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04A" w:rsidRDefault="008E026E">
      <w:pPr>
        <w:spacing w:after="3" w:line="226" w:lineRule="auto"/>
        <w:ind w:left="2" w:right="0" w:hanging="10"/>
      </w:pPr>
      <w:r>
        <w:rPr>
          <w:sz w:val="16"/>
        </w:rPr>
        <w:t>№ 1 (158) январь–февраль 2025</w:t>
      </w:r>
      <w:bookmarkStart w:id="0" w:name="_GoBack"/>
      <w:bookmarkEnd w:id="0"/>
    </w:p>
    <w:p w:rsidR="009B204A" w:rsidRDefault="008E026E">
      <w:pPr>
        <w:spacing w:after="52" w:line="226" w:lineRule="auto"/>
        <w:ind w:left="2" w:right="0" w:hanging="10"/>
      </w:pPr>
      <w:r>
        <w:rPr>
          <w:sz w:val="16"/>
        </w:rPr>
        <w:t>Журнал основан и издается с ноября 1998 года Выходит один раз в два месяца</w:t>
      </w:r>
    </w:p>
    <w:p w:rsidR="009B204A" w:rsidRDefault="008E026E">
      <w:pPr>
        <w:spacing w:after="3" w:line="226" w:lineRule="auto"/>
        <w:ind w:left="2" w:right="0" w:hanging="10"/>
      </w:pPr>
      <w:r>
        <w:rPr>
          <w:sz w:val="16"/>
        </w:rPr>
        <w:t xml:space="preserve">Журнал «Сибирский учитель» включен в перечень ВАК и в систему Российского индекса научного цитирования </w:t>
      </w:r>
    </w:p>
    <w:p w:rsidR="009B204A" w:rsidRDefault="009B204A">
      <w:pPr>
        <w:sectPr w:rsidR="009B204A">
          <w:headerReference w:type="even" r:id="rId7"/>
          <w:headerReference w:type="default" r:id="rId8"/>
          <w:footerReference w:type="even" r:id="rId9"/>
          <w:footerReference w:type="default" r:id="rId10"/>
          <w:headerReference w:type="first" r:id="rId11"/>
          <w:footerReference w:type="first" r:id="rId12"/>
          <w:pgSz w:w="11906" w:h="16838"/>
          <w:pgMar w:top="974" w:right="1915" w:bottom="1270" w:left="6066" w:header="720" w:footer="720" w:gutter="0"/>
          <w:cols w:space="720"/>
        </w:sectPr>
      </w:pPr>
    </w:p>
    <w:p w:rsidR="009B204A" w:rsidRDefault="008E026E">
      <w:pPr>
        <w:spacing w:after="46" w:line="259" w:lineRule="auto"/>
        <w:ind w:left="17" w:right="0" w:hanging="10"/>
        <w:jc w:val="left"/>
      </w:pPr>
      <w:r>
        <w:rPr>
          <w:noProof/>
          <w:sz w:val="22"/>
        </w:rPr>
        <mc:AlternateContent>
          <mc:Choice Requires="wpg">
            <w:drawing>
              <wp:anchor distT="0" distB="0" distL="114300" distR="114300" simplePos="0" relativeHeight="251658240" behindDoc="0" locked="0" layoutInCell="1" allowOverlap="1">
                <wp:simplePos x="0" y="0"/>
                <wp:positionH relativeFrom="column">
                  <wp:posOffset>-478337</wp:posOffset>
                </wp:positionH>
                <wp:positionV relativeFrom="paragraph">
                  <wp:posOffset>-1143000</wp:posOffset>
                </wp:positionV>
                <wp:extent cx="3029230" cy="905933"/>
                <wp:effectExtent l="0" t="0" r="0" b="0"/>
                <wp:wrapTopAndBottom/>
                <wp:docPr id="181690" name="Group 181690"/>
                <wp:cNvGraphicFramePr/>
                <a:graphic xmlns:a="http://schemas.openxmlformats.org/drawingml/2006/main">
                  <a:graphicData uri="http://schemas.microsoft.com/office/word/2010/wordprocessingGroup">
                    <wpg:wgp>
                      <wpg:cNvGrpSpPr/>
                      <wpg:grpSpPr>
                        <a:xfrm>
                          <a:off x="0" y="0"/>
                          <a:ext cx="3029230" cy="905933"/>
                          <a:chOff x="0" y="0"/>
                          <a:chExt cx="3029230" cy="905933"/>
                        </a:xfrm>
                      </wpg:grpSpPr>
                      <wps:wsp>
                        <wps:cNvPr id="6" name="Shape 6"/>
                        <wps:cNvSpPr/>
                        <wps:spPr>
                          <a:xfrm>
                            <a:off x="0" y="857654"/>
                            <a:ext cx="92697" cy="1803"/>
                          </a:xfrm>
                          <a:custGeom>
                            <a:avLst/>
                            <a:gdLst/>
                            <a:ahLst/>
                            <a:cxnLst/>
                            <a:rect l="0" t="0" r="0" b="0"/>
                            <a:pathLst>
                              <a:path w="92697" h="1803">
                                <a:moveTo>
                                  <a:pt x="0" y="0"/>
                                </a:moveTo>
                                <a:lnTo>
                                  <a:pt x="92697" y="1803"/>
                                </a:lnTo>
                              </a:path>
                            </a:pathLst>
                          </a:custGeom>
                          <a:ln w="3175" cap="flat">
                            <a:miter lim="100000"/>
                          </a:ln>
                        </wps:spPr>
                        <wps:style>
                          <a:lnRef idx="1">
                            <a:srgbClr val="939597"/>
                          </a:lnRef>
                          <a:fillRef idx="0">
                            <a:srgbClr val="000000">
                              <a:alpha val="0"/>
                            </a:srgbClr>
                          </a:fillRef>
                          <a:effectRef idx="0">
                            <a:scrgbClr r="0" g="0" b="0"/>
                          </a:effectRef>
                          <a:fontRef idx="none"/>
                        </wps:style>
                        <wps:bodyPr/>
                      </wps:wsp>
                      <pic:pic xmlns:pic="http://schemas.openxmlformats.org/drawingml/2006/picture">
                        <pic:nvPicPr>
                          <pic:cNvPr id="8" name="Picture 8"/>
                          <pic:cNvPicPr/>
                        </pic:nvPicPr>
                        <pic:blipFill>
                          <a:blip r:embed="rId13"/>
                          <a:stretch>
                            <a:fillRect/>
                          </a:stretch>
                        </pic:blipFill>
                        <pic:spPr>
                          <a:xfrm>
                            <a:off x="482550" y="0"/>
                            <a:ext cx="2546679" cy="905933"/>
                          </a:xfrm>
                          <a:prstGeom prst="rect">
                            <a:avLst/>
                          </a:prstGeom>
                        </pic:spPr>
                      </pic:pic>
                    </wpg:wgp>
                  </a:graphicData>
                </a:graphic>
              </wp:anchor>
            </w:drawing>
          </mc:Choice>
          <mc:Fallback xmlns:a="http://schemas.openxmlformats.org/drawingml/2006/main">
            <w:pict>
              <v:group id="Group 181690" style="width:238.522pt;height:71.3333pt;position:absolute;mso-position-horizontal-relative:text;mso-position-horizontal:absolute;margin-left:-37.6644pt;mso-position-vertical-relative:text;margin-top:-90.0001pt;" coordsize="30292,9059">
                <v:shape id="Shape 6" style="position:absolute;width:926;height:18;left:0;top:8576;" coordsize="92697,1803" path="m0,0l92697,1803">
                  <v:stroke weight="0.25pt" endcap="flat" joinstyle="miter" miterlimit="4" on="true" color="#939597"/>
                  <v:fill on="false" color="#000000" opacity="0"/>
                </v:shape>
                <v:shape id="Picture 8" style="position:absolute;width:25466;height:9059;left:4825;top:0;" filled="f">
                  <v:imagedata r:id="rId162"/>
                </v:shape>
                <w10:wrap type="topAndBottom"/>
              </v:group>
            </w:pict>
          </mc:Fallback>
        </mc:AlternateContent>
      </w:r>
      <w:r>
        <w:rPr>
          <w:rFonts w:ascii="Tahoma" w:eastAsia="Tahoma" w:hAnsi="Tahoma" w:cs="Tahoma"/>
          <w:b/>
          <w:color w:val="FFFFFF"/>
          <w:sz w:val="16"/>
          <w:u w:val="single" w:color="000000"/>
          <w:shd w:val="clear" w:color="auto" w:fill="000000"/>
        </w:rPr>
        <w:t>УчРедители:</w:t>
      </w:r>
    </w:p>
    <w:p w:rsidR="009B204A" w:rsidRDefault="008E026E">
      <w:pPr>
        <w:spacing w:after="1" w:line="217" w:lineRule="auto"/>
        <w:ind w:left="3" w:right="0" w:firstLine="227"/>
      </w:pPr>
      <w:r>
        <w:rPr>
          <w:sz w:val="18"/>
        </w:rPr>
        <w:t>Министерство образования Новосибирской области</w:t>
      </w:r>
    </w:p>
    <w:p w:rsidR="009B204A" w:rsidRDefault="008E026E">
      <w:pPr>
        <w:spacing w:after="1" w:line="217" w:lineRule="auto"/>
        <w:ind w:left="3" w:right="0" w:firstLine="227"/>
      </w:pPr>
      <w:r>
        <w:rPr>
          <w:sz w:val="18"/>
        </w:rPr>
        <w:t xml:space="preserve">Новосибирский  институт  повышения  квалификации и переподготовки работников образования </w:t>
      </w:r>
    </w:p>
    <w:p w:rsidR="009B204A" w:rsidRDefault="008E026E">
      <w:pPr>
        <w:spacing w:after="174" w:line="217" w:lineRule="auto"/>
        <w:ind w:left="285" w:right="0" w:hanging="10"/>
      </w:pPr>
      <w:r>
        <w:rPr>
          <w:sz w:val="18"/>
        </w:rPr>
        <w:t>(НИПКиПРО)</w:t>
      </w:r>
    </w:p>
    <w:p w:rsidR="009B204A" w:rsidRDefault="008E026E">
      <w:pPr>
        <w:spacing w:after="4" w:line="259" w:lineRule="auto"/>
        <w:ind w:left="285" w:right="0" w:hanging="10"/>
        <w:jc w:val="left"/>
      </w:pPr>
      <w:r>
        <w:rPr>
          <w:b/>
          <w:sz w:val="18"/>
        </w:rPr>
        <w:t>Председатель редакционного совета</w:t>
      </w:r>
    </w:p>
    <w:p w:rsidR="009B204A" w:rsidRDefault="008E026E">
      <w:pPr>
        <w:spacing w:after="315" w:line="217" w:lineRule="auto"/>
        <w:ind w:left="285" w:right="0" w:hanging="10"/>
      </w:pPr>
      <w:r>
        <w:rPr>
          <w:b/>
          <w:sz w:val="18"/>
        </w:rPr>
        <w:t>К. Б. Умбрашко</w:t>
      </w:r>
      <w:r>
        <w:rPr>
          <w:sz w:val="18"/>
        </w:rPr>
        <w:t>, доктор исторических наук, профессор, ректор НИПКиПРО</w:t>
      </w:r>
    </w:p>
    <w:p w:rsidR="009B204A" w:rsidRDefault="008E026E">
      <w:pPr>
        <w:spacing w:after="118" w:line="259" w:lineRule="auto"/>
        <w:ind w:left="17" w:right="0" w:hanging="10"/>
        <w:jc w:val="left"/>
      </w:pPr>
      <w:r>
        <w:rPr>
          <w:rFonts w:ascii="Tahoma" w:eastAsia="Tahoma" w:hAnsi="Tahoma" w:cs="Tahoma"/>
          <w:b/>
          <w:color w:val="FFFFFF"/>
          <w:sz w:val="16"/>
          <w:u w:val="single" w:color="000000"/>
          <w:shd w:val="clear" w:color="auto" w:fill="000000"/>
        </w:rPr>
        <w:t>Редакционный совет:</w:t>
      </w:r>
    </w:p>
    <w:p w:rsidR="009B204A" w:rsidRDefault="008E026E">
      <w:pPr>
        <w:spacing w:after="3" w:line="226" w:lineRule="auto"/>
        <w:ind w:left="2" w:right="0" w:hanging="10"/>
      </w:pPr>
      <w:r>
        <w:rPr>
          <w:b/>
          <w:sz w:val="16"/>
        </w:rPr>
        <w:t>О. К. Агавелян</w:t>
      </w:r>
      <w:r>
        <w:rPr>
          <w:sz w:val="16"/>
        </w:rPr>
        <w:t>, д-р психол. наук, проф. НГПУ, г. Новосибирск</w:t>
      </w:r>
    </w:p>
    <w:p w:rsidR="009B204A" w:rsidRDefault="008E026E">
      <w:pPr>
        <w:spacing w:after="3" w:line="226" w:lineRule="auto"/>
        <w:ind w:left="2" w:right="0" w:hanging="10"/>
      </w:pPr>
      <w:r>
        <w:rPr>
          <w:b/>
          <w:sz w:val="16"/>
        </w:rPr>
        <w:t>Л. Б. Баряева</w:t>
      </w:r>
      <w:r>
        <w:rPr>
          <w:sz w:val="16"/>
        </w:rPr>
        <w:t>, д-р пед. наук, проф. РГПУ им. А. И. Герцена,</w:t>
      </w:r>
    </w:p>
    <w:p w:rsidR="009B204A" w:rsidRDefault="008E026E">
      <w:pPr>
        <w:spacing w:after="3" w:line="226" w:lineRule="auto"/>
        <w:ind w:left="243" w:right="0" w:hanging="10"/>
      </w:pPr>
      <w:r>
        <w:rPr>
          <w:sz w:val="16"/>
        </w:rPr>
        <w:t>г. Санкт-Пет</w:t>
      </w:r>
      <w:r>
        <w:rPr>
          <w:sz w:val="16"/>
        </w:rPr>
        <w:t>ербург</w:t>
      </w:r>
    </w:p>
    <w:p w:rsidR="009B204A" w:rsidRDefault="008E026E">
      <w:pPr>
        <w:spacing w:after="3" w:line="226" w:lineRule="auto"/>
        <w:ind w:left="2" w:right="0" w:hanging="10"/>
      </w:pPr>
      <w:r>
        <w:rPr>
          <w:b/>
          <w:sz w:val="16"/>
        </w:rPr>
        <w:t>Т. И. Березина</w:t>
      </w:r>
      <w:r>
        <w:rPr>
          <w:sz w:val="16"/>
        </w:rPr>
        <w:t>, д-р пед. наук, проф. МПГУ, г. Москва</w:t>
      </w:r>
    </w:p>
    <w:p w:rsidR="009B204A" w:rsidRDefault="008E026E">
      <w:pPr>
        <w:spacing w:after="3" w:line="226" w:lineRule="auto"/>
        <w:ind w:left="219" w:right="0" w:hanging="227"/>
      </w:pPr>
      <w:r>
        <w:rPr>
          <w:b/>
          <w:sz w:val="16"/>
        </w:rPr>
        <w:t>Н. Я. Большунова</w:t>
      </w:r>
      <w:r>
        <w:rPr>
          <w:sz w:val="16"/>
        </w:rPr>
        <w:t>, д-р психол. наук, доцент НГПУ, г. Новосибирск</w:t>
      </w:r>
    </w:p>
    <w:p w:rsidR="009B204A" w:rsidRDefault="008E026E">
      <w:pPr>
        <w:spacing w:after="3" w:line="226" w:lineRule="auto"/>
        <w:ind w:left="2" w:right="0" w:hanging="10"/>
      </w:pPr>
      <w:r>
        <w:rPr>
          <w:b/>
          <w:sz w:val="16"/>
        </w:rPr>
        <w:t>М. Бэррэт</w:t>
      </w:r>
      <w:r>
        <w:rPr>
          <w:sz w:val="16"/>
        </w:rPr>
        <w:t xml:space="preserve">, д-р филос. наук, проф. университета Айовы, </w:t>
      </w:r>
    </w:p>
    <w:p w:rsidR="009B204A" w:rsidRDefault="008E026E">
      <w:pPr>
        <w:spacing w:after="3" w:line="226" w:lineRule="auto"/>
        <w:ind w:left="243" w:right="0" w:hanging="10"/>
      </w:pPr>
      <w:r>
        <w:rPr>
          <w:sz w:val="16"/>
        </w:rPr>
        <w:t>США</w:t>
      </w:r>
    </w:p>
    <w:p w:rsidR="009B204A" w:rsidRDefault="008E026E">
      <w:pPr>
        <w:spacing w:after="3" w:line="226" w:lineRule="auto"/>
        <w:ind w:left="2" w:right="0" w:hanging="10"/>
      </w:pPr>
      <w:r>
        <w:rPr>
          <w:b/>
          <w:sz w:val="16"/>
        </w:rPr>
        <w:t>А. А. Дмитриев</w:t>
      </w:r>
      <w:r>
        <w:rPr>
          <w:sz w:val="16"/>
        </w:rPr>
        <w:t>, д-р пед. наук, проф. МГОУ, г. Москва</w:t>
      </w:r>
    </w:p>
    <w:p w:rsidR="009B204A" w:rsidRDefault="008E026E">
      <w:pPr>
        <w:spacing w:after="3" w:line="226" w:lineRule="auto"/>
        <w:ind w:left="2" w:right="0" w:hanging="10"/>
      </w:pPr>
      <w:r>
        <w:rPr>
          <w:b/>
          <w:sz w:val="16"/>
        </w:rPr>
        <w:t>А. Н. Иоффе</w:t>
      </w:r>
      <w:r>
        <w:rPr>
          <w:sz w:val="16"/>
        </w:rPr>
        <w:t>, д-р пед. наук, доцент МГПУ, г. Москва</w:t>
      </w:r>
    </w:p>
    <w:p w:rsidR="009B204A" w:rsidRDefault="008E026E">
      <w:pPr>
        <w:spacing w:after="3" w:line="226" w:lineRule="auto"/>
        <w:ind w:left="219" w:right="0" w:hanging="227"/>
      </w:pPr>
      <w:r>
        <w:rPr>
          <w:b/>
          <w:sz w:val="16"/>
        </w:rPr>
        <w:t>Канг Ин Ук</w:t>
      </w:r>
      <w:r>
        <w:rPr>
          <w:sz w:val="16"/>
        </w:rPr>
        <w:t>, д-р пед. наук, проф., декан университета Кёнхи, Южная Корея</w:t>
      </w:r>
    </w:p>
    <w:p w:rsidR="009B204A" w:rsidRDefault="008E026E">
      <w:pPr>
        <w:spacing w:after="3" w:line="226" w:lineRule="auto"/>
        <w:ind w:left="2" w:right="0" w:hanging="10"/>
      </w:pPr>
      <w:r>
        <w:rPr>
          <w:b/>
          <w:sz w:val="16"/>
        </w:rPr>
        <w:t>В. З. Кантор</w:t>
      </w:r>
      <w:r>
        <w:rPr>
          <w:sz w:val="16"/>
        </w:rPr>
        <w:t>, д-р пед наук, проф. РГПУ им. А. И. Герцена,</w:t>
      </w:r>
    </w:p>
    <w:p w:rsidR="009B204A" w:rsidRDefault="008E026E">
      <w:pPr>
        <w:spacing w:after="3" w:line="226" w:lineRule="auto"/>
        <w:ind w:left="244" w:right="0" w:hanging="10"/>
      </w:pPr>
      <w:r>
        <w:rPr>
          <w:sz w:val="16"/>
        </w:rPr>
        <w:t>г. Санкт-Петербург</w:t>
      </w:r>
    </w:p>
    <w:p w:rsidR="009B204A" w:rsidRDefault="008E026E">
      <w:pPr>
        <w:spacing w:after="3" w:line="226" w:lineRule="auto"/>
        <w:ind w:left="219" w:right="0" w:hanging="227"/>
      </w:pPr>
      <w:r>
        <w:rPr>
          <w:b/>
          <w:sz w:val="16"/>
        </w:rPr>
        <w:t>А. А. Корольков</w:t>
      </w:r>
      <w:r>
        <w:rPr>
          <w:sz w:val="16"/>
        </w:rPr>
        <w:t>, академик РАО, д-р филос. наук, проф.РГПУ им. А. И.</w:t>
      </w:r>
      <w:r>
        <w:rPr>
          <w:sz w:val="16"/>
        </w:rPr>
        <w:t xml:space="preserve"> Герцена, г. Санкт-Петербург</w:t>
      </w:r>
    </w:p>
    <w:p w:rsidR="009B204A" w:rsidRDefault="008E026E">
      <w:pPr>
        <w:spacing w:after="3" w:line="226" w:lineRule="auto"/>
        <w:ind w:left="219" w:right="0" w:hanging="227"/>
      </w:pPr>
      <w:r>
        <w:rPr>
          <w:b/>
          <w:sz w:val="16"/>
        </w:rPr>
        <w:t>О. Г. Красношлыкова</w:t>
      </w:r>
      <w:r>
        <w:rPr>
          <w:sz w:val="16"/>
        </w:rPr>
        <w:t>, д-р пед. наук, проф., ректор КРИПКиПРО, г. Кемерово</w:t>
      </w:r>
    </w:p>
    <w:p w:rsidR="009B204A" w:rsidRDefault="008E026E">
      <w:pPr>
        <w:spacing w:after="3" w:line="226" w:lineRule="auto"/>
        <w:ind w:left="219" w:right="0" w:hanging="227"/>
      </w:pPr>
      <w:r>
        <w:rPr>
          <w:b/>
          <w:sz w:val="16"/>
        </w:rPr>
        <w:t>Ю. Т. Матасов</w:t>
      </w:r>
      <w:r>
        <w:rPr>
          <w:sz w:val="16"/>
        </w:rPr>
        <w:t>, д-р психол. наук, проф. РГПУ им. А. И. Герцена, г. Санкт-Петербург</w:t>
      </w:r>
    </w:p>
    <w:p w:rsidR="009B204A" w:rsidRDefault="008E026E">
      <w:pPr>
        <w:spacing w:after="3" w:line="226" w:lineRule="auto"/>
        <w:ind w:left="219" w:right="0" w:hanging="227"/>
      </w:pPr>
      <w:r>
        <w:rPr>
          <w:b/>
          <w:sz w:val="16"/>
        </w:rPr>
        <w:t>Л. В. Меньшикова</w:t>
      </w:r>
      <w:r>
        <w:rPr>
          <w:sz w:val="16"/>
        </w:rPr>
        <w:t>, д-р психол. наук, проф. НГТУ, г. Новосибирск</w:t>
      </w:r>
    </w:p>
    <w:p w:rsidR="009B204A" w:rsidRDefault="008E026E">
      <w:pPr>
        <w:spacing w:after="3" w:line="226" w:lineRule="auto"/>
        <w:ind w:left="2" w:right="0" w:hanging="10"/>
      </w:pPr>
      <w:r>
        <w:rPr>
          <w:b/>
          <w:sz w:val="16"/>
        </w:rPr>
        <w:t>С. А. Нелюбов</w:t>
      </w:r>
      <w:r>
        <w:rPr>
          <w:sz w:val="16"/>
        </w:rPr>
        <w:t>,</w:t>
      </w:r>
      <w:r>
        <w:rPr>
          <w:b/>
          <w:sz w:val="16"/>
        </w:rPr>
        <w:t xml:space="preserve"> </w:t>
      </w:r>
      <w:r>
        <w:rPr>
          <w:sz w:val="16"/>
        </w:rPr>
        <w:t xml:space="preserve">доктор педагогических наук, доцент, </w:t>
      </w:r>
    </w:p>
    <w:p w:rsidR="009B204A" w:rsidRDefault="008E026E">
      <w:pPr>
        <w:spacing w:after="3" w:line="226" w:lineRule="auto"/>
        <w:ind w:left="244" w:right="0" w:hanging="10"/>
      </w:pPr>
      <w:r>
        <w:rPr>
          <w:sz w:val="16"/>
        </w:rPr>
        <w:t>и. о.  ректора Новосибирского государственного педагогического университета</w:t>
      </w:r>
    </w:p>
    <w:p w:rsidR="009B204A" w:rsidRDefault="008E026E">
      <w:pPr>
        <w:spacing w:after="3" w:line="226" w:lineRule="auto"/>
        <w:ind w:left="219" w:right="0" w:hanging="227"/>
      </w:pPr>
      <w:r>
        <w:rPr>
          <w:b/>
          <w:sz w:val="16"/>
        </w:rPr>
        <w:t>Н. Н. Нижнева</w:t>
      </w:r>
      <w:r>
        <w:rPr>
          <w:sz w:val="16"/>
        </w:rPr>
        <w:t>, д-р пед. наук, проф. БГУ, г. Минск, Белоруссия</w:t>
      </w:r>
    </w:p>
    <w:p w:rsidR="009B204A" w:rsidRDefault="008E026E">
      <w:pPr>
        <w:spacing w:after="3" w:line="226" w:lineRule="auto"/>
        <w:ind w:left="219" w:right="0" w:hanging="227"/>
      </w:pPr>
      <w:r>
        <w:rPr>
          <w:b/>
          <w:sz w:val="16"/>
        </w:rPr>
        <w:t>М. П. Пальянов</w:t>
      </w:r>
      <w:r>
        <w:rPr>
          <w:sz w:val="16"/>
        </w:rPr>
        <w:t>, д-р пед. наук, проф., ТРООО «Педагогическое общест</w:t>
      </w:r>
      <w:r>
        <w:rPr>
          <w:sz w:val="16"/>
        </w:rPr>
        <w:t>во России», г. Томск</w:t>
      </w:r>
    </w:p>
    <w:p w:rsidR="009B204A" w:rsidRDefault="008E026E">
      <w:pPr>
        <w:spacing w:after="3" w:line="226" w:lineRule="auto"/>
        <w:ind w:left="219" w:right="0" w:hanging="227"/>
      </w:pPr>
      <w:r>
        <w:rPr>
          <w:b/>
          <w:sz w:val="16"/>
        </w:rPr>
        <w:t>Ш. Петер</w:t>
      </w:r>
      <w:r>
        <w:rPr>
          <w:sz w:val="16"/>
        </w:rPr>
        <w:t>,</w:t>
      </w:r>
      <w:r>
        <w:rPr>
          <w:b/>
          <w:sz w:val="16"/>
        </w:rPr>
        <w:t xml:space="preserve"> </w:t>
      </w:r>
      <w:r>
        <w:rPr>
          <w:sz w:val="16"/>
        </w:rPr>
        <w:t>канд.</w:t>
      </w:r>
      <w:r>
        <w:rPr>
          <w:b/>
          <w:sz w:val="16"/>
        </w:rPr>
        <w:t xml:space="preserve"> </w:t>
      </w:r>
      <w:r>
        <w:rPr>
          <w:sz w:val="16"/>
        </w:rPr>
        <w:t>филос. наук, преподаватель-референт института им. Гёте, г. Мюнхен, Германия</w:t>
      </w:r>
    </w:p>
    <w:p w:rsidR="009B204A" w:rsidRDefault="008E026E">
      <w:pPr>
        <w:spacing w:after="3" w:line="226" w:lineRule="auto"/>
        <w:ind w:left="2" w:right="0" w:hanging="10"/>
      </w:pPr>
      <w:r>
        <w:rPr>
          <w:b/>
          <w:sz w:val="16"/>
        </w:rPr>
        <w:t>Ю. В. Сенько</w:t>
      </w:r>
      <w:r>
        <w:rPr>
          <w:sz w:val="16"/>
        </w:rPr>
        <w:t>, академик РАО, д-р пед. наук, проф. АлтГУ,</w:t>
      </w:r>
    </w:p>
    <w:p w:rsidR="009B204A" w:rsidRDefault="008E026E">
      <w:pPr>
        <w:spacing w:after="228" w:line="226" w:lineRule="auto"/>
        <w:ind w:left="244" w:right="0" w:hanging="10"/>
      </w:pPr>
      <w:r>
        <w:rPr>
          <w:sz w:val="16"/>
        </w:rPr>
        <w:t>г. Барнаул</w:t>
      </w:r>
    </w:p>
    <w:p w:rsidR="009B204A" w:rsidRDefault="008E026E">
      <w:pPr>
        <w:spacing w:after="0" w:line="265" w:lineRule="auto"/>
        <w:ind w:left="-5" w:right="0" w:hanging="10"/>
        <w:jc w:val="left"/>
      </w:pPr>
      <w:r>
        <w:rPr>
          <w:b/>
          <w:sz w:val="16"/>
        </w:rPr>
        <w:t xml:space="preserve">Литературный редактор: </w:t>
      </w:r>
      <w:r>
        <w:rPr>
          <w:sz w:val="16"/>
        </w:rPr>
        <w:t>Т. В. Захарова</w:t>
      </w:r>
    </w:p>
    <w:p w:rsidR="009B204A" w:rsidRDefault="008E026E">
      <w:pPr>
        <w:spacing w:after="3" w:line="226" w:lineRule="auto"/>
        <w:ind w:left="2" w:right="0" w:hanging="10"/>
      </w:pPr>
      <w:r>
        <w:rPr>
          <w:b/>
          <w:sz w:val="16"/>
        </w:rPr>
        <w:t xml:space="preserve">Перевод: </w:t>
      </w:r>
      <w:r>
        <w:rPr>
          <w:sz w:val="16"/>
        </w:rPr>
        <w:t>Н. Е. Буланкина</w:t>
      </w:r>
    </w:p>
    <w:p w:rsidR="009B204A" w:rsidRDefault="008E026E">
      <w:pPr>
        <w:spacing w:after="894" w:line="265" w:lineRule="auto"/>
        <w:ind w:left="-5" w:right="0" w:hanging="10"/>
        <w:jc w:val="left"/>
      </w:pPr>
      <w:r>
        <w:rPr>
          <w:b/>
          <w:sz w:val="16"/>
        </w:rPr>
        <w:t xml:space="preserve">Компьютерная верстка: </w:t>
      </w:r>
      <w:r>
        <w:rPr>
          <w:sz w:val="16"/>
        </w:rPr>
        <w:t>Т. Ю. Кириченко</w:t>
      </w:r>
    </w:p>
    <w:p w:rsidR="009B204A" w:rsidRDefault="008E026E">
      <w:pPr>
        <w:spacing w:after="118" w:line="259" w:lineRule="auto"/>
        <w:ind w:left="17" w:right="0" w:hanging="10"/>
        <w:jc w:val="left"/>
      </w:pPr>
      <w:r>
        <w:rPr>
          <w:rFonts w:ascii="Tahoma" w:eastAsia="Tahoma" w:hAnsi="Tahoma" w:cs="Tahoma"/>
          <w:b/>
          <w:color w:val="FFFFFF"/>
          <w:sz w:val="16"/>
          <w:u w:val="single" w:color="000000"/>
          <w:shd w:val="clear" w:color="auto" w:fill="000000"/>
        </w:rPr>
        <w:lastRenderedPageBreak/>
        <w:t>адРес  Редакции  и  издательства:</w:t>
      </w:r>
    </w:p>
    <w:p w:rsidR="009B204A" w:rsidRDefault="008E026E">
      <w:pPr>
        <w:spacing w:after="671" w:line="226" w:lineRule="auto"/>
        <w:ind w:left="2" w:right="0" w:hanging="10"/>
      </w:pPr>
      <w:r>
        <w:rPr>
          <w:sz w:val="16"/>
        </w:rPr>
        <w:t>(РИНЦ)</w:t>
      </w:r>
    </w:p>
    <w:p w:rsidR="009B204A" w:rsidRDefault="008E026E">
      <w:pPr>
        <w:spacing w:after="4" w:line="259" w:lineRule="auto"/>
        <w:ind w:left="285" w:right="0" w:hanging="10"/>
        <w:jc w:val="left"/>
      </w:pPr>
      <w:r>
        <w:rPr>
          <w:b/>
          <w:sz w:val="18"/>
        </w:rPr>
        <w:t>Главный редактор</w:t>
      </w:r>
    </w:p>
    <w:p w:rsidR="009B204A" w:rsidRDefault="008E026E">
      <w:pPr>
        <w:spacing w:after="95" w:line="217" w:lineRule="auto"/>
        <w:ind w:left="285" w:right="0" w:hanging="10"/>
      </w:pPr>
      <w:r>
        <w:rPr>
          <w:b/>
          <w:sz w:val="18"/>
        </w:rPr>
        <w:t>В. Я. Синенко</w:t>
      </w:r>
      <w:r>
        <w:rPr>
          <w:sz w:val="18"/>
        </w:rPr>
        <w:t>, академик РАО, доктор педагогических наук, професcор, заслуженный учитель РФ</w:t>
      </w:r>
    </w:p>
    <w:p w:rsidR="009B204A" w:rsidRDefault="008E026E">
      <w:pPr>
        <w:spacing w:after="4" w:line="259" w:lineRule="auto"/>
        <w:ind w:left="285" w:right="0" w:hanging="10"/>
        <w:jc w:val="left"/>
      </w:pPr>
      <w:r>
        <w:rPr>
          <w:b/>
          <w:sz w:val="18"/>
        </w:rPr>
        <w:t>Заместитель главного редактора</w:t>
      </w:r>
    </w:p>
    <w:p w:rsidR="009B204A" w:rsidRDefault="008E026E">
      <w:pPr>
        <w:spacing w:after="669" w:line="217" w:lineRule="auto"/>
        <w:ind w:left="285" w:right="0" w:hanging="10"/>
      </w:pPr>
      <w:r>
        <w:rPr>
          <w:b/>
          <w:sz w:val="18"/>
        </w:rPr>
        <w:t>А. В. Молокова</w:t>
      </w:r>
      <w:r>
        <w:rPr>
          <w:sz w:val="18"/>
        </w:rPr>
        <w:t xml:space="preserve">, доктор педагогических </w:t>
      </w:r>
      <w:r>
        <w:rPr>
          <w:sz w:val="18"/>
        </w:rPr>
        <w:t>наук, доцент, проректор по научно-методической работе и цифровизации, зав. каф. начального образования НИПКиПРО, г. Новосибирск</w:t>
      </w:r>
    </w:p>
    <w:p w:rsidR="009B204A" w:rsidRDefault="008E026E">
      <w:pPr>
        <w:spacing w:after="118" w:line="259" w:lineRule="auto"/>
        <w:ind w:left="17" w:right="0" w:hanging="10"/>
        <w:jc w:val="left"/>
      </w:pPr>
      <w:r>
        <w:rPr>
          <w:rFonts w:ascii="Tahoma" w:eastAsia="Tahoma" w:hAnsi="Tahoma" w:cs="Tahoma"/>
          <w:b/>
          <w:color w:val="FFFFFF"/>
          <w:sz w:val="16"/>
          <w:u w:val="single" w:color="000000"/>
          <w:shd w:val="clear" w:color="auto" w:fill="000000"/>
        </w:rPr>
        <w:t>Редакционная коллегия:</w:t>
      </w:r>
    </w:p>
    <w:p w:rsidR="009B204A" w:rsidRDefault="008E026E">
      <w:pPr>
        <w:spacing w:after="3" w:line="226" w:lineRule="auto"/>
        <w:ind w:left="219" w:right="0" w:hanging="227"/>
      </w:pPr>
      <w:r>
        <w:rPr>
          <w:b/>
          <w:sz w:val="16"/>
        </w:rPr>
        <w:t>Р. О. Агавелян</w:t>
      </w:r>
      <w:r>
        <w:rPr>
          <w:sz w:val="16"/>
        </w:rPr>
        <w:t>, д-р психол. наук, проф., директор Института детства НГПУ, г. Новосибирск</w:t>
      </w:r>
    </w:p>
    <w:p w:rsidR="009B204A" w:rsidRDefault="008E026E">
      <w:pPr>
        <w:spacing w:after="3" w:line="226" w:lineRule="auto"/>
        <w:ind w:left="219" w:right="0" w:hanging="227"/>
      </w:pPr>
      <w:r>
        <w:rPr>
          <w:b/>
          <w:sz w:val="16"/>
        </w:rPr>
        <w:t>В. С. Барсукова</w:t>
      </w:r>
      <w:r>
        <w:rPr>
          <w:sz w:val="16"/>
        </w:rPr>
        <w:t>, канд. биол. наук, управление организационно-методической работы НИПКиПРО</w:t>
      </w:r>
    </w:p>
    <w:p w:rsidR="009B204A" w:rsidRDefault="008E026E">
      <w:pPr>
        <w:spacing w:after="3" w:line="226" w:lineRule="auto"/>
        <w:ind w:left="219" w:right="0" w:hanging="227"/>
      </w:pPr>
      <w:r>
        <w:rPr>
          <w:b/>
          <w:sz w:val="16"/>
        </w:rPr>
        <w:t>Я. Я. Боргено</w:t>
      </w:r>
      <w:r>
        <w:rPr>
          <w:sz w:val="16"/>
        </w:rPr>
        <w:t>, проректор по административно-хозяйственной работе НИПКиПРО, заслуженный учитель РФ, г. Новосибирск</w:t>
      </w:r>
    </w:p>
    <w:p w:rsidR="009B204A" w:rsidRDefault="008E026E">
      <w:pPr>
        <w:spacing w:after="3" w:line="226" w:lineRule="auto"/>
        <w:ind w:left="219" w:right="0" w:hanging="227"/>
      </w:pPr>
      <w:r>
        <w:rPr>
          <w:b/>
          <w:sz w:val="16"/>
        </w:rPr>
        <w:t>Л. И. Боровиков</w:t>
      </w:r>
      <w:r>
        <w:rPr>
          <w:sz w:val="16"/>
        </w:rPr>
        <w:t>, канд. пед. наук, доцент кафедры педагогики, воспит</w:t>
      </w:r>
      <w:r>
        <w:rPr>
          <w:sz w:val="16"/>
        </w:rPr>
        <w:t>ания и дополнительного образования НИПКиПРО, г. Новосибирск</w:t>
      </w:r>
    </w:p>
    <w:p w:rsidR="009B204A" w:rsidRDefault="008E026E">
      <w:pPr>
        <w:spacing w:after="3" w:line="226" w:lineRule="auto"/>
        <w:ind w:left="219" w:right="0" w:hanging="227"/>
      </w:pPr>
      <w:r>
        <w:rPr>
          <w:b/>
          <w:sz w:val="16"/>
        </w:rPr>
        <w:t>Н. Е. Буланкина</w:t>
      </w:r>
      <w:r>
        <w:rPr>
          <w:sz w:val="16"/>
        </w:rPr>
        <w:t>, д-р филос. наук, доцент, зав. каф. иноязычного образования НИПКиПРО, г. Новосибирск</w:t>
      </w:r>
    </w:p>
    <w:p w:rsidR="009B204A" w:rsidRDefault="008E026E">
      <w:pPr>
        <w:spacing w:after="3" w:line="226" w:lineRule="auto"/>
        <w:ind w:left="219" w:right="0" w:hanging="227"/>
      </w:pPr>
      <w:r>
        <w:rPr>
          <w:b/>
          <w:sz w:val="16"/>
        </w:rPr>
        <w:t>Г. М. Вартапетова</w:t>
      </w:r>
      <w:r>
        <w:rPr>
          <w:sz w:val="16"/>
        </w:rPr>
        <w:t xml:space="preserve">, канд. пед. наук, доцент, каф. специального и инклюзивного образования </w:t>
      </w:r>
    </w:p>
    <w:p w:rsidR="009B204A" w:rsidRDefault="008E026E">
      <w:pPr>
        <w:spacing w:after="3" w:line="226" w:lineRule="auto"/>
        <w:ind w:left="237" w:right="0" w:hanging="10"/>
      </w:pPr>
      <w:r>
        <w:rPr>
          <w:sz w:val="16"/>
        </w:rPr>
        <w:t>НИПКи</w:t>
      </w:r>
      <w:r>
        <w:rPr>
          <w:sz w:val="16"/>
        </w:rPr>
        <w:t>ПРО, г. Новосибирск</w:t>
      </w:r>
    </w:p>
    <w:p w:rsidR="009B204A" w:rsidRDefault="008E026E">
      <w:pPr>
        <w:spacing w:after="3" w:line="226" w:lineRule="auto"/>
        <w:ind w:left="219" w:right="0" w:hanging="227"/>
      </w:pPr>
      <w:r>
        <w:rPr>
          <w:b/>
          <w:sz w:val="16"/>
        </w:rPr>
        <w:t>М. Г. Волчек</w:t>
      </w:r>
      <w:r>
        <w:rPr>
          <w:sz w:val="16"/>
        </w:rPr>
        <w:t>, канд. пед. наук, доцент каф. педагогики, воспитания и дополнительного образования НИПКиПРО, г. Новосибирск</w:t>
      </w:r>
    </w:p>
    <w:p w:rsidR="009B204A" w:rsidRDefault="008E026E">
      <w:pPr>
        <w:spacing w:after="3" w:line="226" w:lineRule="auto"/>
        <w:ind w:left="219" w:right="0" w:hanging="227"/>
      </w:pPr>
      <w:r>
        <w:rPr>
          <w:b/>
          <w:sz w:val="16"/>
        </w:rPr>
        <w:t>И. В. Габер</w:t>
      </w:r>
      <w:r>
        <w:rPr>
          <w:sz w:val="16"/>
        </w:rPr>
        <w:t>, канд. мед. наук, доцент, зав. каф. охраны здоровья, ОБЖ, физической культуры и спорта НИПКиПРО, г. Нов</w:t>
      </w:r>
      <w:r>
        <w:rPr>
          <w:sz w:val="16"/>
        </w:rPr>
        <w:t>осибирск</w:t>
      </w:r>
    </w:p>
    <w:p w:rsidR="009B204A" w:rsidRDefault="008E026E">
      <w:pPr>
        <w:spacing w:after="3" w:line="226" w:lineRule="auto"/>
        <w:ind w:left="219" w:right="0" w:hanging="227"/>
      </w:pPr>
      <w:r>
        <w:rPr>
          <w:b/>
          <w:sz w:val="16"/>
        </w:rPr>
        <w:t>А. Ю. Горбунова</w:t>
      </w:r>
      <w:r>
        <w:rPr>
          <w:sz w:val="16"/>
        </w:rPr>
        <w:t>, канд. пед. наук, доцент каф. специального и инклюзивного образования НИПКиПРО, г. Новосибирск</w:t>
      </w:r>
    </w:p>
    <w:p w:rsidR="009B204A" w:rsidRDefault="008E026E">
      <w:pPr>
        <w:spacing w:after="3" w:line="226" w:lineRule="auto"/>
        <w:ind w:left="219" w:right="0" w:hanging="227"/>
      </w:pPr>
      <w:r>
        <w:rPr>
          <w:b/>
          <w:sz w:val="16"/>
        </w:rPr>
        <w:t>А. В. Запорожченко</w:t>
      </w:r>
      <w:r>
        <w:rPr>
          <w:sz w:val="16"/>
        </w:rPr>
        <w:t>, канд. истор. наук, доцент, зав. каф. социально-гуманитарных дисциплин НИПКиПРО, г. Новосибирск</w:t>
      </w:r>
    </w:p>
    <w:p w:rsidR="009B204A" w:rsidRDefault="008E026E">
      <w:pPr>
        <w:spacing w:after="3" w:line="226" w:lineRule="auto"/>
        <w:ind w:left="219" w:right="0" w:hanging="227"/>
      </w:pPr>
      <w:r>
        <w:rPr>
          <w:b/>
          <w:sz w:val="16"/>
        </w:rPr>
        <w:t>Н. Н. Малахова</w:t>
      </w:r>
      <w:r>
        <w:rPr>
          <w:sz w:val="16"/>
        </w:rPr>
        <w:t xml:space="preserve">, канд. пед. наук, доцент, зав. каф. педагогики, воспитания и дополнительного образования НИПКиПРО, г. Новосибирск </w:t>
      </w:r>
    </w:p>
    <w:p w:rsidR="009B204A" w:rsidRDefault="008E026E">
      <w:pPr>
        <w:spacing w:after="3" w:line="226" w:lineRule="auto"/>
        <w:ind w:left="219" w:right="0" w:hanging="227"/>
      </w:pPr>
      <w:r>
        <w:rPr>
          <w:b/>
          <w:sz w:val="16"/>
        </w:rPr>
        <w:t>Т. А. Поцукова</w:t>
      </w:r>
      <w:r>
        <w:rPr>
          <w:sz w:val="16"/>
        </w:rPr>
        <w:t>, канд. пед. наук, доцент, проректор по учебной работе, зав. каф. управления образованием НИПКиПРО, г. Новосибирск</w:t>
      </w:r>
    </w:p>
    <w:p w:rsidR="009B204A" w:rsidRDefault="008E026E">
      <w:pPr>
        <w:spacing w:after="3" w:line="226" w:lineRule="auto"/>
        <w:ind w:left="2" w:right="0" w:hanging="10"/>
      </w:pPr>
      <w:r>
        <w:rPr>
          <w:b/>
          <w:sz w:val="16"/>
        </w:rPr>
        <w:t>Т. В. Смоле</w:t>
      </w:r>
      <w:r>
        <w:rPr>
          <w:b/>
          <w:sz w:val="16"/>
        </w:rPr>
        <w:t>усова</w:t>
      </w:r>
      <w:r>
        <w:rPr>
          <w:sz w:val="16"/>
        </w:rPr>
        <w:t xml:space="preserve">, канд. пед. наук, доцент, профессор каф. </w:t>
      </w:r>
    </w:p>
    <w:p w:rsidR="009B204A" w:rsidRDefault="008E026E">
      <w:pPr>
        <w:spacing w:after="0" w:line="259" w:lineRule="auto"/>
        <w:ind w:left="0" w:right="2" w:firstLine="0"/>
        <w:jc w:val="center"/>
      </w:pPr>
      <w:r>
        <w:rPr>
          <w:sz w:val="16"/>
        </w:rPr>
        <w:t>начального образования НИПКиПРО, г. Новосибирск</w:t>
      </w:r>
    </w:p>
    <w:p w:rsidR="009B204A" w:rsidRDefault="008E026E">
      <w:pPr>
        <w:spacing w:after="3" w:line="226" w:lineRule="auto"/>
        <w:ind w:left="2" w:right="0" w:hanging="10"/>
      </w:pPr>
      <w:r>
        <w:rPr>
          <w:b/>
          <w:sz w:val="16"/>
        </w:rPr>
        <w:t>В. Б. Рубанович</w:t>
      </w:r>
      <w:r>
        <w:rPr>
          <w:sz w:val="16"/>
        </w:rPr>
        <w:t>, д-р мед. наук, проф. НГПУ, г. Новосибирск</w:t>
      </w:r>
    </w:p>
    <w:p w:rsidR="009B204A" w:rsidRDefault="008E026E">
      <w:pPr>
        <w:spacing w:after="3" w:line="226" w:lineRule="auto"/>
        <w:ind w:left="219" w:right="0" w:hanging="227"/>
      </w:pPr>
      <w:r>
        <w:rPr>
          <w:b/>
          <w:sz w:val="16"/>
        </w:rPr>
        <w:t>О. Г. Чечулина</w:t>
      </w:r>
      <w:r>
        <w:rPr>
          <w:sz w:val="16"/>
        </w:rPr>
        <w:t xml:space="preserve">, канд. пед. наук, зав. каф. дошкольного образования НИПКиПРО, г. Новосибирск </w:t>
      </w:r>
    </w:p>
    <w:p w:rsidR="009B204A" w:rsidRDefault="009B204A">
      <w:pPr>
        <w:sectPr w:rsidR="009B204A">
          <w:type w:val="continuous"/>
          <w:pgSz w:w="11906" w:h="16838"/>
          <w:pgMar w:top="1440" w:right="1700" w:bottom="1440" w:left="1701" w:header="720" w:footer="720" w:gutter="0"/>
          <w:cols w:num="2" w:space="192"/>
        </w:sectPr>
      </w:pPr>
    </w:p>
    <w:p w:rsidR="009B204A" w:rsidRDefault="008E026E">
      <w:pPr>
        <w:spacing w:after="3" w:line="226" w:lineRule="auto"/>
        <w:ind w:left="1048" w:right="756" w:hanging="10"/>
      </w:pPr>
      <w:r>
        <w:rPr>
          <w:sz w:val="16"/>
        </w:rPr>
        <w:lastRenderedPageBreak/>
        <w:t xml:space="preserve">630007,  Новосибирск, ул. Красный пр., 2.   Тел. (383) 223-74-84. E-mail: sibuch@edu54.ru, ztv@edu54.ru Журнал распространяется по подписке. </w:t>
      </w:r>
    </w:p>
    <w:p w:rsidR="009B204A" w:rsidRDefault="008E026E">
      <w:pPr>
        <w:spacing w:after="48" w:line="226" w:lineRule="auto"/>
        <w:ind w:left="1048" w:right="0" w:hanging="10"/>
      </w:pPr>
      <w:r>
        <w:rPr>
          <w:sz w:val="16"/>
        </w:rPr>
        <w:t xml:space="preserve">Подписной индекс по Объединенному каталогу «Пресса России» — </w:t>
      </w:r>
      <w:r>
        <w:rPr>
          <w:b/>
          <w:sz w:val="16"/>
        </w:rPr>
        <w:t>53016</w:t>
      </w:r>
      <w:r>
        <w:rPr>
          <w:sz w:val="16"/>
        </w:rPr>
        <w:t>.</w:t>
      </w:r>
    </w:p>
    <w:p w:rsidR="009B204A" w:rsidRDefault="008E026E">
      <w:pPr>
        <w:spacing w:after="53" w:line="226" w:lineRule="auto"/>
        <w:ind w:left="1048" w:right="0" w:hanging="10"/>
      </w:pPr>
      <w:r>
        <w:rPr>
          <w:sz w:val="16"/>
        </w:rPr>
        <w:t>Журнал зарегистрирован Федеральной службой по надзору за соблюдением законодательства в сфере массовых коммуникаций и охране культурного наследия. Свидетельство о регистрации ПИ № ФС77-81467 от 7 июля 2021 года.</w:t>
      </w:r>
    </w:p>
    <w:p w:rsidR="009B204A" w:rsidRDefault="008E026E">
      <w:pPr>
        <w:spacing w:after="48" w:line="226" w:lineRule="auto"/>
        <w:ind w:left="1048" w:right="0" w:hanging="10"/>
      </w:pPr>
      <w:r>
        <w:rPr>
          <w:sz w:val="16"/>
        </w:rPr>
        <w:t>За тексты рекламных объявлений редакция отве</w:t>
      </w:r>
      <w:r>
        <w:rPr>
          <w:sz w:val="16"/>
        </w:rPr>
        <w:t>тственности не несет.</w:t>
      </w:r>
    </w:p>
    <w:p w:rsidR="009B204A" w:rsidRDefault="008E026E">
      <w:pPr>
        <w:spacing w:after="3" w:line="226" w:lineRule="auto"/>
        <w:ind w:left="1048" w:right="0" w:hanging="10"/>
      </w:pPr>
      <w:r>
        <w:rPr>
          <w:sz w:val="16"/>
        </w:rPr>
        <w:lastRenderedPageBreak/>
        <w:t xml:space="preserve">При перепечатке ссылка на журнал обязательна. Выход в свет 28.02.25. Формат 60x84/8. </w:t>
      </w:r>
    </w:p>
    <w:p w:rsidR="009B204A" w:rsidRDefault="008E026E">
      <w:pPr>
        <w:spacing w:after="58" w:line="226" w:lineRule="auto"/>
        <w:ind w:left="1048" w:right="281" w:hanging="10"/>
      </w:pPr>
      <w:r>
        <w:rPr>
          <w:sz w:val="16"/>
        </w:rPr>
        <w:t xml:space="preserve">Печатная и электронная версии журнала «Сибирский учитель» 29 ноября 2005 года зарегистрированы в Париже в Международном регистрационном каталоге. </w:t>
      </w:r>
    </w:p>
    <w:p w:rsidR="009B204A" w:rsidRDefault="008E026E">
      <w:pPr>
        <w:spacing w:after="3" w:line="226" w:lineRule="auto"/>
        <w:ind w:left="1048" w:right="0" w:hanging="10"/>
      </w:pPr>
      <w:r>
        <w:rPr>
          <w:sz w:val="16"/>
        </w:rPr>
        <w:t>Д</w:t>
      </w:r>
      <w:r>
        <w:rPr>
          <w:sz w:val="16"/>
        </w:rPr>
        <w:t xml:space="preserve">ля печатной версии: </w:t>
      </w:r>
      <w:r>
        <w:rPr>
          <w:b/>
          <w:sz w:val="16"/>
        </w:rPr>
        <w:t>ISSN 1817-6488</w:t>
      </w:r>
      <w:r>
        <w:rPr>
          <w:sz w:val="16"/>
        </w:rPr>
        <w:t xml:space="preserve"> Основное название: Sibirskij ucitel` (Print)</w:t>
      </w:r>
    </w:p>
    <w:p w:rsidR="009B204A" w:rsidRDefault="008E026E">
      <w:pPr>
        <w:spacing w:after="3" w:line="226" w:lineRule="auto"/>
        <w:ind w:left="1048" w:right="0" w:hanging="10"/>
      </w:pPr>
      <w:r>
        <w:rPr>
          <w:sz w:val="16"/>
        </w:rPr>
        <w:t xml:space="preserve">Для электронной версии: URL: http://www.sibuch.ru </w:t>
      </w:r>
      <w:r>
        <w:rPr>
          <w:b/>
          <w:sz w:val="16"/>
        </w:rPr>
        <w:t>ISSN 1817-6496</w:t>
      </w:r>
      <w:r>
        <w:rPr>
          <w:sz w:val="16"/>
        </w:rPr>
        <w:t xml:space="preserve"> Основное название: Sibirskij ucitel` (Online) Бумага офсетная. Гарнитура Myriad Pro. Печать RISO. Усл. печ. л. </w:t>
      </w:r>
      <w:r>
        <w:rPr>
          <w:sz w:val="16"/>
        </w:rPr>
        <w:t>10,7. Заказ № 2. Тираж 1000 экз. Цена свободная.</w:t>
      </w:r>
    </w:p>
    <w:p w:rsidR="009B204A" w:rsidRDefault="008E026E">
      <w:pPr>
        <w:spacing w:after="3" w:line="226" w:lineRule="auto"/>
        <w:ind w:left="1048" w:right="0" w:hanging="10"/>
      </w:pPr>
      <w:r>
        <w:rPr>
          <w:sz w:val="16"/>
        </w:rPr>
        <w:t>Отпечатано в типографии НИПКиПРО, г. Новосибирск, ул. Красный пр., 2.  Тел. (383) 349-58-00.</w:t>
      </w:r>
    </w:p>
    <w:p w:rsidR="009B204A" w:rsidRDefault="008E026E">
      <w:pPr>
        <w:spacing w:after="3" w:line="226" w:lineRule="auto"/>
        <w:ind w:left="1048" w:right="0" w:hanging="10"/>
      </w:pPr>
      <w:r>
        <w:rPr>
          <w:sz w:val="16"/>
        </w:rPr>
        <w:t>© Новосибирский институт повышения квалификации и переподготовки работников образования, 2025</w:t>
      </w:r>
    </w:p>
    <w:p w:rsidR="009B204A" w:rsidRDefault="008E026E">
      <w:pPr>
        <w:spacing w:after="0" w:line="259" w:lineRule="auto"/>
        <w:ind w:left="517" w:right="0" w:firstLine="0"/>
        <w:jc w:val="left"/>
      </w:pPr>
      <w:r>
        <w:rPr>
          <w:sz w:val="28"/>
        </w:rPr>
        <w:t>колонка главного ред</w:t>
      </w:r>
      <w:r>
        <w:rPr>
          <w:sz w:val="28"/>
        </w:rPr>
        <w:t>актора</w:t>
      </w:r>
    </w:p>
    <w:p w:rsidR="009B204A" w:rsidRDefault="008E026E">
      <w:pPr>
        <w:spacing w:after="305" w:line="259" w:lineRule="auto"/>
        <w:ind w:left="517" w:right="0" w:firstLine="0"/>
        <w:jc w:val="left"/>
      </w:pPr>
      <w:r>
        <w:rPr>
          <w:noProof/>
          <w:sz w:val="22"/>
        </w:rPr>
        <mc:AlternateContent>
          <mc:Choice Requires="wpg">
            <w:drawing>
              <wp:inline distT="0" distB="0" distL="0" distR="0">
                <wp:extent cx="5579999" cy="3175"/>
                <wp:effectExtent l="0" t="0" r="0" b="0"/>
                <wp:docPr id="139215" name="Group 139215"/>
                <wp:cNvGraphicFramePr/>
                <a:graphic xmlns:a="http://schemas.openxmlformats.org/drawingml/2006/main">
                  <a:graphicData uri="http://schemas.microsoft.com/office/word/2010/wordprocessingGroup">
                    <wpg:wgp>
                      <wpg:cNvGrpSpPr/>
                      <wpg:grpSpPr>
                        <a:xfrm>
                          <a:off x="0" y="0"/>
                          <a:ext cx="5579999" cy="3175"/>
                          <a:chOff x="0" y="0"/>
                          <a:chExt cx="5579999" cy="3175"/>
                        </a:xfrm>
                      </wpg:grpSpPr>
                      <wps:wsp>
                        <wps:cNvPr id="583" name="Shape 583"/>
                        <wps:cNvSpPr/>
                        <wps:spPr>
                          <a:xfrm>
                            <a:off x="0" y="0"/>
                            <a:ext cx="5579999" cy="0"/>
                          </a:xfrm>
                          <a:custGeom>
                            <a:avLst/>
                            <a:gdLst/>
                            <a:ahLst/>
                            <a:cxnLst/>
                            <a:rect l="0" t="0" r="0" b="0"/>
                            <a:pathLst>
                              <a:path w="5579999">
                                <a:moveTo>
                                  <a:pt x="0" y="0"/>
                                </a:moveTo>
                                <a:lnTo>
                                  <a:pt x="5579999"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9215" style="width:439.37pt;height:0.25pt;mso-position-horizontal-relative:char;mso-position-vertical-relative:line" coordsize="55799,31">
                <v:shape id="Shape 583" style="position:absolute;width:55799;height:0;left:0;top:0;" coordsize="5579999,0" path="m0,0l5579999,0">
                  <v:stroke weight="0.25pt" endcap="flat" joinstyle="miter" miterlimit="4" on="true" color="#000000"/>
                  <v:fill on="false" color="#000000" opacity="0"/>
                </v:shape>
              </v:group>
            </w:pict>
          </mc:Fallback>
        </mc:AlternateContent>
      </w:r>
    </w:p>
    <w:p w:rsidR="009B204A" w:rsidRDefault="008E026E">
      <w:pPr>
        <w:spacing w:after="200" w:line="257" w:lineRule="auto"/>
        <w:ind w:left="527" w:right="308" w:hanging="10"/>
        <w:jc w:val="left"/>
      </w:pPr>
      <w:r>
        <w:rPr>
          <w:rFonts w:ascii="Arial" w:eastAsia="Arial" w:hAnsi="Arial" w:cs="Arial"/>
          <w:b/>
          <w:sz w:val="36"/>
        </w:rPr>
        <w:t>Факторы общего образования, негативно влияющие на его развитие</w:t>
      </w:r>
    </w:p>
    <w:p w:rsidR="009B204A" w:rsidRDefault="008E026E">
      <w:pPr>
        <w:ind w:right="42"/>
      </w:pPr>
      <w:r>
        <w:rPr>
          <w:noProof/>
        </w:rPr>
        <w:drawing>
          <wp:anchor distT="0" distB="0" distL="114300" distR="114300" simplePos="0" relativeHeight="251659264" behindDoc="0" locked="0" layoutInCell="1" allowOverlap="0">
            <wp:simplePos x="0" y="0"/>
            <wp:positionH relativeFrom="column">
              <wp:posOffset>400249</wp:posOffset>
            </wp:positionH>
            <wp:positionV relativeFrom="paragraph">
              <wp:posOffset>57555</wp:posOffset>
            </wp:positionV>
            <wp:extent cx="2441448" cy="1624584"/>
            <wp:effectExtent l="0" t="0" r="0" b="0"/>
            <wp:wrapSquare wrapText="bothSides"/>
            <wp:docPr id="180273" name="Picture 180273"/>
            <wp:cNvGraphicFramePr/>
            <a:graphic xmlns:a="http://schemas.openxmlformats.org/drawingml/2006/main">
              <a:graphicData uri="http://schemas.openxmlformats.org/drawingml/2006/picture">
                <pic:pic xmlns:pic="http://schemas.openxmlformats.org/drawingml/2006/picture">
                  <pic:nvPicPr>
                    <pic:cNvPr id="180273" name="Picture 180273"/>
                    <pic:cNvPicPr/>
                  </pic:nvPicPr>
                  <pic:blipFill>
                    <a:blip r:embed="rId163"/>
                    <a:stretch>
                      <a:fillRect/>
                    </a:stretch>
                  </pic:blipFill>
                  <pic:spPr>
                    <a:xfrm>
                      <a:off x="0" y="0"/>
                      <a:ext cx="2441448" cy="1624584"/>
                    </a:xfrm>
                    <a:prstGeom prst="rect">
                      <a:avLst/>
                    </a:prstGeom>
                  </pic:spPr>
                </pic:pic>
              </a:graphicData>
            </a:graphic>
          </wp:anchor>
        </w:drawing>
      </w:r>
      <w:r>
        <w:t>Весьма актуально в современных социально-экономических условиях учитывать те собственно-образовательные факторы, которые являются наиболее влиятельными, ощутимыми, которые, вплетаясь в сущность образования, вызывают определенную тревогу, опасения за его ре</w:t>
      </w:r>
      <w:r>
        <w:t>зультаты. Сразу отметим, что, неся в себе определенные противоречия, эти факторы являются своеобразными «точками роста» образования, направлениями его развития. Важно знать, что эти факторы взаимосвязаны и потому усиливают влияние на результаты образования</w:t>
      </w:r>
      <w:r>
        <w:t xml:space="preserve">. К таким факторам относится прежде всего </w:t>
      </w:r>
      <w:r>
        <w:rPr>
          <w:i/>
        </w:rPr>
        <w:t>инертность образования</w:t>
      </w:r>
      <w:r>
        <w:t xml:space="preserve">. </w:t>
      </w:r>
    </w:p>
    <w:p w:rsidR="009B204A" w:rsidRDefault="008E026E">
      <w:pPr>
        <w:ind w:left="517" w:right="42"/>
      </w:pPr>
      <w:r>
        <w:t>Образование по своей сути относится к наиболее инертной составляющей всей социальной системы. Нередко решения, принимаемые разного уровня образовательной властью и методическими службами, т</w:t>
      </w:r>
      <w:r>
        <w:t>ак и не становятся нормой, достоянием конкретного учителя, который часто не воспринимает эти рекомендации. Дело в том, что ранее накопленный учительский опыт крайне устойчив, он уже стал его профессиональной привычкой, его достоянием. К сожалению, инертнос</w:t>
      </w:r>
      <w:r>
        <w:t>ть может переходить в косность образовательного процесса, отрицающую всё общепризнанное новое, прогрессивное, а выработанные стереотипы не позволяют учителю даже попытаться сделать шаг в новое. Справедливости ради следует все-таки увидеть и позитивную стор</w:t>
      </w:r>
      <w:r>
        <w:t xml:space="preserve">ону инертности в образовании, когда высокопрофессиональное учительство защищает школу от псевдоинноваций, непродуманных решений и постановлений. Нет необходимости останавливаться на судьбоносности для образования проблемы </w:t>
      </w:r>
      <w:r>
        <w:rPr>
          <w:i/>
        </w:rPr>
        <w:t>ограниченности профессионализма</w:t>
      </w:r>
      <w:r>
        <w:t xml:space="preserve"> уч</w:t>
      </w:r>
      <w:r>
        <w:t>ителя.</w:t>
      </w:r>
    </w:p>
    <w:p w:rsidR="009B204A" w:rsidRDefault="008E026E">
      <w:pPr>
        <w:ind w:left="517" w:right="42"/>
      </w:pPr>
      <w:r>
        <w:t>Профессионализм учителя мы рассматриваем как систему его психолого-педагогических и специальных, научно-предметных знаний и изменений в комплексе с соответствующим культурно-нравственным уровнем, обеспечивающую на практике социально востребованную п</w:t>
      </w:r>
      <w:r>
        <w:t>одготовку к жизни подрастающего поколения. В аспекте профессионализма наиболее тревожной является часто проявляющаяся его односторонность, направленная на обеспечение учащихся только знаниями, умениями и навыками. На второй план отодвигаются слабо востребо</w:t>
      </w:r>
      <w:r>
        <w:t>ванные сегодня в обществе вопросы формирования личности учащегося, его культурно-нравственного уровня.</w:t>
      </w:r>
    </w:p>
    <w:p w:rsidR="009B204A" w:rsidRDefault="008E026E">
      <w:pPr>
        <w:ind w:left="517" w:right="42"/>
      </w:pPr>
      <w:r>
        <w:t xml:space="preserve">Очень важным аспектом, влияющим на личности учителей, является </w:t>
      </w:r>
      <w:r>
        <w:rPr>
          <w:i/>
        </w:rPr>
        <w:t>доминирование предшествующего опыта учителей в опыте современных учителей.</w:t>
      </w:r>
      <w:r>
        <w:t xml:space="preserve"> Ключевым словом</w:t>
      </w:r>
      <w:r>
        <w:t xml:space="preserve"> здесь является «доминирование». Уже будучи студентами педвузов, будущие учителя в ходе педагогических практик копируют опыт тех учителей, которые их обучали в школе. Хорошо, если это были профессионально продвинутые учителя (передовые учителя), а если учи</w:t>
      </w:r>
      <w:r>
        <w:t>телями современных учителей были педагоги с низким профессиональным уровнем?</w:t>
      </w:r>
    </w:p>
    <w:p w:rsidR="009B204A" w:rsidRDefault="008E026E">
      <w:pPr>
        <w:ind w:left="517" w:right="42"/>
      </w:pPr>
      <w:r>
        <w:t>По существу, будущих учителей уже в студенчестве мы должны переучивать, так как отрицательный опыт своих наставников они впитали, обучаясь десять лет в школе. И как следствие из рассмотренного выше можно выделить еще один фактор, негативно влияющий на обра</w:t>
      </w:r>
      <w:r>
        <w:t xml:space="preserve">зование. Это </w:t>
      </w:r>
      <w:r>
        <w:rPr>
          <w:i/>
        </w:rPr>
        <w:t>преобладание пассивно-авторитарных форм обучения</w:t>
      </w:r>
      <w:r>
        <w:t>. К сожалению, при наличии многих разработанных технологий активных форм познавательной деятельности учащихся, на практике значительно преобладают пассивно-авторитарные формы, при которых школьни</w:t>
      </w:r>
      <w:r>
        <w:t>к пассивен, а учитель авторитарен, когда преобладает традиционный пятиэлементный урок. При этом учитель транслирует изучаемый материал, формально отражая содержание учебника, а учащийся пассивно воспринимает объяснение. Такая форма имеет многолетнюю истори</w:t>
      </w:r>
      <w:r>
        <w:t xml:space="preserve">ю и при ослаблении внимания к методике современного урока, начинает преобладать. При таком подходе интерес к учению у школьников очень низок. </w:t>
      </w:r>
    </w:p>
    <w:p w:rsidR="009B204A" w:rsidRDefault="008E026E">
      <w:pPr>
        <w:ind w:left="517" w:right="42"/>
      </w:pPr>
      <w:r>
        <w:t xml:space="preserve">Существует ещё ряд образовательных аспектов, негативно влияющих на учебно-воспитательный процесс, но уже решение </w:t>
      </w:r>
      <w:r>
        <w:t>проблем с рассмотренными выше аспектами может существенно поднять качество общего образования.</w:t>
      </w:r>
    </w:p>
    <w:p w:rsidR="009B204A" w:rsidRDefault="008E026E">
      <w:pPr>
        <w:spacing w:after="0" w:line="259" w:lineRule="auto"/>
        <w:ind w:left="6948" w:right="0" w:firstLine="0"/>
        <w:jc w:val="left"/>
      </w:pPr>
      <w:r>
        <w:rPr>
          <w:noProof/>
        </w:rPr>
        <w:drawing>
          <wp:inline distT="0" distB="0" distL="0" distR="0">
            <wp:extent cx="1499616" cy="530351"/>
            <wp:effectExtent l="0" t="0" r="0" b="0"/>
            <wp:docPr id="180272" name="Picture 180272"/>
            <wp:cNvGraphicFramePr/>
            <a:graphic xmlns:a="http://schemas.openxmlformats.org/drawingml/2006/main">
              <a:graphicData uri="http://schemas.openxmlformats.org/drawingml/2006/picture">
                <pic:pic xmlns:pic="http://schemas.openxmlformats.org/drawingml/2006/picture">
                  <pic:nvPicPr>
                    <pic:cNvPr id="180272" name="Picture 180272"/>
                    <pic:cNvPicPr/>
                  </pic:nvPicPr>
                  <pic:blipFill>
                    <a:blip r:embed="rId164"/>
                    <a:stretch>
                      <a:fillRect/>
                    </a:stretch>
                  </pic:blipFill>
                  <pic:spPr>
                    <a:xfrm>
                      <a:off x="0" y="0"/>
                      <a:ext cx="1499616" cy="530351"/>
                    </a:xfrm>
                    <a:prstGeom prst="rect">
                      <a:avLst/>
                    </a:prstGeom>
                  </pic:spPr>
                </pic:pic>
              </a:graphicData>
            </a:graphic>
          </wp:inline>
        </w:drawing>
      </w:r>
    </w:p>
    <w:p w:rsidR="009B204A" w:rsidRDefault="008E026E">
      <w:pPr>
        <w:spacing w:after="504" w:line="265" w:lineRule="auto"/>
        <w:ind w:left="-5" w:right="0" w:hanging="10"/>
        <w:jc w:val="left"/>
      </w:pPr>
      <w:r>
        <w:rPr>
          <w:noProof/>
          <w:sz w:val="22"/>
        </w:rPr>
        <mc:AlternateContent>
          <mc:Choice Requires="wpg">
            <w:drawing>
              <wp:anchor distT="0" distB="0" distL="114300" distR="114300" simplePos="0" relativeHeight="251660288" behindDoc="0" locked="0" layoutInCell="1" allowOverlap="1">
                <wp:simplePos x="0" y="0"/>
                <wp:positionH relativeFrom="column">
                  <wp:posOffset>29905</wp:posOffset>
                </wp:positionH>
                <wp:positionV relativeFrom="paragraph">
                  <wp:posOffset>26477</wp:posOffset>
                </wp:positionV>
                <wp:extent cx="92697" cy="1803"/>
                <wp:effectExtent l="0" t="0" r="0" b="0"/>
                <wp:wrapNone/>
                <wp:docPr id="137694" name="Group 137694"/>
                <wp:cNvGraphicFramePr/>
                <a:graphic xmlns:a="http://schemas.openxmlformats.org/drawingml/2006/main">
                  <a:graphicData uri="http://schemas.microsoft.com/office/word/2010/wordprocessingGroup">
                    <wpg:wgp>
                      <wpg:cNvGrpSpPr/>
                      <wpg:grpSpPr>
                        <a:xfrm>
                          <a:off x="0" y="0"/>
                          <a:ext cx="92697" cy="1803"/>
                          <a:chOff x="0" y="0"/>
                          <a:chExt cx="92697" cy="1803"/>
                        </a:xfrm>
                      </wpg:grpSpPr>
                      <wps:wsp>
                        <wps:cNvPr id="649" name="Shape 649"/>
                        <wps:cNvSpPr/>
                        <wps:spPr>
                          <a:xfrm>
                            <a:off x="0" y="0"/>
                            <a:ext cx="92697" cy="1803"/>
                          </a:xfrm>
                          <a:custGeom>
                            <a:avLst/>
                            <a:gdLst/>
                            <a:ahLst/>
                            <a:cxnLst/>
                            <a:rect l="0" t="0" r="0" b="0"/>
                            <a:pathLst>
                              <a:path w="92697" h="1803">
                                <a:moveTo>
                                  <a:pt x="0" y="0"/>
                                </a:moveTo>
                                <a:lnTo>
                                  <a:pt x="92697" y="1803"/>
                                </a:lnTo>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7694" style="width:7.299pt;height:0.141998pt;position:absolute;z-index:1;mso-position-horizontal-relative:text;mso-position-horizontal:absolute;margin-left:2.3547pt;mso-position-vertical-relative:text;margin-top:2.08478pt;" coordsize="926,18">
                <v:shape id="Shape 649" style="position:absolute;width:926;height:18;left:0;top:0;" coordsize="92697,1803" path="m0,0l92697,1803">
                  <v:stroke weight="0.25pt" endcap="flat" joinstyle="miter" miterlimit="4" on="true" color="#939597"/>
                  <v:fill on="false" color="#000000" opacity="0"/>
                </v:shape>
              </v:group>
            </w:pict>
          </mc:Fallback>
        </mc:AlternateContent>
      </w:r>
      <w:r>
        <w:rPr>
          <w:b/>
          <w:sz w:val="24"/>
        </w:rPr>
        <w:t>В номере:</w:t>
      </w:r>
    </w:p>
    <w:tbl>
      <w:tblPr>
        <w:tblStyle w:val="TableGrid"/>
        <w:tblW w:w="10216" w:type="dxa"/>
        <w:tblInd w:w="-53" w:type="dxa"/>
        <w:tblCellMar>
          <w:top w:w="0" w:type="dxa"/>
          <w:left w:w="0" w:type="dxa"/>
          <w:bottom w:w="0" w:type="dxa"/>
          <w:right w:w="0" w:type="dxa"/>
        </w:tblCellMar>
        <w:tblLook w:val="04A0" w:firstRow="1" w:lastRow="0" w:firstColumn="1" w:lastColumn="0" w:noHBand="0" w:noVBand="1"/>
      </w:tblPr>
      <w:tblGrid>
        <w:gridCol w:w="4605"/>
        <w:gridCol w:w="708"/>
        <w:gridCol w:w="4554"/>
        <w:gridCol w:w="349"/>
      </w:tblGrid>
      <w:tr w:rsidR="009B204A">
        <w:trPr>
          <w:trHeight w:val="8381"/>
        </w:trPr>
        <w:tc>
          <w:tcPr>
            <w:tcW w:w="4605" w:type="dxa"/>
            <w:tcBorders>
              <w:top w:val="nil"/>
              <w:left w:val="nil"/>
              <w:bottom w:val="nil"/>
              <w:right w:val="nil"/>
            </w:tcBorders>
          </w:tcPr>
          <w:p w:rsidR="009B204A" w:rsidRDefault="008E026E">
            <w:pPr>
              <w:spacing w:after="0" w:line="259" w:lineRule="auto"/>
              <w:ind w:left="0" w:right="0" w:firstLine="0"/>
              <w:jc w:val="left"/>
            </w:pPr>
            <w:r>
              <w:rPr>
                <w:sz w:val="22"/>
              </w:rPr>
              <w:t>в наУЧноМ ПоИСке</w:t>
            </w:r>
          </w:p>
          <w:p w:rsidR="009B204A" w:rsidRDefault="008E026E">
            <w:pPr>
              <w:spacing w:after="193" w:line="259" w:lineRule="auto"/>
              <w:ind w:left="0" w:right="0" w:firstLine="0"/>
              <w:jc w:val="left"/>
            </w:pPr>
            <w:r>
              <w:rPr>
                <w:noProof/>
                <w:sz w:val="22"/>
              </w:rPr>
              <mc:AlternateContent>
                <mc:Choice Requires="wpg">
                  <w:drawing>
                    <wp:inline distT="0" distB="0" distL="0" distR="0">
                      <wp:extent cx="2740901" cy="3175"/>
                      <wp:effectExtent l="0" t="0" r="0" b="0"/>
                      <wp:docPr id="138356" name="Group 138356"/>
                      <wp:cNvGraphicFramePr/>
                      <a:graphic xmlns:a="http://schemas.openxmlformats.org/drawingml/2006/main">
                        <a:graphicData uri="http://schemas.microsoft.com/office/word/2010/wordprocessingGroup">
                          <wpg:wgp>
                            <wpg:cNvGrpSpPr/>
                            <wpg:grpSpPr>
                              <a:xfrm>
                                <a:off x="0" y="0"/>
                                <a:ext cx="2740901" cy="3175"/>
                                <a:chOff x="0" y="0"/>
                                <a:chExt cx="2740901" cy="3175"/>
                              </a:xfrm>
                            </wpg:grpSpPr>
                            <wps:wsp>
                              <wps:cNvPr id="825" name="Shape 825"/>
                              <wps:cNvSpPr/>
                              <wps:spPr>
                                <a:xfrm>
                                  <a:off x="0" y="0"/>
                                  <a:ext cx="2740901" cy="0"/>
                                </a:xfrm>
                                <a:custGeom>
                                  <a:avLst/>
                                  <a:gdLst/>
                                  <a:ahLst/>
                                  <a:cxnLst/>
                                  <a:rect l="0" t="0" r="0" b="0"/>
                                  <a:pathLst>
                                    <a:path w="2740901">
                                      <a:moveTo>
                                        <a:pt x="0" y="0"/>
                                      </a:moveTo>
                                      <a:lnTo>
                                        <a:pt x="2740901"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8356" style="width:215.819pt;height:0.25pt;mso-position-horizontal-relative:char;mso-position-vertical-relative:line" coordsize="27409,31">
                      <v:shape id="Shape 825" style="position:absolute;width:27409;height:0;left:0;top:0;" coordsize="2740901,0" path="m0,0l2740901,0">
                        <v:stroke weight="0.25pt" endcap="flat" joinstyle="miter" miterlimit="4" on="true" color="#000000"/>
                        <v:fill on="false" color="#000000" opacity="0"/>
                      </v:shape>
                    </v:group>
                  </w:pict>
                </mc:Fallback>
              </mc:AlternateContent>
            </w:r>
          </w:p>
          <w:p w:rsidR="009B204A" w:rsidRDefault="008E026E">
            <w:pPr>
              <w:spacing w:after="240" w:line="236" w:lineRule="auto"/>
              <w:ind w:left="0" w:right="287" w:firstLine="0"/>
              <w:jc w:val="left"/>
            </w:pPr>
            <w:r>
              <w:rPr>
                <w:b/>
              </w:rPr>
              <w:t xml:space="preserve">К. Б. Умбрашко, С. А. Нелюбов, Н. Е. Буланкина </w:t>
            </w:r>
            <w:r>
              <w:t>Региональный историко-культурный потенциал в контексте современных реалий непрерывного образования учителя</w:t>
            </w:r>
          </w:p>
          <w:p w:rsidR="009B204A" w:rsidRDefault="008E026E">
            <w:pPr>
              <w:spacing w:after="240" w:line="236" w:lineRule="auto"/>
              <w:ind w:left="0" w:right="794" w:firstLine="0"/>
              <w:jc w:val="left"/>
            </w:pPr>
            <w:r>
              <w:rPr>
                <w:b/>
              </w:rPr>
              <w:t xml:space="preserve">А. Г. Гуськова, Е. Б. Лавренова </w:t>
            </w:r>
            <w:r>
              <w:t>Финансовая грамотность как условие формирования финансовой культуры современного школьника</w:t>
            </w:r>
          </w:p>
          <w:p w:rsidR="009B204A" w:rsidRDefault="008E026E">
            <w:pPr>
              <w:spacing w:after="240" w:line="236" w:lineRule="auto"/>
              <w:ind w:left="0" w:right="1336" w:firstLine="0"/>
              <w:jc w:val="left"/>
            </w:pPr>
            <w:r>
              <w:rPr>
                <w:b/>
              </w:rPr>
              <w:t>М. А. Куратченко, К. В. Лу</w:t>
            </w:r>
            <w:r>
              <w:rPr>
                <w:b/>
              </w:rPr>
              <w:t xml:space="preserve">говой </w:t>
            </w:r>
            <w:r>
              <w:t>Сквозь призму истории: особенности формирования образа России в китайском школьном образовании</w:t>
            </w:r>
          </w:p>
          <w:p w:rsidR="009B204A" w:rsidRDefault="008E026E">
            <w:pPr>
              <w:spacing w:after="240" w:line="236" w:lineRule="auto"/>
              <w:ind w:left="0" w:right="635" w:firstLine="0"/>
              <w:jc w:val="left"/>
            </w:pPr>
            <w:r>
              <w:rPr>
                <w:b/>
              </w:rPr>
              <w:t xml:space="preserve">Ю. О. Смирнова, В. В. СохрановПреображенский, О. В. Мишутина </w:t>
            </w:r>
            <w:r>
              <w:t>Модель готовности студентов технических специальностей к научно-исследовательской деятельности</w:t>
            </w:r>
          </w:p>
          <w:p w:rsidR="009B204A" w:rsidRDefault="008E026E">
            <w:pPr>
              <w:spacing w:after="0" w:line="259" w:lineRule="auto"/>
              <w:ind w:left="0" w:right="0" w:firstLine="0"/>
              <w:jc w:val="left"/>
            </w:pPr>
            <w:r>
              <w:rPr>
                <w:b/>
              </w:rPr>
              <w:t>Е. А. Сергиевская</w:t>
            </w:r>
          </w:p>
          <w:p w:rsidR="009B204A" w:rsidRDefault="008E026E">
            <w:pPr>
              <w:spacing w:after="240" w:line="236" w:lineRule="auto"/>
              <w:ind w:left="5" w:right="840" w:firstLine="0"/>
              <w:jc w:val="left"/>
            </w:pPr>
            <w:r>
              <w:t>Повышение уровня мотивации студентов в изучении английского языка</w:t>
            </w:r>
          </w:p>
          <w:p w:rsidR="009B204A" w:rsidRDefault="008E026E">
            <w:pPr>
              <w:spacing w:after="0" w:line="259" w:lineRule="auto"/>
              <w:ind w:left="0" w:right="0" w:firstLine="0"/>
              <w:jc w:val="left"/>
            </w:pPr>
            <w:r>
              <w:rPr>
                <w:b/>
              </w:rPr>
              <w:t>А. С. Серединцева</w:t>
            </w:r>
          </w:p>
          <w:p w:rsidR="009B204A" w:rsidRDefault="008E026E">
            <w:pPr>
              <w:spacing w:after="240" w:line="236" w:lineRule="auto"/>
              <w:ind w:left="0" w:right="142" w:firstLine="0"/>
              <w:jc w:val="left"/>
            </w:pPr>
            <w:r>
              <w:t>Развитие критического мышления студентов вуза в процессе обучения иностранному языку</w:t>
            </w:r>
          </w:p>
          <w:p w:rsidR="009B204A" w:rsidRDefault="008E026E">
            <w:pPr>
              <w:spacing w:after="0" w:line="259" w:lineRule="auto"/>
              <w:ind w:left="0" w:right="0" w:firstLine="0"/>
              <w:jc w:val="left"/>
            </w:pPr>
            <w:r>
              <w:rPr>
                <w:b/>
              </w:rPr>
              <w:t>А. В. Ерофеевская</w:t>
            </w:r>
          </w:p>
          <w:p w:rsidR="009B204A" w:rsidRDefault="008E026E">
            <w:pPr>
              <w:spacing w:after="0" w:line="259" w:lineRule="auto"/>
              <w:ind w:left="0" w:right="888" w:firstLine="0"/>
              <w:jc w:val="left"/>
            </w:pPr>
            <w:r>
              <w:t>Женская преподавательская деятельность в школах Западной и Восточной Сибири в конце XIX–начале XX вв.</w:t>
            </w:r>
          </w:p>
        </w:tc>
        <w:tc>
          <w:tcPr>
            <w:tcW w:w="708" w:type="dxa"/>
            <w:tcBorders>
              <w:top w:val="nil"/>
              <w:left w:val="nil"/>
              <w:bottom w:val="nil"/>
              <w:right w:val="nil"/>
            </w:tcBorders>
            <w:vAlign w:val="bottom"/>
          </w:tcPr>
          <w:p w:rsidR="009B204A" w:rsidRDefault="008E026E">
            <w:pPr>
              <w:spacing w:after="835" w:line="259" w:lineRule="auto"/>
              <w:ind w:left="0" w:right="0" w:firstLine="0"/>
              <w:jc w:val="left"/>
            </w:pPr>
            <w:r>
              <w:rPr>
                <w:color w:val="A7A9AB"/>
                <w:sz w:val="28"/>
              </w:rPr>
              <w:t>5</w:t>
            </w:r>
          </w:p>
          <w:p w:rsidR="009B204A" w:rsidRDefault="008E026E">
            <w:pPr>
              <w:spacing w:after="835" w:line="259" w:lineRule="auto"/>
              <w:ind w:left="0" w:right="0" w:firstLine="0"/>
              <w:jc w:val="left"/>
            </w:pPr>
            <w:r>
              <w:rPr>
                <w:color w:val="A7A9AB"/>
                <w:sz w:val="28"/>
              </w:rPr>
              <w:t>14</w:t>
            </w:r>
          </w:p>
          <w:p w:rsidR="009B204A" w:rsidRDefault="008E026E">
            <w:pPr>
              <w:spacing w:after="1005" w:line="259" w:lineRule="auto"/>
              <w:ind w:left="0" w:right="0" w:firstLine="0"/>
              <w:jc w:val="left"/>
            </w:pPr>
            <w:r>
              <w:rPr>
                <w:color w:val="A7A9AB"/>
                <w:sz w:val="28"/>
              </w:rPr>
              <w:t>21</w:t>
            </w:r>
          </w:p>
          <w:p w:rsidR="009B204A" w:rsidRDefault="008E026E">
            <w:pPr>
              <w:spacing w:after="665" w:line="259" w:lineRule="auto"/>
              <w:ind w:left="0" w:right="0" w:firstLine="0"/>
              <w:jc w:val="left"/>
            </w:pPr>
            <w:r>
              <w:rPr>
                <w:color w:val="A7A9AB"/>
                <w:sz w:val="28"/>
              </w:rPr>
              <w:t>27</w:t>
            </w:r>
          </w:p>
          <w:p w:rsidR="009B204A" w:rsidRDefault="008E026E">
            <w:pPr>
              <w:spacing w:after="608" w:line="259" w:lineRule="auto"/>
              <w:ind w:left="0" w:right="0" w:firstLine="0"/>
              <w:jc w:val="left"/>
            </w:pPr>
            <w:r>
              <w:rPr>
                <w:color w:val="A7A9AB"/>
                <w:sz w:val="28"/>
              </w:rPr>
              <w:t>34</w:t>
            </w:r>
          </w:p>
          <w:p w:rsidR="009B204A" w:rsidRDefault="008E026E">
            <w:pPr>
              <w:spacing w:after="778" w:line="259" w:lineRule="auto"/>
              <w:ind w:left="0" w:right="0" w:firstLine="0"/>
              <w:jc w:val="left"/>
            </w:pPr>
            <w:r>
              <w:rPr>
                <w:color w:val="A7A9AB"/>
                <w:sz w:val="28"/>
              </w:rPr>
              <w:t>42</w:t>
            </w:r>
          </w:p>
          <w:p w:rsidR="009B204A" w:rsidRDefault="008E026E">
            <w:pPr>
              <w:spacing w:after="0" w:line="259" w:lineRule="auto"/>
              <w:ind w:left="0" w:right="0" w:firstLine="0"/>
              <w:jc w:val="left"/>
            </w:pPr>
            <w:r>
              <w:rPr>
                <w:color w:val="A7A9AB"/>
                <w:sz w:val="28"/>
              </w:rPr>
              <w:t>49</w:t>
            </w:r>
          </w:p>
        </w:tc>
        <w:tc>
          <w:tcPr>
            <w:tcW w:w="4554" w:type="dxa"/>
            <w:tcBorders>
              <w:top w:val="nil"/>
              <w:left w:val="nil"/>
              <w:bottom w:val="nil"/>
              <w:right w:val="nil"/>
            </w:tcBorders>
          </w:tcPr>
          <w:p w:rsidR="009B204A" w:rsidRDefault="008E026E">
            <w:pPr>
              <w:spacing w:after="0" w:line="259" w:lineRule="auto"/>
              <w:ind w:left="0" w:right="0" w:firstLine="0"/>
              <w:jc w:val="left"/>
            </w:pPr>
            <w:r>
              <w:rPr>
                <w:b/>
              </w:rPr>
              <w:t>М. Л. Лазарев</w:t>
            </w:r>
          </w:p>
          <w:p w:rsidR="009B204A" w:rsidRDefault="008E026E">
            <w:pPr>
              <w:spacing w:after="240" w:line="236" w:lineRule="auto"/>
              <w:ind w:left="0" w:right="334" w:firstLine="0"/>
              <w:jc w:val="left"/>
            </w:pPr>
            <w:r>
              <w:t>Регуляция речевой деятельности детей  второго года жизни с применением метода  полисенсорного речевого тренинга</w:t>
            </w:r>
          </w:p>
          <w:p w:rsidR="009B204A" w:rsidRDefault="008E026E">
            <w:pPr>
              <w:spacing w:after="0" w:line="259" w:lineRule="auto"/>
              <w:ind w:left="0" w:right="0" w:firstLine="0"/>
              <w:jc w:val="left"/>
            </w:pPr>
            <w:r>
              <w:rPr>
                <w:b/>
              </w:rPr>
              <w:t>Т. О. Санчаа</w:t>
            </w:r>
          </w:p>
          <w:p w:rsidR="009B204A" w:rsidRDefault="008E026E">
            <w:pPr>
              <w:spacing w:after="240" w:line="236" w:lineRule="auto"/>
              <w:ind w:left="0" w:right="964" w:firstLine="0"/>
              <w:jc w:val="left"/>
            </w:pPr>
            <w:r>
              <w:t>Обучение электродинамике в цифровой образовательной среде на уровне среднего общего образования</w:t>
            </w:r>
          </w:p>
          <w:p w:rsidR="009B204A" w:rsidRDefault="008E026E">
            <w:pPr>
              <w:spacing w:after="0" w:line="259" w:lineRule="auto"/>
              <w:ind w:left="0" w:right="0" w:firstLine="0"/>
              <w:jc w:val="left"/>
            </w:pPr>
            <w:r>
              <w:rPr>
                <w:b/>
              </w:rPr>
              <w:t>А. П. Додонов</w:t>
            </w:r>
          </w:p>
          <w:p w:rsidR="009B204A" w:rsidRDefault="008E026E">
            <w:pPr>
              <w:spacing w:after="280" w:line="236" w:lineRule="auto"/>
              <w:ind w:left="0" w:right="496" w:firstLine="0"/>
              <w:jc w:val="left"/>
            </w:pPr>
            <w:r>
              <w:t>Взаимоотношения преподавателя и курсантов с учетом видов взаимодействия и курсов обучения</w:t>
            </w:r>
          </w:p>
          <w:p w:rsidR="009B204A" w:rsidRDefault="008E026E">
            <w:pPr>
              <w:spacing w:after="0" w:line="259" w:lineRule="auto"/>
              <w:ind w:left="0" w:right="0" w:firstLine="0"/>
              <w:jc w:val="left"/>
            </w:pPr>
            <w:r>
              <w:rPr>
                <w:sz w:val="22"/>
              </w:rPr>
              <w:t xml:space="preserve">ЗаоЧный ПедСовет </w:t>
            </w:r>
          </w:p>
          <w:p w:rsidR="009B204A" w:rsidRDefault="008E026E">
            <w:pPr>
              <w:spacing w:after="173" w:line="259" w:lineRule="auto"/>
              <w:ind w:left="0" w:right="0" w:firstLine="0"/>
              <w:jc w:val="left"/>
            </w:pPr>
            <w:r>
              <w:rPr>
                <w:noProof/>
                <w:sz w:val="22"/>
              </w:rPr>
              <mc:AlternateContent>
                <mc:Choice Requires="wpg">
                  <w:drawing>
                    <wp:inline distT="0" distB="0" distL="0" distR="0">
                      <wp:extent cx="2740901" cy="3175"/>
                      <wp:effectExtent l="0" t="0" r="0" b="0"/>
                      <wp:docPr id="138519" name="Group 138519"/>
                      <wp:cNvGraphicFramePr/>
                      <a:graphic xmlns:a="http://schemas.openxmlformats.org/drawingml/2006/main">
                        <a:graphicData uri="http://schemas.microsoft.com/office/word/2010/wordprocessingGroup">
                          <wpg:wgp>
                            <wpg:cNvGrpSpPr/>
                            <wpg:grpSpPr>
                              <a:xfrm>
                                <a:off x="0" y="0"/>
                                <a:ext cx="2740901" cy="3175"/>
                                <a:chOff x="0" y="0"/>
                                <a:chExt cx="2740901" cy="3175"/>
                              </a:xfrm>
                            </wpg:grpSpPr>
                            <wps:wsp>
                              <wps:cNvPr id="826" name="Shape 826"/>
                              <wps:cNvSpPr/>
                              <wps:spPr>
                                <a:xfrm>
                                  <a:off x="0" y="0"/>
                                  <a:ext cx="2740901" cy="0"/>
                                </a:xfrm>
                                <a:custGeom>
                                  <a:avLst/>
                                  <a:gdLst/>
                                  <a:ahLst/>
                                  <a:cxnLst/>
                                  <a:rect l="0" t="0" r="0" b="0"/>
                                  <a:pathLst>
                                    <a:path w="2740901">
                                      <a:moveTo>
                                        <a:pt x="0" y="0"/>
                                      </a:moveTo>
                                      <a:lnTo>
                                        <a:pt x="2740901"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8519" style="width:215.819pt;height:0.25pt;mso-position-horizontal-relative:char;mso-position-vertical-relative:line" coordsize="27409,31">
                      <v:shape id="Shape 826" style="position:absolute;width:27409;height:0;left:0;top:0;" coordsize="2740901,0" path="m0,0l2740901,0">
                        <v:stroke weight="0.25pt" endcap="flat" joinstyle="miter" miterlimit="4" on="true" color="#000000"/>
                        <v:fill on="false" color="#000000" opacity="0"/>
                      </v:shape>
                    </v:group>
                  </w:pict>
                </mc:Fallback>
              </mc:AlternateContent>
            </w:r>
          </w:p>
          <w:p w:rsidR="009B204A" w:rsidRDefault="008E026E">
            <w:pPr>
              <w:spacing w:after="0" w:line="259" w:lineRule="auto"/>
              <w:ind w:left="0" w:right="0" w:firstLine="0"/>
              <w:jc w:val="left"/>
            </w:pPr>
            <w:r>
              <w:rPr>
                <w:b/>
              </w:rPr>
              <w:t>Н. М. Фирсова</w:t>
            </w:r>
          </w:p>
          <w:p w:rsidR="009B204A" w:rsidRDefault="008E026E">
            <w:pPr>
              <w:spacing w:after="240" w:line="236" w:lineRule="auto"/>
              <w:ind w:left="0" w:right="785" w:firstLine="0"/>
              <w:jc w:val="left"/>
            </w:pPr>
            <w:r>
              <w:t>Несплошные тексты на уроках английского языка</w:t>
            </w:r>
          </w:p>
          <w:p w:rsidR="009B204A" w:rsidRDefault="008E026E">
            <w:pPr>
              <w:spacing w:after="0" w:line="259" w:lineRule="auto"/>
              <w:ind w:left="0" w:right="0" w:firstLine="0"/>
              <w:jc w:val="left"/>
            </w:pPr>
            <w:r>
              <w:rPr>
                <w:b/>
              </w:rPr>
              <w:t xml:space="preserve">Д. Ю. Галёв </w:t>
            </w:r>
          </w:p>
          <w:p w:rsidR="009B204A" w:rsidRDefault="008E026E">
            <w:pPr>
              <w:spacing w:after="280" w:line="236" w:lineRule="auto"/>
              <w:ind w:left="0" w:right="228" w:firstLine="0"/>
              <w:jc w:val="left"/>
            </w:pPr>
            <w:r>
              <w:t>Использование элементов формирующего оценивания в проектной деятельности студентов педагогического колледжа</w:t>
            </w:r>
          </w:p>
          <w:p w:rsidR="009B204A" w:rsidRDefault="008E026E">
            <w:pPr>
              <w:spacing w:after="0" w:line="259" w:lineRule="auto"/>
              <w:ind w:left="0" w:right="0" w:firstLine="0"/>
              <w:jc w:val="left"/>
            </w:pPr>
            <w:r>
              <w:rPr>
                <w:sz w:val="22"/>
              </w:rPr>
              <w:t xml:space="preserve">ИЗ ИСторИИ </w:t>
            </w:r>
          </w:p>
          <w:p w:rsidR="009B204A" w:rsidRDefault="008E026E">
            <w:pPr>
              <w:spacing w:after="153" w:line="259" w:lineRule="auto"/>
              <w:ind w:left="8" w:right="0" w:firstLine="0"/>
              <w:jc w:val="left"/>
            </w:pPr>
            <w:r>
              <w:rPr>
                <w:noProof/>
                <w:sz w:val="22"/>
              </w:rPr>
              <mc:AlternateContent>
                <mc:Choice Requires="wpg">
                  <w:drawing>
                    <wp:inline distT="0" distB="0" distL="0" distR="0">
                      <wp:extent cx="2740901" cy="3175"/>
                      <wp:effectExtent l="0" t="0" r="0" b="0"/>
                      <wp:docPr id="138520" name="Group 138520"/>
                      <wp:cNvGraphicFramePr/>
                      <a:graphic xmlns:a="http://schemas.openxmlformats.org/drawingml/2006/main">
                        <a:graphicData uri="http://schemas.microsoft.com/office/word/2010/wordprocessingGroup">
                          <wpg:wgp>
                            <wpg:cNvGrpSpPr/>
                            <wpg:grpSpPr>
                              <a:xfrm>
                                <a:off x="0" y="0"/>
                                <a:ext cx="2740901" cy="3175"/>
                                <a:chOff x="0" y="0"/>
                                <a:chExt cx="2740901" cy="3175"/>
                              </a:xfrm>
                            </wpg:grpSpPr>
                            <wps:wsp>
                              <wps:cNvPr id="827" name="Shape 827"/>
                              <wps:cNvSpPr/>
                              <wps:spPr>
                                <a:xfrm>
                                  <a:off x="0" y="0"/>
                                  <a:ext cx="2740901" cy="0"/>
                                </a:xfrm>
                                <a:custGeom>
                                  <a:avLst/>
                                  <a:gdLst/>
                                  <a:ahLst/>
                                  <a:cxnLst/>
                                  <a:rect l="0" t="0" r="0" b="0"/>
                                  <a:pathLst>
                                    <a:path w="2740901">
                                      <a:moveTo>
                                        <a:pt x="0" y="0"/>
                                      </a:moveTo>
                                      <a:lnTo>
                                        <a:pt x="2740901"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8520" style="width:215.819pt;height:0.25pt;mso-position-horizontal-relative:char;mso-position-vertical-relative:line" coordsize="27409,31">
                      <v:shape id="Shape 827" style="position:absolute;width:27409;height:0;left:0;top:0;" coordsize="2740901,0" path="m0,0l2740901,0">
                        <v:stroke weight="0.25pt" endcap="flat" joinstyle="miter" miterlimit="4" on="true" color="#000000"/>
                        <v:fill on="false" color="#000000" opacity="0"/>
                      </v:shape>
                    </v:group>
                  </w:pict>
                </mc:Fallback>
              </mc:AlternateContent>
            </w:r>
          </w:p>
          <w:p w:rsidR="009B204A" w:rsidRDefault="008E026E">
            <w:pPr>
              <w:spacing w:after="0" w:line="259" w:lineRule="auto"/>
              <w:ind w:left="0" w:right="0" w:firstLine="0"/>
              <w:jc w:val="left"/>
            </w:pPr>
            <w:r>
              <w:rPr>
                <w:b/>
              </w:rPr>
              <w:t>В. Я. Лалуев</w:t>
            </w:r>
          </w:p>
          <w:p w:rsidR="009B204A" w:rsidRDefault="008E026E">
            <w:pPr>
              <w:spacing w:after="0" w:line="259" w:lineRule="auto"/>
              <w:ind w:left="0" w:right="0" w:firstLine="0"/>
              <w:jc w:val="left"/>
            </w:pPr>
            <w:r>
              <w:t xml:space="preserve">Образовательные концепции </w:t>
            </w:r>
          </w:p>
          <w:p w:rsidR="009B204A" w:rsidRDefault="008E026E">
            <w:pPr>
              <w:spacing w:after="0" w:line="259" w:lineRule="auto"/>
              <w:ind w:left="0" w:right="0" w:firstLine="0"/>
              <w:jc w:val="left"/>
            </w:pPr>
            <w:r>
              <w:t xml:space="preserve">римского философа, ритора и педагога </w:t>
            </w:r>
          </w:p>
          <w:p w:rsidR="009B204A" w:rsidRDefault="008E026E">
            <w:pPr>
              <w:spacing w:after="0" w:line="259" w:lineRule="auto"/>
              <w:ind w:left="0" w:right="0" w:firstLine="0"/>
              <w:jc w:val="left"/>
            </w:pPr>
            <w:r>
              <w:t>Аврелия Августина</w:t>
            </w:r>
          </w:p>
        </w:tc>
        <w:tc>
          <w:tcPr>
            <w:tcW w:w="349" w:type="dxa"/>
            <w:tcBorders>
              <w:top w:val="nil"/>
              <w:left w:val="nil"/>
              <w:bottom w:val="nil"/>
              <w:right w:val="nil"/>
            </w:tcBorders>
            <w:vAlign w:val="center"/>
          </w:tcPr>
          <w:p w:rsidR="009B204A" w:rsidRDefault="008E026E">
            <w:pPr>
              <w:spacing w:after="835" w:line="259" w:lineRule="auto"/>
              <w:ind w:left="0" w:right="0" w:firstLine="0"/>
            </w:pPr>
            <w:r>
              <w:rPr>
                <w:color w:val="A7A9AB"/>
                <w:sz w:val="28"/>
              </w:rPr>
              <w:t>58</w:t>
            </w:r>
          </w:p>
          <w:p w:rsidR="009B204A" w:rsidRDefault="008E026E">
            <w:pPr>
              <w:spacing w:after="778" w:line="259" w:lineRule="auto"/>
              <w:ind w:left="0" w:right="0" w:firstLine="0"/>
            </w:pPr>
            <w:r>
              <w:rPr>
                <w:color w:val="A7A9AB"/>
                <w:sz w:val="28"/>
              </w:rPr>
              <w:t>67</w:t>
            </w:r>
          </w:p>
          <w:p w:rsidR="009B204A" w:rsidRDefault="008E026E">
            <w:pPr>
              <w:spacing w:after="1118" w:line="259" w:lineRule="auto"/>
              <w:ind w:left="0" w:right="0" w:firstLine="0"/>
            </w:pPr>
            <w:r>
              <w:rPr>
                <w:color w:val="A7A9AB"/>
                <w:sz w:val="28"/>
              </w:rPr>
              <w:t>73</w:t>
            </w:r>
          </w:p>
          <w:p w:rsidR="009B204A" w:rsidRDefault="008E026E">
            <w:pPr>
              <w:spacing w:after="1118" w:line="259" w:lineRule="auto"/>
              <w:ind w:left="0" w:right="0" w:firstLine="0"/>
            </w:pPr>
            <w:r>
              <w:rPr>
                <w:color w:val="A7A9AB"/>
                <w:sz w:val="28"/>
              </w:rPr>
              <w:t>79</w:t>
            </w:r>
          </w:p>
          <w:p w:rsidR="009B204A" w:rsidRDefault="008E026E">
            <w:pPr>
              <w:spacing w:after="1118" w:line="259" w:lineRule="auto"/>
              <w:ind w:left="0" w:right="0" w:firstLine="0"/>
            </w:pPr>
            <w:r>
              <w:rPr>
                <w:color w:val="A7A9AB"/>
                <w:sz w:val="28"/>
              </w:rPr>
              <w:t>85</w:t>
            </w:r>
          </w:p>
          <w:p w:rsidR="009B204A" w:rsidRDefault="008E026E">
            <w:pPr>
              <w:spacing w:after="0" w:line="259" w:lineRule="auto"/>
              <w:ind w:left="0" w:right="0" w:firstLine="0"/>
            </w:pPr>
            <w:r>
              <w:rPr>
                <w:color w:val="A7A9AB"/>
                <w:sz w:val="28"/>
              </w:rPr>
              <w:t>94</w:t>
            </w:r>
          </w:p>
        </w:tc>
      </w:tr>
    </w:tbl>
    <w:p w:rsidR="009B204A" w:rsidRDefault="009B204A">
      <w:pPr>
        <w:sectPr w:rsidR="009B204A">
          <w:type w:val="continuous"/>
          <w:pgSz w:w="11906" w:h="16838"/>
          <w:pgMar w:top="1149" w:right="1700" w:bottom="1270" w:left="900" w:header="720" w:footer="720" w:gutter="0"/>
          <w:cols w:space="720"/>
        </w:sectPr>
      </w:pPr>
    </w:p>
    <w:p w:rsidR="009B204A" w:rsidRDefault="008E026E">
      <w:pPr>
        <w:spacing w:after="586" w:line="265" w:lineRule="auto"/>
        <w:ind w:left="-5" w:right="0" w:hanging="10"/>
        <w:jc w:val="left"/>
      </w:pPr>
      <w:r>
        <w:rPr>
          <w:b/>
          <w:sz w:val="24"/>
        </w:rPr>
        <w:t>Contents</w:t>
      </w:r>
    </w:p>
    <w:p w:rsidR="009B204A" w:rsidRDefault="008E026E">
      <w:pPr>
        <w:spacing w:after="0" w:line="259" w:lineRule="auto"/>
        <w:ind w:left="-5" w:right="0" w:hanging="10"/>
        <w:jc w:val="left"/>
      </w:pPr>
      <w:r>
        <w:rPr>
          <w:sz w:val="22"/>
        </w:rPr>
        <w:t xml:space="preserve">RESEARCH QUEST </w:t>
      </w:r>
    </w:p>
    <w:p w:rsidR="009B204A" w:rsidRDefault="008E026E">
      <w:pPr>
        <w:spacing w:after="206" w:line="259" w:lineRule="auto"/>
        <w:ind w:left="-14" w:right="0" w:firstLine="0"/>
        <w:jc w:val="left"/>
      </w:pPr>
      <w:r>
        <w:rPr>
          <w:noProof/>
          <w:sz w:val="22"/>
        </w:rPr>
        <mc:AlternateContent>
          <mc:Choice Requires="wpg">
            <w:drawing>
              <wp:inline distT="0" distB="0" distL="0" distR="0">
                <wp:extent cx="2441613" cy="3175"/>
                <wp:effectExtent l="0" t="0" r="0" b="0"/>
                <wp:docPr id="136144" name="Group 136144"/>
                <wp:cNvGraphicFramePr/>
                <a:graphic xmlns:a="http://schemas.openxmlformats.org/drawingml/2006/main">
                  <a:graphicData uri="http://schemas.microsoft.com/office/word/2010/wordprocessingGroup">
                    <wpg:wgp>
                      <wpg:cNvGrpSpPr/>
                      <wpg:grpSpPr>
                        <a:xfrm>
                          <a:off x="0" y="0"/>
                          <a:ext cx="2441613" cy="3175"/>
                          <a:chOff x="0" y="0"/>
                          <a:chExt cx="2441613" cy="3175"/>
                        </a:xfrm>
                      </wpg:grpSpPr>
                      <wps:wsp>
                        <wps:cNvPr id="1028" name="Shape 1028"/>
                        <wps:cNvSpPr/>
                        <wps:spPr>
                          <a:xfrm>
                            <a:off x="0" y="0"/>
                            <a:ext cx="2441613" cy="0"/>
                          </a:xfrm>
                          <a:custGeom>
                            <a:avLst/>
                            <a:gdLst/>
                            <a:ahLst/>
                            <a:cxnLst/>
                            <a:rect l="0" t="0" r="0" b="0"/>
                            <a:pathLst>
                              <a:path w="2441613">
                                <a:moveTo>
                                  <a:pt x="0" y="0"/>
                                </a:moveTo>
                                <a:lnTo>
                                  <a:pt x="2441613"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6144" style="width:192.253pt;height:0.25pt;mso-position-horizontal-relative:char;mso-position-vertical-relative:line" coordsize="24416,31">
                <v:shape id="Shape 1028" style="position:absolute;width:24416;height:0;left:0;top:0;" coordsize="2441613,0" path="m0,0l2441613,0">
                  <v:stroke weight="0.25pt" endcap="flat" joinstyle="miter" miterlimit="4" on="true" color="#000000"/>
                  <v:fill on="false" color="#000000" opacity="0"/>
                </v:shape>
              </v:group>
            </w:pict>
          </mc:Fallback>
        </mc:AlternateContent>
      </w:r>
    </w:p>
    <w:p w:rsidR="009B204A" w:rsidRDefault="008E026E">
      <w:pPr>
        <w:ind w:left="-5" w:right="0" w:hanging="10"/>
        <w:jc w:val="left"/>
      </w:pPr>
      <w:r>
        <w:rPr>
          <w:b/>
        </w:rPr>
        <w:t xml:space="preserve">K. B. Umbrashko, S. A. Nelyubov, N. E. </w:t>
      </w:r>
    </w:p>
    <w:p w:rsidR="009B204A" w:rsidRDefault="008E026E">
      <w:pPr>
        <w:pStyle w:val="1"/>
        <w:ind w:left="-5"/>
      </w:pPr>
      <w:r>
        <w:t>Bulankina</w:t>
      </w:r>
    </w:p>
    <w:p w:rsidR="009B204A" w:rsidRDefault="008E026E">
      <w:pPr>
        <w:spacing w:after="160" w:line="259" w:lineRule="auto"/>
        <w:ind w:left="0" w:right="0" w:firstLine="0"/>
        <w:jc w:val="left"/>
      </w:pPr>
      <w:r>
        <w:t xml:space="preserve">Regional Historical &amp; Cultural Potential of </w:t>
      </w:r>
    </w:p>
    <w:p w:rsidR="009B204A" w:rsidRDefault="008E026E">
      <w:pPr>
        <w:spacing w:after="160" w:line="259" w:lineRule="auto"/>
        <w:ind w:left="0" w:right="0" w:firstLine="0"/>
        <w:jc w:val="left"/>
      </w:pPr>
      <w:r>
        <w:t xml:space="preserve">Current Realia of Recurrent Education of a </w:t>
      </w:r>
    </w:p>
    <w:p w:rsidR="009B204A" w:rsidRDefault="008E026E">
      <w:pPr>
        <w:tabs>
          <w:tab w:val="center" w:pos="4199"/>
        </w:tabs>
        <w:spacing w:after="160" w:line="259" w:lineRule="auto"/>
        <w:ind w:left="0" w:right="0" w:firstLine="0"/>
        <w:jc w:val="left"/>
      </w:pPr>
      <w:r>
        <w:t>Teacher</w:t>
      </w:r>
      <w:r>
        <w:tab/>
      </w:r>
      <w:r>
        <w:rPr>
          <w:color w:val="A7A9AB"/>
          <w:sz w:val="28"/>
        </w:rPr>
        <w:t>5</w:t>
      </w:r>
    </w:p>
    <w:p w:rsidR="009B204A" w:rsidRDefault="008E026E">
      <w:pPr>
        <w:spacing w:after="160" w:line="259" w:lineRule="auto"/>
        <w:ind w:left="0" w:right="0" w:firstLine="0"/>
        <w:jc w:val="left"/>
      </w:pPr>
      <w:r>
        <w:rPr>
          <w:b/>
        </w:rPr>
        <w:t>A. G. Guskova, E. B. Lavrenova</w:t>
      </w:r>
    </w:p>
    <w:p w:rsidR="009B204A" w:rsidRDefault="008E026E">
      <w:pPr>
        <w:spacing w:after="160" w:line="259" w:lineRule="auto"/>
        <w:ind w:left="0" w:right="0" w:firstLine="0"/>
        <w:jc w:val="left"/>
      </w:pPr>
      <w:r>
        <w:t xml:space="preserve">Financial Literacy as a Condition for the </w:t>
      </w:r>
    </w:p>
    <w:p w:rsidR="009B204A" w:rsidRDefault="008E026E">
      <w:pPr>
        <w:spacing w:after="160" w:line="259" w:lineRule="auto"/>
        <w:ind w:left="0" w:right="0" w:firstLine="0"/>
        <w:jc w:val="left"/>
      </w:pPr>
      <w:r>
        <w:t xml:space="preserve">Formation of Financial Culture of a Modern </w:t>
      </w:r>
    </w:p>
    <w:p w:rsidR="009B204A" w:rsidRDefault="008E026E">
      <w:pPr>
        <w:tabs>
          <w:tab w:val="right" w:pos="4460"/>
        </w:tabs>
        <w:spacing w:after="160" w:line="259" w:lineRule="auto"/>
        <w:ind w:left="0" w:right="0" w:firstLine="0"/>
        <w:jc w:val="left"/>
      </w:pPr>
      <w:r>
        <w:t>Schoolchild</w:t>
      </w:r>
      <w:r>
        <w:tab/>
      </w:r>
      <w:r>
        <w:rPr>
          <w:color w:val="A7A9AB"/>
          <w:sz w:val="28"/>
        </w:rPr>
        <w:t>14</w:t>
      </w:r>
    </w:p>
    <w:p w:rsidR="009B204A" w:rsidRDefault="008E026E">
      <w:pPr>
        <w:spacing w:after="160" w:line="259" w:lineRule="auto"/>
        <w:ind w:left="0" w:right="0" w:firstLine="0"/>
        <w:jc w:val="left"/>
      </w:pPr>
      <w:r>
        <w:rPr>
          <w:b/>
        </w:rPr>
        <w:t>M. A. Kuratchenko, K. V. Lugovoy</w:t>
      </w:r>
    </w:p>
    <w:p w:rsidR="009B204A" w:rsidRDefault="008E026E">
      <w:pPr>
        <w:spacing w:after="160" w:line="259" w:lineRule="auto"/>
        <w:ind w:left="0" w:right="0" w:firstLine="0"/>
        <w:jc w:val="left"/>
      </w:pPr>
      <w:r>
        <w:t xml:space="preserve">Through the Prism of History: Peculiarities of </w:t>
      </w:r>
    </w:p>
    <w:p w:rsidR="009B204A" w:rsidRDefault="008E026E">
      <w:pPr>
        <w:spacing w:after="160" w:line="259" w:lineRule="auto"/>
        <w:ind w:left="0" w:right="0" w:firstLine="0"/>
        <w:jc w:val="left"/>
      </w:pPr>
      <w:r>
        <w:t>Russia’s Image Formation in Chi</w:t>
      </w:r>
      <w:r>
        <w:t xml:space="preserve">nese </w:t>
      </w:r>
    </w:p>
    <w:p w:rsidR="009B204A" w:rsidRDefault="008E026E">
      <w:pPr>
        <w:tabs>
          <w:tab w:val="right" w:pos="4460"/>
        </w:tabs>
        <w:spacing w:after="160" w:line="259" w:lineRule="auto"/>
        <w:ind w:left="0" w:right="0" w:firstLine="0"/>
        <w:jc w:val="left"/>
      </w:pPr>
      <w:r>
        <w:t>School Education</w:t>
      </w:r>
      <w:r>
        <w:tab/>
      </w:r>
      <w:r>
        <w:rPr>
          <w:color w:val="A7A9AB"/>
          <w:sz w:val="28"/>
        </w:rPr>
        <w:t>21</w:t>
      </w:r>
    </w:p>
    <w:p w:rsidR="009B204A" w:rsidRDefault="008E026E">
      <w:pPr>
        <w:spacing w:after="160" w:line="259" w:lineRule="auto"/>
        <w:ind w:left="0" w:right="0" w:firstLine="0"/>
        <w:jc w:val="left"/>
      </w:pPr>
      <w:r>
        <w:rPr>
          <w:b/>
        </w:rPr>
        <w:t>Y. O. Smirnova, V. V. Sokhranov-</w:t>
      </w:r>
    </w:p>
    <w:p w:rsidR="009B204A" w:rsidRDefault="008E026E">
      <w:pPr>
        <w:spacing w:after="160" w:line="259" w:lineRule="auto"/>
        <w:ind w:left="0" w:right="0" w:firstLine="0"/>
        <w:jc w:val="left"/>
      </w:pPr>
      <w:r>
        <w:rPr>
          <w:b/>
        </w:rPr>
        <w:t>Preobrazhensky, O. V. Mishutina</w:t>
      </w:r>
    </w:p>
    <w:p w:rsidR="009B204A" w:rsidRDefault="008E026E">
      <w:pPr>
        <w:spacing w:after="160" w:line="259" w:lineRule="auto"/>
        <w:ind w:left="0" w:right="0" w:firstLine="0"/>
        <w:jc w:val="left"/>
      </w:pPr>
      <w:r>
        <w:t xml:space="preserve">The Model of Readiness of Students of </w:t>
      </w:r>
    </w:p>
    <w:p w:rsidR="009B204A" w:rsidRDefault="008E026E">
      <w:pPr>
        <w:tabs>
          <w:tab w:val="right" w:pos="4460"/>
        </w:tabs>
        <w:spacing w:after="160" w:line="259" w:lineRule="auto"/>
        <w:ind w:left="0" w:right="0" w:firstLine="0"/>
        <w:jc w:val="left"/>
      </w:pPr>
      <w:r>
        <w:t>Technical Specialties for Research Activities</w:t>
      </w:r>
      <w:r>
        <w:tab/>
      </w:r>
      <w:r>
        <w:rPr>
          <w:color w:val="A7A9AB"/>
          <w:sz w:val="28"/>
        </w:rPr>
        <w:t>27</w:t>
      </w:r>
    </w:p>
    <w:p w:rsidR="009B204A" w:rsidRDefault="008E026E">
      <w:pPr>
        <w:spacing w:after="0" w:line="259" w:lineRule="auto"/>
        <w:ind w:left="5" w:right="0" w:firstLine="0"/>
        <w:jc w:val="left"/>
      </w:pPr>
      <w:r>
        <w:t xml:space="preserve"> </w:t>
      </w:r>
    </w:p>
    <w:p w:rsidR="009B204A" w:rsidRDefault="008E026E">
      <w:pPr>
        <w:pStyle w:val="1"/>
        <w:ind w:left="-5"/>
      </w:pPr>
      <w:r>
        <w:t>E. A. Sergievskaya</w:t>
      </w:r>
    </w:p>
    <w:p w:rsidR="009B204A" w:rsidRDefault="008E026E">
      <w:pPr>
        <w:ind w:left="3" w:right="42" w:firstLine="0"/>
      </w:pPr>
      <w:r>
        <w:t xml:space="preserve">Research of Methods for increasing Motivation </w:t>
      </w:r>
    </w:p>
    <w:p w:rsidR="009B204A" w:rsidRDefault="008E026E">
      <w:pPr>
        <w:ind w:left="3" w:right="42" w:firstLine="0"/>
      </w:pPr>
      <w:r>
        <w:t xml:space="preserve">Level Students in Studying English in The </w:t>
      </w:r>
    </w:p>
    <w:p w:rsidR="009B204A" w:rsidRDefault="008E026E">
      <w:pPr>
        <w:tabs>
          <w:tab w:val="right" w:pos="4460"/>
        </w:tabs>
        <w:ind w:left="0" w:right="0" w:firstLine="0"/>
        <w:jc w:val="left"/>
      </w:pPr>
      <w:r>
        <w:t>Modern World</w:t>
      </w:r>
      <w:r>
        <w:tab/>
      </w:r>
      <w:r>
        <w:rPr>
          <w:color w:val="A7A9AB"/>
          <w:sz w:val="43"/>
          <w:vertAlign w:val="superscript"/>
        </w:rPr>
        <w:t>34</w:t>
      </w:r>
    </w:p>
    <w:p w:rsidR="009B204A" w:rsidRDefault="008E026E">
      <w:pPr>
        <w:pStyle w:val="1"/>
        <w:ind w:left="-5"/>
      </w:pPr>
      <w:r>
        <w:t>A. S. Seredintseva</w:t>
      </w:r>
    </w:p>
    <w:p w:rsidR="009B204A" w:rsidRDefault="008E026E">
      <w:pPr>
        <w:ind w:left="3" w:right="42" w:firstLine="0"/>
      </w:pPr>
      <w:r>
        <w:t xml:space="preserve">Development of critical thinking of university  students in the process of learning a foreign </w:t>
      </w:r>
    </w:p>
    <w:p w:rsidR="009B204A" w:rsidRDefault="008E026E">
      <w:pPr>
        <w:tabs>
          <w:tab w:val="right" w:pos="4460"/>
        </w:tabs>
        <w:spacing w:after="135"/>
        <w:ind w:left="0" w:right="0" w:firstLine="0"/>
        <w:jc w:val="left"/>
      </w:pPr>
      <w:r>
        <w:t>language</w:t>
      </w:r>
      <w:r>
        <w:tab/>
      </w:r>
      <w:r>
        <w:rPr>
          <w:color w:val="A7A9AB"/>
          <w:sz w:val="28"/>
        </w:rPr>
        <w:t>42</w:t>
      </w:r>
    </w:p>
    <w:p w:rsidR="009B204A" w:rsidRDefault="008E026E">
      <w:pPr>
        <w:pStyle w:val="1"/>
        <w:ind w:left="-5"/>
      </w:pPr>
      <w:r>
        <w:t>A. V. Erofeevskaya</w:t>
      </w:r>
    </w:p>
    <w:p w:rsidR="009B204A" w:rsidRDefault="008E026E">
      <w:pPr>
        <w:ind w:left="3" w:right="42" w:firstLine="0"/>
      </w:pPr>
      <w:r>
        <w:t xml:space="preserve">Activation of Women’s Teaching Activity in </w:t>
      </w:r>
    </w:p>
    <w:p w:rsidR="009B204A" w:rsidRDefault="008E026E">
      <w:pPr>
        <w:ind w:left="3" w:right="42" w:firstLine="0"/>
      </w:pPr>
      <w:r>
        <w:t xml:space="preserve">Schools </w:t>
      </w:r>
      <w:r>
        <w:t xml:space="preserve">of Western and Eastern Siberia in the </w:t>
      </w:r>
    </w:p>
    <w:p w:rsidR="009B204A" w:rsidRDefault="008E026E">
      <w:pPr>
        <w:tabs>
          <w:tab w:val="right" w:pos="4460"/>
        </w:tabs>
        <w:ind w:left="0" w:right="0" w:firstLine="0"/>
        <w:jc w:val="left"/>
      </w:pPr>
      <w:r>
        <w:t>Late XIX–early XX Centuries</w:t>
      </w:r>
      <w:r>
        <w:tab/>
      </w:r>
      <w:r>
        <w:rPr>
          <w:color w:val="A7A9AB"/>
          <w:sz w:val="28"/>
        </w:rPr>
        <w:t>49</w:t>
      </w:r>
    </w:p>
    <w:p w:rsidR="009B204A" w:rsidRDefault="008E026E">
      <w:pPr>
        <w:pStyle w:val="1"/>
        <w:ind w:left="-5"/>
      </w:pPr>
      <w:r>
        <w:t>M. L. Lazarev</w:t>
      </w:r>
    </w:p>
    <w:p w:rsidR="009B204A" w:rsidRDefault="008E026E">
      <w:pPr>
        <w:ind w:left="3" w:right="42" w:firstLine="0"/>
      </w:pPr>
      <w:r>
        <w:t xml:space="preserve">Regulation of Speech Activity in Children of the </w:t>
      </w:r>
    </w:p>
    <w:p w:rsidR="009B204A" w:rsidRDefault="008E026E">
      <w:pPr>
        <w:ind w:left="3" w:right="42" w:firstLine="0"/>
      </w:pPr>
      <w:r>
        <w:t xml:space="preserve">Second Year of Life Using the Method of </w:t>
      </w:r>
    </w:p>
    <w:p w:rsidR="009B204A" w:rsidRDefault="008E026E">
      <w:pPr>
        <w:tabs>
          <w:tab w:val="right" w:pos="4431"/>
        </w:tabs>
        <w:spacing w:after="124"/>
        <w:ind w:left="0" w:right="0" w:firstLine="0"/>
        <w:jc w:val="left"/>
      </w:pPr>
      <w:r>
        <w:t>Multisensory Speech Training</w:t>
      </w:r>
      <w:r>
        <w:tab/>
      </w:r>
      <w:r>
        <w:rPr>
          <w:color w:val="A7A9AB"/>
          <w:sz w:val="28"/>
        </w:rPr>
        <w:t>58</w:t>
      </w:r>
    </w:p>
    <w:p w:rsidR="009B204A" w:rsidRDefault="008E026E">
      <w:pPr>
        <w:pStyle w:val="1"/>
        <w:ind w:left="-5"/>
      </w:pPr>
      <w:r>
        <w:t>T. O. Sanchaa</w:t>
      </w:r>
    </w:p>
    <w:p w:rsidR="009B204A" w:rsidRDefault="008E026E">
      <w:pPr>
        <w:ind w:left="3" w:right="42" w:firstLine="0"/>
      </w:pPr>
      <w:r>
        <w:t>Teaching Electrodynamics in the Dig</w:t>
      </w:r>
      <w:r>
        <w:t xml:space="preserve">ital </w:t>
      </w:r>
    </w:p>
    <w:p w:rsidR="009B204A" w:rsidRDefault="008E026E">
      <w:pPr>
        <w:ind w:left="3" w:right="42" w:firstLine="0"/>
      </w:pPr>
      <w:r>
        <w:t xml:space="preserve">Educational Environment at the Level of </w:t>
      </w:r>
    </w:p>
    <w:p w:rsidR="009B204A" w:rsidRDefault="008E026E">
      <w:pPr>
        <w:tabs>
          <w:tab w:val="right" w:pos="4431"/>
        </w:tabs>
        <w:spacing w:after="157"/>
        <w:ind w:left="0" w:right="0" w:firstLine="0"/>
        <w:jc w:val="left"/>
      </w:pPr>
      <w:r>
        <w:t>Secondary General Education</w:t>
      </w:r>
      <w:r>
        <w:tab/>
      </w:r>
      <w:r>
        <w:rPr>
          <w:color w:val="A7A9AB"/>
          <w:sz w:val="28"/>
        </w:rPr>
        <w:t>67</w:t>
      </w:r>
    </w:p>
    <w:p w:rsidR="009B204A" w:rsidRDefault="008E026E">
      <w:pPr>
        <w:pStyle w:val="1"/>
        <w:ind w:left="-5"/>
      </w:pPr>
      <w:r>
        <w:t>A. P. Dodonov</w:t>
      </w:r>
    </w:p>
    <w:p w:rsidR="009B204A" w:rsidRDefault="008E026E">
      <w:pPr>
        <w:ind w:left="3" w:right="172" w:firstLine="0"/>
      </w:pPr>
      <w:r>
        <w:t xml:space="preserve">Relationships Between Teachers and Cadets, Taking Into Account the Types of Interaction </w:t>
      </w:r>
    </w:p>
    <w:p w:rsidR="009B204A" w:rsidRDefault="008E026E">
      <w:pPr>
        <w:tabs>
          <w:tab w:val="right" w:pos="4431"/>
        </w:tabs>
        <w:spacing w:after="168"/>
        <w:ind w:left="0" w:right="0" w:firstLine="0"/>
        <w:jc w:val="left"/>
      </w:pPr>
      <w:r>
        <w:t>and Courses of Study</w:t>
      </w:r>
      <w:r>
        <w:tab/>
      </w:r>
      <w:r>
        <w:rPr>
          <w:color w:val="A7A9AB"/>
          <w:sz w:val="28"/>
        </w:rPr>
        <w:t>73</w:t>
      </w:r>
    </w:p>
    <w:p w:rsidR="009B204A" w:rsidRDefault="008E026E">
      <w:pPr>
        <w:spacing w:after="0" w:line="259" w:lineRule="auto"/>
        <w:ind w:left="-5" w:right="0" w:hanging="10"/>
        <w:jc w:val="left"/>
      </w:pPr>
      <w:r>
        <w:rPr>
          <w:sz w:val="22"/>
        </w:rPr>
        <w:t xml:space="preserve">TEACHERS’ COUNCIL BY </w:t>
      </w:r>
    </w:p>
    <w:p w:rsidR="009B204A" w:rsidRDefault="008E026E">
      <w:pPr>
        <w:spacing w:after="0" w:line="259" w:lineRule="auto"/>
        <w:ind w:left="-5" w:right="0" w:hanging="10"/>
        <w:jc w:val="left"/>
      </w:pPr>
      <w:r>
        <w:rPr>
          <w:sz w:val="22"/>
        </w:rPr>
        <w:t xml:space="preserve">CORRESPONDENCE  </w:t>
      </w:r>
    </w:p>
    <w:p w:rsidR="009B204A" w:rsidRDefault="008E026E">
      <w:pPr>
        <w:spacing w:after="162" w:line="259" w:lineRule="auto"/>
        <w:ind w:left="0" w:right="0" w:firstLine="0"/>
        <w:jc w:val="left"/>
      </w:pPr>
      <w:r>
        <w:rPr>
          <w:noProof/>
          <w:sz w:val="22"/>
        </w:rPr>
        <mc:AlternateContent>
          <mc:Choice Requires="wpg">
            <w:drawing>
              <wp:inline distT="0" distB="0" distL="0" distR="0">
                <wp:extent cx="2441613" cy="3175"/>
                <wp:effectExtent l="0" t="0" r="0" b="0"/>
                <wp:docPr id="136145" name="Group 136145"/>
                <wp:cNvGraphicFramePr/>
                <a:graphic xmlns:a="http://schemas.openxmlformats.org/drawingml/2006/main">
                  <a:graphicData uri="http://schemas.microsoft.com/office/word/2010/wordprocessingGroup">
                    <wpg:wgp>
                      <wpg:cNvGrpSpPr/>
                      <wpg:grpSpPr>
                        <a:xfrm>
                          <a:off x="0" y="0"/>
                          <a:ext cx="2441613" cy="3175"/>
                          <a:chOff x="0" y="0"/>
                          <a:chExt cx="2441613" cy="3175"/>
                        </a:xfrm>
                      </wpg:grpSpPr>
                      <wps:wsp>
                        <wps:cNvPr id="1029" name="Shape 1029"/>
                        <wps:cNvSpPr/>
                        <wps:spPr>
                          <a:xfrm>
                            <a:off x="0" y="0"/>
                            <a:ext cx="2441613" cy="0"/>
                          </a:xfrm>
                          <a:custGeom>
                            <a:avLst/>
                            <a:gdLst/>
                            <a:ahLst/>
                            <a:cxnLst/>
                            <a:rect l="0" t="0" r="0" b="0"/>
                            <a:pathLst>
                              <a:path w="2441613">
                                <a:moveTo>
                                  <a:pt x="0" y="0"/>
                                </a:moveTo>
                                <a:lnTo>
                                  <a:pt x="2441613"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6145" style="width:192.253pt;height:0.25pt;mso-position-horizontal-relative:char;mso-position-vertical-relative:line" coordsize="24416,31">
                <v:shape id="Shape 1029" style="position:absolute;width:24416;height:0;left:0;top:0;" coordsize="2441613,0" path="m0,0l2441613,0">
                  <v:stroke weight="0.25pt" endcap="flat" joinstyle="miter" miterlimit="4" on="true" color="#000000"/>
                  <v:fill on="false" color="#000000" opacity="0"/>
                </v:shape>
              </v:group>
            </w:pict>
          </mc:Fallback>
        </mc:AlternateContent>
      </w:r>
    </w:p>
    <w:p w:rsidR="009B204A" w:rsidRDefault="008E026E">
      <w:pPr>
        <w:pStyle w:val="1"/>
        <w:ind w:left="-5"/>
      </w:pPr>
      <w:r>
        <w:t>N. M. Firsova</w:t>
      </w:r>
    </w:p>
    <w:p w:rsidR="009B204A" w:rsidRDefault="008E026E">
      <w:pPr>
        <w:ind w:left="3" w:right="42" w:firstLine="0"/>
      </w:pPr>
      <w:r>
        <w:t xml:space="preserve">The Model of Readiness of Students of technical </w:t>
      </w:r>
    </w:p>
    <w:p w:rsidR="009B204A" w:rsidRDefault="008E026E">
      <w:pPr>
        <w:tabs>
          <w:tab w:val="right" w:pos="4431"/>
        </w:tabs>
        <w:spacing w:after="141"/>
        <w:ind w:left="0" w:right="0" w:firstLine="0"/>
        <w:jc w:val="left"/>
      </w:pPr>
      <w:r>
        <w:t>Specialties for Research Activities</w:t>
      </w:r>
      <w:r>
        <w:tab/>
      </w:r>
      <w:r>
        <w:rPr>
          <w:color w:val="A7A9AB"/>
          <w:sz w:val="28"/>
        </w:rPr>
        <w:t>79</w:t>
      </w:r>
    </w:p>
    <w:p w:rsidR="009B204A" w:rsidRDefault="008E026E">
      <w:pPr>
        <w:pStyle w:val="1"/>
        <w:ind w:left="-5"/>
      </w:pPr>
      <w:r>
        <w:t>D. Yu. Galev</w:t>
      </w:r>
    </w:p>
    <w:p w:rsidR="009B204A" w:rsidRDefault="008E026E">
      <w:pPr>
        <w:ind w:left="3" w:right="42" w:firstLine="0"/>
      </w:pPr>
      <w:r>
        <w:t xml:space="preserve">The use of formative assessment elements in project activity of the Teachers training college </w:t>
      </w:r>
    </w:p>
    <w:p w:rsidR="009B204A" w:rsidRDefault="008E026E">
      <w:pPr>
        <w:tabs>
          <w:tab w:val="right" w:pos="4431"/>
        </w:tabs>
        <w:spacing w:after="418"/>
        <w:ind w:left="0" w:right="0" w:firstLine="0"/>
        <w:jc w:val="left"/>
      </w:pPr>
      <w:r>
        <w:t>students</w:t>
      </w:r>
      <w:r>
        <w:tab/>
      </w:r>
      <w:r>
        <w:rPr>
          <w:color w:val="A7A9AB"/>
          <w:sz w:val="28"/>
        </w:rPr>
        <w:t>85</w:t>
      </w:r>
    </w:p>
    <w:p w:rsidR="009B204A" w:rsidRDefault="008E026E">
      <w:pPr>
        <w:spacing w:after="0" w:line="259" w:lineRule="auto"/>
        <w:ind w:left="-5" w:right="0" w:hanging="10"/>
        <w:jc w:val="left"/>
      </w:pPr>
      <w:r>
        <w:rPr>
          <w:sz w:val="22"/>
        </w:rPr>
        <w:t>fROm THE HISTORY</w:t>
      </w:r>
    </w:p>
    <w:p w:rsidR="009B204A" w:rsidRDefault="008E026E">
      <w:pPr>
        <w:spacing w:after="187" w:line="259" w:lineRule="auto"/>
        <w:ind w:left="0" w:right="0" w:firstLine="0"/>
        <w:jc w:val="left"/>
      </w:pPr>
      <w:r>
        <w:rPr>
          <w:noProof/>
          <w:sz w:val="22"/>
        </w:rPr>
        <mc:AlternateContent>
          <mc:Choice Requires="wpg">
            <w:drawing>
              <wp:inline distT="0" distB="0" distL="0" distR="0">
                <wp:extent cx="2441613" cy="3175"/>
                <wp:effectExtent l="0" t="0" r="0" b="0"/>
                <wp:docPr id="136146" name="Group 136146"/>
                <wp:cNvGraphicFramePr/>
                <a:graphic xmlns:a="http://schemas.openxmlformats.org/drawingml/2006/main">
                  <a:graphicData uri="http://schemas.microsoft.com/office/word/2010/wordprocessingGroup">
                    <wpg:wgp>
                      <wpg:cNvGrpSpPr/>
                      <wpg:grpSpPr>
                        <a:xfrm>
                          <a:off x="0" y="0"/>
                          <a:ext cx="2441613" cy="3175"/>
                          <a:chOff x="0" y="0"/>
                          <a:chExt cx="2441613" cy="3175"/>
                        </a:xfrm>
                      </wpg:grpSpPr>
                      <wps:wsp>
                        <wps:cNvPr id="1030" name="Shape 1030"/>
                        <wps:cNvSpPr/>
                        <wps:spPr>
                          <a:xfrm>
                            <a:off x="0" y="0"/>
                            <a:ext cx="2441613" cy="0"/>
                          </a:xfrm>
                          <a:custGeom>
                            <a:avLst/>
                            <a:gdLst/>
                            <a:ahLst/>
                            <a:cxnLst/>
                            <a:rect l="0" t="0" r="0" b="0"/>
                            <a:pathLst>
                              <a:path w="2441613">
                                <a:moveTo>
                                  <a:pt x="0" y="0"/>
                                </a:moveTo>
                                <a:lnTo>
                                  <a:pt x="2441613"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6146" style="width:192.253pt;height:0.25pt;mso-position-horizontal-relative:char;mso-position-vertical-relative:line" coordsize="24416,31">
                <v:shape id="Shape 1030" style="position:absolute;width:24416;height:0;left:0;top:0;" coordsize="2441613,0" path="m0,0l2441613,0">
                  <v:stroke weight="0.25pt" endcap="flat" joinstyle="miter" miterlimit="4" on="true" color="#000000"/>
                  <v:fill on="false" color="#000000" opacity="0"/>
                </v:shape>
              </v:group>
            </w:pict>
          </mc:Fallback>
        </mc:AlternateContent>
      </w:r>
    </w:p>
    <w:p w:rsidR="009B204A" w:rsidRDefault="008E026E">
      <w:pPr>
        <w:pStyle w:val="1"/>
        <w:ind w:left="-5"/>
      </w:pPr>
      <w:r>
        <w:t>V. Ya. Laluev</w:t>
      </w:r>
    </w:p>
    <w:p w:rsidR="009B204A" w:rsidRDefault="008E026E">
      <w:pPr>
        <w:ind w:left="3" w:right="42" w:firstLine="0"/>
      </w:pPr>
      <w:r>
        <w:t xml:space="preserve">Educational Concepts of the Roman </w:t>
      </w:r>
    </w:p>
    <w:p w:rsidR="009B204A" w:rsidRDefault="008E026E">
      <w:pPr>
        <w:ind w:left="3" w:right="42" w:firstLine="0"/>
      </w:pPr>
      <w:r>
        <w:t xml:space="preserve">Philosopher, Rhetorician and Educationalist </w:t>
      </w:r>
    </w:p>
    <w:p w:rsidR="009B204A" w:rsidRDefault="008E026E">
      <w:pPr>
        <w:tabs>
          <w:tab w:val="right" w:pos="4431"/>
        </w:tabs>
        <w:ind w:left="0" w:right="0" w:firstLine="0"/>
        <w:jc w:val="left"/>
      </w:pPr>
      <w:r>
        <w:t>Aurelius Augustine</w:t>
      </w:r>
      <w:r>
        <w:tab/>
      </w:r>
      <w:r>
        <w:rPr>
          <w:color w:val="A7A9AB"/>
          <w:sz w:val="28"/>
        </w:rPr>
        <w:t>94</w:t>
      </w:r>
    </w:p>
    <w:p w:rsidR="009B204A" w:rsidRDefault="009B204A">
      <w:pPr>
        <w:sectPr w:rsidR="009B204A">
          <w:type w:val="continuous"/>
          <w:pgSz w:w="11906" w:h="16838"/>
          <w:pgMar w:top="1440" w:right="1164" w:bottom="1440" w:left="1583" w:header="720" w:footer="720" w:gutter="0"/>
          <w:cols w:num="2" w:space="273"/>
        </w:sectPr>
      </w:pPr>
    </w:p>
    <w:p w:rsidR="009B204A" w:rsidRDefault="008E026E">
      <w:pPr>
        <w:spacing w:after="176" w:line="259" w:lineRule="auto"/>
        <w:ind w:left="-5" w:right="0" w:hanging="10"/>
        <w:jc w:val="left"/>
      </w:pPr>
      <w:r>
        <w:t>УДК 378</w:t>
      </w:r>
    </w:p>
    <w:p w:rsidR="009B204A" w:rsidRDefault="008E026E">
      <w:pPr>
        <w:spacing w:after="57" w:line="221" w:lineRule="auto"/>
        <w:ind w:left="-5" w:right="787" w:hanging="10"/>
        <w:jc w:val="left"/>
      </w:pPr>
      <w:r>
        <w:rPr>
          <w:rFonts w:ascii="Century" w:eastAsia="Century" w:hAnsi="Century" w:cs="Century"/>
          <w:i/>
          <w:sz w:val="18"/>
        </w:rPr>
        <w:t>К</w:t>
      </w:r>
      <w:r>
        <w:rPr>
          <w:rFonts w:ascii="Century" w:eastAsia="Century" w:hAnsi="Century" w:cs="Century"/>
          <w:i/>
          <w:strike/>
          <w:sz w:val="18"/>
        </w:rPr>
        <w:t>о</w:t>
      </w:r>
      <w:r>
        <w:rPr>
          <w:rFonts w:ascii="Century" w:eastAsia="Century" w:hAnsi="Century" w:cs="Century"/>
          <w:i/>
          <w:sz w:val="18"/>
        </w:rPr>
        <w:t>нстантин Борисович УМБРАШКО, доктор исторических наук, профессор, ректор Новосибирского института повышения квалификации и п</w:t>
      </w:r>
      <w:r>
        <w:rPr>
          <w:rFonts w:ascii="Century" w:eastAsia="Century" w:hAnsi="Century" w:cs="Century"/>
          <w:i/>
          <w:sz w:val="18"/>
        </w:rPr>
        <w:t>ереподготовки работников образования, г. Новосибирск; e-mail: ukb@edu54.ru</w:t>
      </w:r>
    </w:p>
    <w:p w:rsidR="009B204A" w:rsidRDefault="008E026E">
      <w:pPr>
        <w:spacing w:after="57" w:line="221" w:lineRule="auto"/>
        <w:ind w:left="-5" w:right="15" w:hanging="10"/>
        <w:jc w:val="left"/>
      </w:pPr>
      <w:r>
        <w:rPr>
          <w:rFonts w:ascii="Century" w:eastAsia="Century" w:hAnsi="Century" w:cs="Century"/>
          <w:i/>
          <w:sz w:val="18"/>
        </w:rPr>
        <w:t>Сергей Александрович НЕЛЮБОВ, доктор педагогических наук, доцент, и.о. ректора Новосибирского государственного педагогического университета, г. Новосибирск; e-mail: neliubovsa@nspu.ru</w:t>
      </w:r>
    </w:p>
    <w:p w:rsidR="009B204A" w:rsidRDefault="008E026E">
      <w:pPr>
        <w:spacing w:after="460" w:line="221" w:lineRule="auto"/>
        <w:ind w:left="-5" w:right="141" w:hanging="10"/>
        <w:jc w:val="left"/>
      </w:pPr>
      <w:r>
        <w:rPr>
          <w:rFonts w:ascii="Century" w:eastAsia="Century" w:hAnsi="Century" w:cs="Century"/>
          <w:i/>
          <w:sz w:val="18"/>
        </w:rPr>
        <w:t>Надежда Ефимовна БУЛАНКИНА, доктор философских наук, кандидат педагогиче</w:t>
      </w:r>
      <w:r>
        <w:rPr>
          <w:rFonts w:ascii="Century" w:eastAsia="Century" w:hAnsi="Century" w:cs="Century"/>
          <w:i/>
          <w:sz w:val="18"/>
        </w:rPr>
        <w:t>ских наук, доцент, профессор, заведующая кафедрой иноязычного образования Новосибирского института повышения квалификации и переподготовки работников образования, г. Новосибирск; e-mail: bne@edu54.ru</w:t>
      </w:r>
    </w:p>
    <w:p w:rsidR="009B204A" w:rsidRDefault="008E026E">
      <w:pPr>
        <w:spacing w:after="37" w:line="257" w:lineRule="auto"/>
        <w:ind w:left="0" w:right="241" w:hanging="10"/>
        <w:jc w:val="left"/>
      </w:pPr>
      <w:r>
        <w:rPr>
          <w:rFonts w:ascii="Arial" w:eastAsia="Arial" w:hAnsi="Arial" w:cs="Arial"/>
          <w:b/>
          <w:sz w:val="36"/>
        </w:rPr>
        <w:t>Региональный историко-культурный потенциал в контексте с</w:t>
      </w:r>
      <w:r>
        <w:rPr>
          <w:rFonts w:ascii="Arial" w:eastAsia="Arial" w:hAnsi="Arial" w:cs="Arial"/>
          <w:b/>
          <w:sz w:val="36"/>
        </w:rPr>
        <w:t>овременных реалий непрерывного образования учителя</w:t>
      </w:r>
    </w:p>
    <w:p w:rsidR="009B204A" w:rsidRDefault="008E026E">
      <w:pPr>
        <w:ind w:left="3" w:right="398" w:firstLine="0"/>
      </w:pPr>
      <w:r>
        <w:t>В данной статье представлены результаты исследования, обосновывающие необходимость системного и кардинального обновления научно-методического обеспечения и сопровождения образовательного процесса. Причем к</w:t>
      </w:r>
      <w:r>
        <w:t>ак значимого аспекта развития методологии исследования информационно-образовательной среды в контексте современных реалий непрерывного образования педагога. Школа и вуз как важный элемент архитектоники региональной и российской образовательной среды в цело</w:t>
      </w:r>
      <w:r>
        <w:t xml:space="preserve">м исследуется в данной статье как единое социокультурное образовательное пространство, призванное оказывать содействие в реализации потенциальных способностей личности обучающегося (школьника, студента, молодого специалиста, педагога-наставника). </w:t>
      </w:r>
      <w:r>
        <w:rPr>
          <w:i/>
        </w:rPr>
        <w:t xml:space="preserve">Цель. </w:t>
      </w:r>
      <w:r>
        <w:t>Мис</w:t>
      </w:r>
      <w:r>
        <w:t>сия Школы в широком понимании этого слова видится авторам в постановке ключевых, методологически обоснованных задач по созданию условий по формированию социокультурных и профессиональных ориентаций, системно обновляемых и лежащих в базе ведущих компетенций</w:t>
      </w:r>
      <w:r>
        <w:t xml:space="preserve"> человека. При этом в решении задач, обогащающих и гуманизирующих потребности личности, её желание и интерес к постоянному развитию и самосовершенствованию, к непрерывному образованию. На исследование этого феномена и направлена данная работа. </w:t>
      </w:r>
    </w:p>
    <w:p w:rsidR="009B204A" w:rsidRDefault="008E026E">
      <w:pPr>
        <w:ind w:left="3" w:right="397" w:firstLine="0"/>
      </w:pPr>
      <w:r>
        <w:rPr>
          <w:i/>
        </w:rPr>
        <w:t>Методы и ма</w:t>
      </w:r>
      <w:r>
        <w:rPr>
          <w:i/>
        </w:rPr>
        <w:t xml:space="preserve">териалы исследования. </w:t>
      </w:r>
      <w:r>
        <w:t>Критический анализ литературных источников по вопросам рекуррентного образования с опорой на региональный историко-культурный потенциал, в базе которого представлены области, составляющие в единстве культуру человечества. Причем теоре</w:t>
      </w:r>
      <w:r>
        <w:t>тическое и практическое осмысление результатов наук (общеобразовательные, технические, специальные, гуманитарные, учебные предметы), в сумме дающих тот фундамент знаний, который позволяет человеку ориентироваться во всей системе производства и воспроизводс</w:t>
      </w:r>
      <w:r>
        <w:t xml:space="preserve">тва ключевых культурных концептов, о которых в свое время заявляли и заявляют отечественные исследователи (Л. С. Выготский, И. А. Зимняя, А. А. Леонтьев, А. Р. Лурия, А. Г. Асмолов и некоторые другие). </w:t>
      </w:r>
      <w:r>
        <w:rPr>
          <w:i/>
        </w:rPr>
        <w:t>Как результат,</w:t>
      </w:r>
      <w:r>
        <w:t xml:space="preserve"> актуализированы приоритетные концепты —</w:t>
      </w:r>
      <w:r>
        <w:t xml:space="preserve"> коммуникация, кооперация, интеграция, аксиологизация образования, гуманизация образовательной среды, культурное самоопределение личности и некоторые другие — формирующие философию жизни образованного и культурного человека, выступая в качестве методологич</w:t>
      </w:r>
      <w:r>
        <w:t>еской и мировоззренческой основы личности в свете культурно-исторического контекста. В частности, музейного искусства как особого способа познания и преобразования себя и мира, а также как фактора высвобождения и формирования творческого потенциала личност</w:t>
      </w:r>
      <w:r>
        <w:t xml:space="preserve">и. </w:t>
      </w:r>
    </w:p>
    <w:p w:rsidR="009B204A" w:rsidRDefault="008E026E">
      <w:pPr>
        <w:spacing w:after="53"/>
        <w:ind w:left="3" w:right="42" w:firstLine="0"/>
      </w:pPr>
      <w:r>
        <w:rPr>
          <w:noProof/>
          <w:sz w:val="22"/>
        </w:rPr>
        <mc:AlternateContent>
          <mc:Choice Requires="wpg">
            <w:drawing>
              <wp:anchor distT="0" distB="0" distL="114300" distR="114300" simplePos="0" relativeHeight="251661312" behindDoc="0" locked="0" layoutInCell="1" allowOverlap="1">
                <wp:simplePos x="0" y="0"/>
                <wp:positionH relativeFrom="column">
                  <wp:posOffset>6320913</wp:posOffset>
                </wp:positionH>
                <wp:positionV relativeFrom="paragraph">
                  <wp:posOffset>533443</wp:posOffset>
                </wp:positionV>
                <wp:extent cx="150606" cy="1911582"/>
                <wp:effectExtent l="0" t="0" r="0" b="0"/>
                <wp:wrapSquare wrapText="bothSides"/>
                <wp:docPr id="138623" name="Group 138623"/>
                <wp:cNvGraphicFramePr/>
                <a:graphic xmlns:a="http://schemas.openxmlformats.org/drawingml/2006/main">
                  <a:graphicData uri="http://schemas.microsoft.com/office/word/2010/wordprocessingGroup">
                    <wpg:wgp>
                      <wpg:cNvGrpSpPr/>
                      <wpg:grpSpPr>
                        <a:xfrm>
                          <a:off x="0" y="0"/>
                          <a:ext cx="150606" cy="1911582"/>
                          <a:chOff x="0" y="0"/>
                          <a:chExt cx="150606" cy="1911582"/>
                        </a:xfrm>
                      </wpg:grpSpPr>
                      <wps:wsp>
                        <wps:cNvPr id="1099" name="Rectangle 1099"/>
                        <wps:cNvSpPr/>
                        <wps:spPr>
                          <a:xfrm rot="-5399999">
                            <a:off x="-972522"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101" name="Shape 1101"/>
                        <wps:cNvSpPr/>
                        <wps:spPr>
                          <a:xfrm>
                            <a:off x="5259" y="1715443"/>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89" y="105384"/>
                                </a:cubicBezTo>
                                <a:cubicBezTo>
                                  <a:pt x="23240" y="102946"/>
                                  <a:pt x="14554" y="99822"/>
                                  <a:pt x="6629" y="96012"/>
                                </a:cubicBezTo>
                                <a:lnTo>
                                  <a:pt x="0" y="137160"/>
                                </a:lnTo>
                                <a:cubicBezTo>
                                  <a:pt x="18135" y="145999"/>
                                  <a:pt x="37261" y="150419"/>
                                  <a:pt x="57379" y="150419"/>
                                </a:cubicBezTo>
                                <a:cubicBezTo>
                                  <a:pt x="82067" y="150419"/>
                                  <a:pt x="99555" y="145390"/>
                                  <a:pt x="109842" y="135331"/>
                                </a:cubicBezTo>
                                <a:cubicBezTo>
                                  <a:pt x="120129" y="125273"/>
                                  <a:pt x="125273" y="112243"/>
                                  <a:pt x="125273" y="96241"/>
                                </a:cubicBezTo>
                                <a:cubicBezTo>
                                  <a:pt x="125273" y="63779"/>
                                  <a:pt x="107594" y="47549"/>
                                  <a:pt x="72237" y="47549"/>
                                </a:cubicBezTo>
                                <a:cubicBezTo>
                                  <a:pt x="71323" y="47549"/>
                                  <a:pt x="68351" y="47701"/>
                                  <a:pt x="63322" y="48006"/>
                                </a:cubicBezTo>
                                <a:cubicBezTo>
                                  <a:pt x="58293" y="48311"/>
                                  <a:pt x="55093" y="48463"/>
                                  <a:pt x="53721" y="48463"/>
                                </a:cubicBezTo>
                                <a:lnTo>
                                  <a:pt x="55321" y="39548"/>
                                </a:lnTo>
                                <a:lnTo>
                                  <a:pt x="113843" y="39548"/>
                                </a:lnTo>
                                <a:lnTo>
                                  <a:pt x="113843" y="0"/>
                                </a:lnTo>
                                <a:lnTo>
                                  <a:pt x="21945" y="0"/>
                                </a:lnTo>
                                <a:lnTo>
                                  <a:pt x="8001" y="88240"/>
                                </a:lnTo>
                                <a:cubicBezTo>
                                  <a:pt x="24612"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102" name="Rectangle 1102"/>
                        <wps:cNvSpPr/>
                        <wps:spPr>
                          <a:xfrm>
                            <a:off x="0" y="1708814"/>
                            <a:ext cx="178470" cy="269682"/>
                          </a:xfrm>
                          <a:prstGeom prst="rect">
                            <a:avLst/>
                          </a:prstGeom>
                          <a:ln>
                            <a:noFill/>
                          </a:ln>
                        </wps:spPr>
                        <wps:txbx>
                          <w:txbxContent>
                            <w:p w:rsidR="009B204A" w:rsidRDefault="008E026E">
                              <w:pPr>
                                <w:spacing w:after="160" w:line="259" w:lineRule="auto"/>
                                <w:ind w:left="0" w:right="0" w:firstLine="0"/>
                                <w:jc w:val="left"/>
                              </w:pPr>
                              <w:r>
                                <w:rPr>
                                  <w:color w:val="57585B"/>
                                  <w:w w:val="115"/>
                                  <w:sz w:val="36"/>
                                </w:rPr>
                                <w:t>5</w:t>
                              </w:r>
                            </w:p>
                          </w:txbxContent>
                        </wps:txbx>
                        <wps:bodyPr horzOverflow="overflow" vert="horz" lIns="0" tIns="0" rIns="0" bIns="0" rtlCol="0">
                          <a:noAutofit/>
                        </wps:bodyPr>
                      </wps:wsp>
                    </wpg:wgp>
                  </a:graphicData>
                </a:graphic>
              </wp:anchor>
            </w:drawing>
          </mc:Choice>
          <mc:Fallback xmlns:a="http://schemas.openxmlformats.org/drawingml/2006/main">
            <w:pict>
              <v:group id="Group 138623" style="width:11.8587pt;height:150.518pt;position:absolute;mso-position-horizontal-relative:text;mso-position-horizontal:absolute;margin-left:497.71pt;mso-position-vertical-relative:text;margin-top:42.0034pt;" coordsize="1506,19115">
                <v:rect id="Rectangle 1099" style="position:absolute;width:21590;height:1731;left:-9725;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101" style="position:absolute;width:1252;height:1504;left:52;top:17154;" coordsize="125273,150419" path="m48692,83210c58598,83210,65532,84315,69494,86525c73457,88735,75438,92354,75438,97384c75438,105156,69342,109042,57150,109042c50292,109042,42139,107823,32689,105384c23240,102946,14554,99822,6629,96012l0,137160c18135,145999,37261,150419,57379,150419c82067,150419,99555,145390,109842,135331c120129,125273,125273,112243,125273,96241c125273,63779,107594,47549,72237,47549c71323,47549,68351,47701,63322,48006c58293,48311,55093,48463,53721,48463l55321,39548l113843,39548l113843,0l21945,0l8001,88240c24612,84887,38176,83210,48692,83210x">
                  <v:stroke weight="0pt" endcap="flat" joinstyle="miter" miterlimit="4" on="true" color="#000000"/>
                  <v:fill on="false" color="#000000" opacity="0"/>
                </v:shape>
                <v:rect id="Rectangle 1102" style="position:absolute;width:1784;height:2696;left:0;top:17088;" filled="f" stroked="f">
                  <v:textbox inset="0,0,0,0">
                    <w:txbxContent>
                      <w:p>
                        <w:pPr>
                          <w:spacing w:before="0" w:after="160" w:line="259" w:lineRule="auto"/>
                          <w:ind w:left="0" w:right="0" w:firstLine="0"/>
                          <w:jc w:val="left"/>
                        </w:pPr>
                        <w:r>
                          <w:rPr>
                            <w:rFonts w:cs="Calibri" w:hAnsi="Calibri" w:eastAsia="Calibri" w:ascii="Calibri"/>
                            <w:color w:val="57585b"/>
                            <w:w w:val="115"/>
                            <w:sz w:val="36"/>
                          </w:rPr>
                          <w:t xml:space="preserve">5</w:t>
                        </w:r>
                      </w:p>
                    </w:txbxContent>
                  </v:textbox>
                </v:rect>
                <w10:wrap type="square"/>
              </v:group>
            </w:pict>
          </mc:Fallback>
        </mc:AlternateContent>
      </w:r>
      <w:r>
        <w:t xml:space="preserve">В </w:t>
      </w:r>
      <w:r>
        <w:rPr>
          <w:i/>
        </w:rPr>
        <w:t>заключение</w:t>
      </w:r>
      <w:r>
        <w:t xml:space="preserve"> сформулированы ряд выводов. Приобщение личности обучающихся к высокой культуре, к национальным культурным ценностям и традициям через родной язык как гуманитарную составляющую позволяет педагогу подойти осознанно к</w:t>
      </w:r>
      <w:r>
        <w:t xml:space="preserve"> осмыслению и культивированию разнообразных гуманитарных практик. Через предложенные возможные пути и способы реализации поставленных задач в целях повышения эффективности современного образования возможно создание целостного образовательного пространства </w:t>
      </w:r>
      <w:r>
        <w:t xml:space="preserve">как главного фактора культурного самоопределения личности. </w:t>
      </w:r>
    </w:p>
    <w:p w:rsidR="009B204A" w:rsidRDefault="008E026E">
      <w:pPr>
        <w:ind w:left="3" w:right="42" w:firstLine="0"/>
      </w:pPr>
      <w:r>
        <w:rPr>
          <w:b/>
        </w:rPr>
        <w:t>Ключевые слова</w:t>
      </w:r>
      <w:r>
        <w:t>: человек, школа, аксиология, историческая миссия, Родина, национальные и культурные традиции, диалог и полилог в социуме и образовании</w:t>
      </w:r>
    </w:p>
    <w:p w:rsidR="009B204A" w:rsidRDefault="008E026E">
      <w:pPr>
        <w:spacing w:after="57" w:line="221" w:lineRule="auto"/>
        <w:ind w:left="407" w:right="15" w:hanging="10"/>
        <w:jc w:val="left"/>
      </w:pPr>
      <w:r>
        <w:rPr>
          <w:rFonts w:ascii="Century" w:eastAsia="Century" w:hAnsi="Century" w:cs="Century"/>
          <w:i/>
          <w:sz w:val="18"/>
        </w:rPr>
        <w:t>Konstantin B. UMBRASHKO, Doctor of Historical Sciences, Professor, Rector, Novosibirsk Teachers’ Upgrading and Retraining Institute, Novosibirsk; e-mail: ukb@edu54.ru</w:t>
      </w:r>
    </w:p>
    <w:p w:rsidR="009B204A" w:rsidRDefault="008E026E">
      <w:pPr>
        <w:spacing w:after="57" w:line="221" w:lineRule="auto"/>
        <w:ind w:left="407" w:right="15" w:hanging="10"/>
        <w:jc w:val="left"/>
      </w:pPr>
      <w:r>
        <w:rPr>
          <w:rFonts w:ascii="Century" w:eastAsia="Century" w:hAnsi="Century" w:cs="Century"/>
          <w:i/>
          <w:sz w:val="18"/>
        </w:rPr>
        <w:t>Sergey A. NELYUBOV, doctor of pedagogical sciences, associate professor, Rector of Novosi</w:t>
      </w:r>
      <w:r>
        <w:rPr>
          <w:rFonts w:ascii="Century" w:eastAsia="Century" w:hAnsi="Century" w:cs="Century"/>
          <w:i/>
          <w:sz w:val="18"/>
        </w:rPr>
        <w:t>birsk Pedagogic University, Novosibirsk; e-mail: neliubovsa@nspu.ru</w:t>
      </w:r>
    </w:p>
    <w:p w:rsidR="009B204A" w:rsidRDefault="008E026E">
      <w:pPr>
        <w:spacing w:after="460" w:line="221" w:lineRule="auto"/>
        <w:ind w:left="407" w:right="15" w:hanging="10"/>
        <w:jc w:val="left"/>
      </w:pPr>
      <w:r>
        <w:rPr>
          <w:rFonts w:ascii="Century" w:eastAsia="Century" w:hAnsi="Century" w:cs="Century"/>
          <w:i/>
          <w:sz w:val="18"/>
        </w:rPr>
        <w:t>Nadezhda E. BULANKINA, Doctor of Philosophical and Pedagogical Sciences, Associate Professor, Professor, Head of the Department for International Languages Education, Novosibirsk Teachers’ Upgrading and Retraining Institute, Novosibirsk, e-mail: bne@edu54.</w:t>
      </w:r>
      <w:r>
        <w:rPr>
          <w:rFonts w:ascii="Century" w:eastAsia="Century" w:hAnsi="Century" w:cs="Century"/>
          <w:i/>
          <w:sz w:val="18"/>
        </w:rPr>
        <w:t>ru</w:t>
      </w:r>
    </w:p>
    <w:p w:rsidR="009B204A" w:rsidRDefault="008E026E">
      <w:pPr>
        <w:spacing w:after="3" w:line="257" w:lineRule="auto"/>
        <w:ind w:left="407" w:right="14" w:hanging="10"/>
        <w:jc w:val="left"/>
      </w:pPr>
      <w:r>
        <w:rPr>
          <w:rFonts w:ascii="Arial" w:eastAsia="Arial" w:hAnsi="Arial" w:cs="Arial"/>
          <w:b/>
          <w:sz w:val="36"/>
        </w:rPr>
        <w:t xml:space="preserve">Regional Historical &amp; Cultural Potential of </w:t>
      </w:r>
    </w:p>
    <w:p w:rsidR="009B204A" w:rsidRDefault="008E026E">
      <w:pPr>
        <w:spacing w:after="37" w:line="257" w:lineRule="auto"/>
        <w:ind w:left="407" w:right="14" w:hanging="10"/>
        <w:jc w:val="left"/>
      </w:pPr>
      <w:r>
        <w:rPr>
          <w:rFonts w:ascii="Arial" w:eastAsia="Arial" w:hAnsi="Arial" w:cs="Arial"/>
          <w:b/>
          <w:sz w:val="36"/>
        </w:rPr>
        <w:t xml:space="preserve">Current Realia of Recurrent Education of a </w:t>
      </w:r>
    </w:p>
    <w:p w:rsidR="009B204A" w:rsidRDefault="008E026E">
      <w:pPr>
        <w:spacing w:after="37" w:line="257" w:lineRule="auto"/>
        <w:ind w:left="407" w:right="14" w:hanging="10"/>
        <w:jc w:val="left"/>
      </w:pPr>
      <w:r>
        <w:rPr>
          <w:rFonts w:ascii="Arial" w:eastAsia="Arial" w:hAnsi="Arial" w:cs="Arial"/>
          <w:b/>
          <w:sz w:val="36"/>
        </w:rPr>
        <w:t>Teacher</w:t>
      </w:r>
    </w:p>
    <w:p w:rsidR="009B204A" w:rsidRDefault="008E026E">
      <w:pPr>
        <w:ind w:left="397" w:right="42" w:firstLine="0"/>
      </w:pPr>
      <w:r>
        <w:rPr>
          <w:i/>
        </w:rPr>
        <w:t>Introduction.</w:t>
      </w:r>
      <w:r>
        <w:t xml:space="preserve"> Problem Statement of this article considers School and University as an important element of the architectonics of the Regional and Russian ed</w:t>
      </w:r>
      <w:r>
        <w:t>ucational environment as well as socio-cultural educational space designed to assist in the realization of the potential abilities of the personality (student, young specialist, teacher-mentor, teachertrainer), which have not yet manifested and have not be</w:t>
      </w:r>
      <w:r>
        <w:t>en revealed.</w:t>
      </w:r>
    </w:p>
    <w:p w:rsidR="009B204A" w:rsidRDefault="008E026E">
      <w:pPr>
        <w:ind w:left="397" w:right="42" w:firstLine="0"/>
      </w:pPr>
      <w:r>
        <w:rPr>
          <w:i/>
        </w:rPr>
        <w:t xml:space="preserve">Goal. </w:t>
      </w:r>
      <w:r>
        <w:t xml:space="preserve">The mission of School, in its original sense of the word, the authors see in setting and investigating the key problems of the area, methodologically sound to create conditions for the formation of socio-cultural and professional values </w:t>
      </w:r>
      <w:r>
        <w:t>systematically updated and underlying the leading human competencies. These tasks enrich the area humanizing the needs of the individual, his desire and interest in constant development and self-improvement, within the continuing education aimed at investi</w:t>
      </w:r>
      <w:r>
        <w:t xml:space="preserve">gating the phenomenon under discussion. </w:t>
      </w:r>
    </w:p>
    <w:p w:rsidR="009B204A" w:rsidRDefault="008E026E">
      <w:pPr>
        <w:ind w:left="397" w:right="42" w:firstLine="0"/>
      </w:pPr>
      <w:r>
        <w:rPr>
          <w:i/>
        </w:rPr>
        <w:t>Research methods and materials.</w:t>
      </w:r>
      <w:r>
        <w:t xml:space="preserve"> There critical analysis of the literary sources on recurrent education is based on the regional historical and cultural potential representing the areas that make up the culture of th</w:t>
      </w:r>
      <w:r>
        <w:t xml:space="preserve">e mankind. Both theoretical and practical comprehension/reflection of the results of the Sciences (general education, technical, special, humanitarian, academic subjects) provides the foundations of the knowledge which allow a person to navigate the whole </w:t>
      </w:r>
      <w:r>
        <w:t>system of production and reproduction of the key cultural concepts. Once stated by national researchers, psychologists, educators, didactics and historians in their fundamental works (L. S. Vygotsky, I. A. Zimnaya, A. A. Leontiev, A. R. Lurja, A. G. Asmolo</w:t>
      </w:r>
      <w:r>
        <w:t xml:space="preserve">v, and some others). </w:t>
      </w:r>
    </w:p>
    <w:p w:rsidR="009B204A" w:rsidRDefault="008E026E">
      <w:pPr>
        <w:ind w:left="397" w:right="42" w:firstLine="0"/>
      </w:pPr>
      <w:r>
        <w:rPr>
          <w:i/>
        </w:rPr>
        <w:t>As a result</w:t>
      </w:r>
      <w:r>
        <w:t xml:space="preserve">, communication, cooperation, integration, axiology of education, humanistic approach to the educational environment, cultural self-determination of the individual and some other concepts are in the focus of the philosophy </w:t>
      </w:r>
      <w:r>
        <w:t>of life of an educated and cultured person, acting as a methodological and ideological basis of a personality in line with the cultural and historical context. As an example, the museum art as a special way of the cognition and transformation of the Self a</w:t>
      </w:r>
      <w:r>
        <w:t>nd the World, as well as a factor of a person’s creative potential formation are stated.</w:t>
      </w:r>
    </w:p>
    <w:p w:rsidR="009B204A" w:rsidRDefault="008E026E">
      <w:pPr>
        <w:ind w:left="397" w:right="42" w:firstLine="0"/>
      </w:pPr>
      <w:r>
        <w:t xml:space="preserve">In </w:t>
      </w:r>
      <w:r>
        <w:rPr>
          <w:i/>
        </w:rPr>
        <w:t>conclusion</w:t>
      </w:r>
      <w:r>
        <w:t>, a number of problem statements concerning the students’ personality formation of high culture, national cultural values and traditions are introduced th</w:t>
      </w:r>
      <w:r>
        <w:t>rough their native language as a humanitarian component that allows a teacher-trainer to cultivate the consciously sound approach to the comprehension and functioning of various humanitarian practices. Through the stated possible ways and means of implemen</w:t>
      </w:r>
      <w:r>
        <w:t xml:space="preserve">ting these tasks-set it is possible to increase the effective results of current education, and to create an integrated educational space as the main factor of cultural self-determination of an individual. </w:t>
      </w:r>
    </w:p>
    <w:p w:rsidR="009B204A" w:rsidRDefault="008E026E">
      <w:pPr>
        <w:spacing w:after="54"/>
        <w:ind w:left="397" w:right="42" w:firstLine="0"/>
      </w:pPr>
      <w:r>
        <w:t>The article is of use for both specialists in the</w:t>
      </w:r>
      <w:r>
        <w:t xml:space="preserve"> field of philosophy and sociology of education, psychology and pedagogy, and as well as for students of higher educational institutions who major in Social Sciences and Humanities, for a wide range of readers. </w:t>
      </w:r>
    </w:p>
    <w:p w:rsidR="009B204A" w:rsidRDefault="008E026E">
      <w:pPr>
        <w:ind w:left="397" w:right="42" w:firstLine="0"/>
      </w:pPr>
      <w:r>
        <w:rPr>
          <w:b/>
        </w:rPr>
        <w:t>Keywords</w:t>
      </w:r>
      <w:r>
        <w:t>:</w:t>
      </w:r>
      <w:r>
        <w:rPr>
          <w:b/>
        </w:rPr>
        <w:t xml:space="preserve"> </w:t>
      </w:r>
      <w:r>
        <w:t xml:space="preserve">man, school, axiology, historical </w:t>
      </w:r>
      <w:r>
        <w:t xml:space="preserve">mission, motherland, national and cultural traditions, dialogue and </w:t>
      </w:r>
    </w:p>
    <w:p w:rsidR="009B204A" w:rsidRDefault="009B204A">
      <w:pPr>
        <w:sectPr w:rsidR="009B204A">
          <w:headerReference w:type="even" r:id="rId165"/>
          <w:headerReference w:type="default" r:id="rId166"/>
          <w:footerReference w:type="even" r:id="rId167"/>
          <w:footerReference w:type="default" r:id="rId168"/>
          <w:headerReference w:type="first" r:id="rId169"/>
          <w:footerReference w:type="first" r:id="rId170"/>
          <w:pgSz w:w="11906" w:h="16838"/>
          <w:pgMar w:top="1837" w:right="849" w:bottom="2837" w:left="850" w:header="1264" w:footer="1002" w:gutter="0"/>
          <w:cols w:space="720"/>
        </w:sectPr>
      </w:pPr>
    </w:p>
    <w:p w:rsidR="009B204A" w:rsidRDefault="008E026E">
      <w:pPr>
        <w:spacing w:after="612"/>
        <w:ind w:left="397" w:right="42" w:firstLine="0"/>
      </w:pPr>
      <w:r>
        <w:rPr>
          <w:noProof/>
          <w:sz w:val="22"/>
        </w:rPr>
        <mc:AlternateContent>
          <mc:Choice Requires="wpg">
            <w:drawing>
              <wp:anchor distT="0" distB="0" distL="114300" distR="114300" simplePos="0" relativeHeight="251662336" behindDoc="0" locked="0" layoutInCell="1" allowOverlap="1">
                <wp:simplePos x="0" y="0"/>
                <wp:positionH relativeFrom="margin">
                  <wp:posOffset>13500</wp:posOffset>
                </wp:positionH>
                <wp:positionV relativeFrom="paragraph">
                  <wp:posOffset>106604</wp:posOffset>
                </wp:positionV>
                <wp:extent cx="167124" cy="1958374"/>
                <wp:effectExtent l="0" t="0" r="0" b="0"/>
                <wp:wrapTopAndBottom/>
                <wp:docPr id="139014" name="Group 139014"/>
                <wp:cNvGraphicFramePr/>
                <a:graphic xmlns:a="http://schemas.openxmlformats.org/drawingml/2006/main">
                  <a:graphicData uri="http://schemas.microsoft.com/office/word/2010/wordprocessingGroup">
                    <wpg:wgp>
                      <wpg:cNvGrpSpPr/>
                      <wpg:grpSpPr>
                        <a:xfrm>
                          <a:off x="0" y="0"/>
                          <a:ext cx="167124" cy="1958374"/>
                          <a:chOff x="0" y="0"/>
                          <a:chExt cx="167124" cy="1958374"/>
                        </a:xfrm>
                      </wpg:grpSpPr>
                      <wps:wsp>
                        <wps:cNvPr id="1166" name="Rectangle 1166"/>
                        <wps:cNvSpPr/>
                        <wps:spPr>
                          <a:xfrm rot="-5399999">
                            <a:off x="-9841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167" name="Shape 1167"/>
                        <wps:cNvSpPr/>
                        <wps:spPr>
                          <a:xfrm>
                            <a:off x="3886" y="1761320"/>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1" y="125578"/>
                                  <a:pt x="19774" y="135789"/>
                                </a:cubicBezTo>
                                <a:cubicBezTo>
                                  <a:pt x="32957" y="145999"/>
                                  <a:pt x="47701" y="151105"/>
                                  <a:pt x="64008" y="151105"/>
                                </a:cubicBezTo>
                                <a:cubicBezTo>
                                  <a:pt x="78486" y="151105"/>
                                  <a:pt x="90488" y="148133"/>
                                  <a:pt x="100013" y="142189"/>
                                </a:cubicBezTo>
                                <a:cubicBezTo>
                                  <a:pt x="109538" y="136246"/>
                                  <a:pt x="116586" y="128701"/>
                                  <a:pt x="121158" y="119558"/>
                                </a:cubicBezTo>
                                <a:cubicBezTo>
                                  <a:pt x="125730" y="110413"/>
                                  <a:pt x="128016" y="101270"/>
                                  <a:pt x="128016" y="92126"/>
                                </a:cubicBezTo>
                                <a:cubicBezTo>
                                  <a:pt x="128016" y="79934"/>
                                  <a:pt x="124473" y="68732"/>
                                  <a:pt x="117386" y="58521"/>
                                </a:cubicBezTo>
                                <a:cubicBezTo>
                                  <a:pt x="110300"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39012" name="Rectangle 139012"/>
                        <wps:cNvSpPr/>
                        <wps:spPr>
                          <a:xfrm>
                            <a:off x="0" y="1755605"/>
                            <a:ext cx="181511" cy="269682"/>
                          </a:xfrm>
                          <a:prstGeom prst="rect">
                            <a:avLst/>
                          </a:prstGeom>
                          <a:ln>
                            <a:noFill/>
                          </a:ln>
                        </wps:spPr>
                        <wps:txbx>
                          <w:txbxContent>
                            <w:p w:rsidR="009B204A" w:rsidRDefault="008E026E">
                              <w:pPr>
                                <w:spacing w:after="160" w:line="259" w:lineRule="auto"/>
                                <w:ind w:left="0" w:right="0" w:firstLine="0"/>
                                <w:jc w:val="left"/>
                              </w:pPr>
                              <w:r>
                                <w:rPr>
                                  <w:strike/>
                                  <w:color w:val="57585B"/>
                                  <w:w w:val="117"/>
                                  <w:sz w:val="36"/>
                                </w:rPr>
                                <w:t>6</w:t>
                              </w:r>
                            </w:p>
                          </w:txbxContent>
                        </wps:txbx>
                        <wps:bodyPr horzOverflow="overflow" vert="horz" lIns="0" tIns="0" rIns="0" bIns="0" rtlCol="0">
                          <a:noAutofit/>
                        </wps:bodyPr>
                      </wps:wsp>
                    </wpg:wgp>
                  </a:graphicData>
                </a:graphic>
              </wp:anchor>
            </w:drawing>
          </mc:Choice>
          <mc:Fallback xmlns:a="http://schemas.openxmlformats.org/drawingml/2006/main">
            <w:pict>
              <v:group id="Group 139014" style="width:13.1594pt;height:154.203pt;position:absolute;mso-position-horizontal-relative:margin;mso-position-horizontal:absolute;margin-left:1.06301pt;mso-position-vertical-relative:text;margin-top:8.39398pt;" coordsize="1671,19583">
                <v:rect id="Rectangle 1166" style="position:absolute;width:22152;height:1731;left:-9841;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167" style="position:absolute;width:1280;height:1511;left:38;top:17613;" coordsize="128016,151105" path="m122758,0l53264,0l35662,20574c21946,36423,12573,49568,7544,60007c2515,70447,0,81153,0,92126c0,111023,6591,125578,19774,135789c32957,145999,47701,151105,64008,151105c78486,151105,90488,148133,100013,142189c109538,136246,116586,128701,121158,119558c125730,110413,128016,101270,128016,92126c128016,79934,124473,68732,117386,58521c110300,48311,97993,43205,80467,43205l76124,43205l122758,0x">
                  <v:stroke weight="0pt" endcap="flat" joinstyle="miter" miterlimit="4" on="true" color="#000000"/>
                  <v:fill on="false" color="#000000" opacity="0"/>
                </v:shape>
                <v:rect id="Rectangle 139012" style="position:absolute;width:1815;height:2696;left:0;top:17556;" filled="f" stroked="f">
                  <v:textbox inset="0,0,0,0">
                    <w:txbxContent>
                      <w:p>
                        <w:pPr>
                          <w:spacing w:before="0" w:after="160" w:line="259" w:lineRule="auto"/>
                          <w:ind w:left="0" w:right="0" w:firstLine="0"/>
                          <w:jc w:val="left"/>
                        </w:pPr>
                        <w:r>
                          <w:rPr>
                            <w:rFonts w:cs="Calibri" w:hAnsi="Calibri" w:eastAsia="Calibri" w:ascii="Calibri"/>
                            <w:strike w:val="1"/>
                            <w:dstrike w:val="0"/>
                            <w:color w:val="57585b"/>
                            <w:w w:val="117"/>
                            <w:sz w:val="36"/>
                          </w:rPr>
                          <w:t xml:space="preserve">6</w:t>
                        </w:r>
                      </w:p>
                    </w:txbxContent>
                  </v:textbox>
                </v:rect>
                <w10:wrap type="topAndBottom"/>
              </v:group>
            </w:pict>
          </mc:Fallback>
        </mc:AlternateContent>
      </w:r>
      <w:r>
        <w:t>polylogue in social and educational spaces</w:t>
      </w:r>
    </w:p>
    <w:p w:rsidR="009B204A" w:rsidRDefault="008E026E">
      <w:pPr>
        <w:framePr w:dropCap="drop" w:lines="5" w:wrap="around" w:vAnchor="text" w:hAnchor="text"/>
        <w:spacing w:after="0" w:line="1321" w:lineRule="exact"/>
        <w:ind w:left="397" w:right="0" w:firstLine="0"/>
      </w:pPr>
      <w:r>
        <w:rPr>
          <w:color w:val="6D6E70"/>
          <w:position w:val="-12"/>
          <w:sz w:val="162"/>
        </w:rPr>
        <w:t>В</w:t>
      </w:r>
    </w:p>
    <w:p w:rsidR="009B204A" w:rsidRDefault="008E026E">
      <w:pPr>
        <w:ind w:left="397" w:right="42" w:firstLine="0"/>
      </w:pPr>
      <w:r>
        <w:t xml:space="preserve">ведение. </w:t>
      </w:r>
      <w:r>
        <w:rPr>
          <w:i/>
        </w:rPr>
        <w:t>Постановка проблемы</w:t>
      </w:r>
      <w:r>
        <w:t>. В жизни российского общества и всего мирового сообщества сегодня происходят глобальные изменения. Это, с одной стороны, масштабные процессы информатизации, непрерыв-</w:t>
      </w:r>
    </w:p>
    <w:p w:rsidR="009B204A" w:rsidRDefault="008E026E">
      <w:pPr>
        <w:ind w:left="397" w:right="42" w:firstLine="0"/>
      </w:pPr>
      <w:r>
        <w:t>ной коммуникации, стремление к интеграции наций и народов, объединение целых регионов [5</w:t>
      </w:r>
      <w:r>
        <w:t>; 6; 7; 14; 26]. С другой стороны, одновременно происходит разъединение, непонимание и недопонимание, отрицание, либо размывание общечеловеческих ценностей. Рушится прежний миропорядок. И, как следствие, появляются новые социально значимые ориентиры в сист</w:t>
      </w:r>
      <w:r>
        <w:t>еме современного образования, как среднего, так и высшего [1; 5; 6; 7; 13; 18; 24].</w:t>
      </w:r>
    </w:p>
    <w:p w:rsidR="009B204A" w:rsidRDefault="008E026E">
      <w:pPr>
        <w:ind w:left="3" w:right="42"/>
      </w:pPr>
      <w:r>
        <w:t>В образовании и на рынке образовательных услуг сегодня всё более востребованы не только квалифицированные специалисты, но и творческие личности, которые сами «добывают» нео</w:t>
      </w:r>
      <w:r>
        <w:t>бходимые знания, на и</w:t>
      </w:r>
      <w:r>
        <w:rPr>
          <w:strike/>
        </w:rPr>
        <w:t xml:space="preserve">х </w:t>
      </w:r>
      <w:r>
        <w:t xml:space="preserve">основе вырабатывают новые социально значимые продукты. И несут осознанную ответственность за новое при внедрении в реальную окружающую действительность [5; 8; 14; 17; 19; 20–23; 26]. </w:t>
      </w:r>
    </w:p>
    <w:p w:rsidR="009B204A" w:rsidRDefault="008E026E">
      <w:pPr>
        <w:ind w:left="3" w:right="42"/>
      </w:pPr>
      <w:r>
        <w:t>Эти явления происходят на фоне актуальной для все</w:t>
      </w:r>
      <w:r>
        <w:t>го человечества проблемы поликультур и полиязычий [5; 6; 7]. О языке, культуре, о взаимодействии культур и межкультурной коммуникации и культуре человека написано, сказано, пишется и говорится немало [5; 8; 17; 18; 19]. При этом понятие «Человек и его мир»</w:t>
      </w:r>
      <w:r>
        <w:t xml:space="preserve"> включает, по меньшей мере, три мира:</w:t>
      </w:r>
    </w:p>
    <w:p w:rsidR="009B204A" w:rsidRDefault="008E026E">
      <w:pPr>
        <w:numPr>
          <w:ilvl w:val="0"/>
          <w:numId w:val="1"/>
        </w:numPr>
        <w:spacing w:after="0" w:line="265" w:lineRule="auto"/>
        <w:ind w:right="42"/>
      </w:pPr>
      <w:r>
        <w:t>окружающий нас внешний мир как реальность;</w:t>
      </w:r>
    </w:p>
    <w:p w:rsidR="009B204A" w:rsidRDefault="008E026E">
      <w:pPr>
        <w:numPr>
          <w:ilvl w:val="0"/>
          <w:numId w:val="1"/>
        </w:numPr>
        <w:ind w:right="42"/>
      </w:pPr>
      <w:r>
        <w:t>мир представлений и понятий человека об этой реальности, его видение этого мира;</w:t>
      </w:r>
    </w:p>
    <w:p w:rsidR="009B204A" w:rsidRDefault="008E026E">
      <w:pPr>
        <w:numPr>
          <w:ilvl w:val="0"/>
          <w:numId w:val="1"/>
        </w:numPr>
        <w:ind w:right="42"/>
      </w:pPr>
      <w:r>
        <w:t>мир слов, обозначающих эти представления и понятия, языковой мир [7].</w:t>
      </w:r>
    </w:p>
    <w:p w:rsidR="009B204A" w:rsidRDefault="008E026E">
      <w:pPr>
        <w:ind w:left="3" w:right="42"/>
      </w:pPr>
      <w:r>
        <w:t>Все эти «миры» связаны м</w:t>
      </w:r>
      <w:r>
        <w:t>ежду собой человеком, который одновременно является и частью внешнего мира, и продуктом, творцом двух других — внутренних миров, создающих как концептуальную, или культурную, так и языковую картину мира. Картины эти и национальны, и универсальны, поскольку</w:t>
      </w:r>
      <w:r>
        <w:t xml:space="preserve"> отражают общечеловеческие ценности. Они оформлены, закреплены в поколениях, в национальных культурах, поэтому могут производить впечатление независимого и отчужденного от человека объекта.</w:t>
      </w:r>
    </w:p>
    <w:p w:rsidR="009B204A" w:rsidRDefault="008E026E">
      <w:pPr>
        <w:ind w:left="3" w:right="42"/>
      </w:pPr>
      <w:r>
        <w:t>Человек и его язык, его внутренний мир неразделимы. Соответственно</w:t>
      </w:r>
      <w:r>
        <w:t>, человека нельзя изучать вне языка, и язык нельзя изучать вне человека. Культура может поверхностно меняться под влиянием идеологии, пропаганды, политических требований времени. Язык — неподкупный свидетель, он, как известно, не только отражает, но и хран</w:t>
      </w:r>
      <w:r>
        <w:t>ит культуру, и передает ее от поколения к поколению. Над ним не властны правительственные указы, соображения коммерческой выгоды или жажда власти [5; 7].</w:t>
      </w:r>
    </w:p>
    <w:p w:rsidR="009B204A" w:rsidRDefault="008E026E">
      <w:pPr>
        <w:ind w:left="3" w:right="42"/>
      </w:pPr>
      <w:r>
        <w:t>Язык представляется непрерывно работающей и развивающейся способностью к общению с другими, которая фо</w:t>
      </w:r>
      <w:r>
        <w:t>рмирует личность своего носителя, определяет его место в обществе, его судьбу. Язык — это и особый дар, который принадлежит не одному носителю, а целому языковому коллективу, всему народу, объединенному этим языком. Это не личная, а общественная собственно</w:t>
      </w:r>
      <w:r>
        <w:t>сть. В век Интернета человеческое общение создает все большее количество языковых миров и использует в них весь арсенал языкового сотрудничества. Более того, полноценное понимание родной культуры невозможно без знакомства с культурой и языком других стран,</w:t>
      </w:r>
      <w:r>
        <w:t xml:space="preserve"> так как, «изучая язык того или иного народа, мы изучаем исторически сложившуюся у него систему понятий, сквозь которые он воспринимает действительность. Изучая эту систему и сознательно сравнивая ее с собственной, мы лучше постигаем последнюю» (Л. В. Щерб</w:t>
      </w:r>
      <w:r>
        <w:t>а, 2002).</w:t>
      </w:r>
    </w:p>
    <w:p w:rsidR="009B204A" w:rsidRDefault="008E026E">
      <w:pPr>
        <w:ind w:left="3" w:right="397"/>
      </w:pPr>
      <w:r>
        <w:t>И то, что сегодня мир переживает своеобразный «языковой бум» (изучению языков повсеместно придается большое значение и в Европе, и в Азии), еще раз подтверждает идею о стремлении людей разных национальностей к культурному единению при решении мно</w:t>
      </w:r>
      <w:r>
        <w:t>гочисленных глобальных проблем, что, несомненно, может положительно сказаться на развитии человеческой цивилизации в целом.</w:t>
      </w:r>
    </w:p>
    <w:p w:rsidR="009B204A" w:rsidRDefault="008E026E">
      <w:pPr>
        <w:ind w:left="3" w:right="397"/>
      </w:pPr>
      <w:r>
        <w:rPr>
          <w:i/>
        </w:rPr>
        <w:t xml:space="preserve">Цель данного исследования </w:t>
      </w:r>
      <w:r>
        <w:t>состоит</w:t>
      </w:r>
      <w:r>
        <w:rPr>
          <w:i/>
        </w:rPr>
        <w:t xml:space="preserve"> </w:t>
      </w:r>
      <w:r>
        <w:t>в презентации результатов изучения широкой палитры</w:t>
      </w:r>
      <w:r>
        <w:rPr>
          <w:i/>
        </w:rPr>
        <w:t xml:space="preserve"> </w:t>
      </w:r>
      <w:r>
        <w:t>социокультурного контекста региона в условиях г</w:t>
      </w:r>
      <w:r>
        <w:t>уманизации образовательного процесса</w:t>
      </w:r>
      <w:r>
        <w:rPr>
          <w:i/>
        </w:rPr>
        <w:t xml:space="preserve">. </w:t>
      </w:r>
      <w:r>
        <w:t>Миссия Школы в широком понимании этого слова видится авторам в постановке и решении ключевых, методологически обоснованных задач по созданию условий по формированию социокультурных и профессиональных ориентаций, систем</w:t>
      </w:r>
      <w:r>
        <w:t>но обновляемых и лежащих в базе ведущих компетенций человека. Задач, обогащающих и гуманизирующих потребности личности. А главное, пробуждающих ее желание и интерес к постоянному развитию и самосовершенствованию, к непрерывному образованию. На исследование</w:t>
      </w:r>
      <w:r>
        <w:t xml:space="preserve"> этих явлений и направлен авторский поиск, а также концептуальное видение решения обозначенных проблем.</w:t>
      </w:r>
    </w:p>
    <w:p w:rsidR="009B204A" w:rsidRDefault="008E026E">
      <w:pPr>
        <w:ind w:left="3" w:right="397"/>
      </w:pPr>
      <w:r>
        <w:rPr>
          <w:i/>
        </w:rPr>
        <w:t xml:space="preserve">Методы и материалы исследования. </w:t>
      </w:r>
      <w:r>
        <w:t>Критический анализ литературных источников по вопросам рекуррентного образования с опорой на региональный историко-куль</w:t>
      </w:r>
      <w:r>
        <w:t>турный потенциал, в базе которого представлены области, составляющие в единстве культуру человечества [6; 9], направлен на теоретическое и практическое осмысление результатов наук (общеобразовательные, технические, специальные, гуманитарные, учебные предме</w:t>
      </w:r>
      <w:r>
        <w:t>ты) как на тот фундамент знаний, который позволяет человеку ориентироваться во всей системе производства и воспроизводства ключевых культурных концептов. О них в свое время заявляли и заявляют сегодня отечественные исследователи (В. С. Библер, М. М. Бахтин</w:t>
      </w:r>
      <w:r>
        <w:t xml:space="preserve">, Е. В. Бондаревская, Л. С. Выготский, И. А. Зимняя, А. А. Леонтьев, А. Р. Лурия, А. Г. Асмолов, В. М. Розин, И. Б. Суслова, С. Г. Тер-Минасова и некоторые другие). </w:t>
      </w:r>
    </w:p>
    <w:p w:rsidR="009B204A" w:rsidRDefault="008E026E">
      <w:pPr>
        <w:pStyle w:val="1"/>
        <w:ind w:left="293"/>
      </w:pPr>
      <w:r>
        <w:t>Результаты исследования</w:t>
      </w:r>
    </w:p>
    <w:p w:rsidR="009B204A" w:rsidRDefault="008E026E">
      <w:pPr>
        <w:ind w:left="3" w:right="42"/>
      </w:pPr>
      <w:r>
        <w:rPr>
          <w:noProof/>
          <w:sz w:val="22"/>
        </w:rPr>
        <mc:AlternateContent>
          <mc:Choice Requires="wpg">
            <w:drawing>
              <wp:anchor distT="0" distB="0" distL="114300" distR="114300" simplePos="0" relativeHeight="251663360" behindDoc="0" locked="0" layoutInCell="1" allowOverlap="1">
                <wp:simplePos x="0" y="0"/>
                <wp:positionH relativeFrom="column">
                  <wp:posOffset>3120919</wp:posOffset>
                </wp:positionH>
                <wp:positionV relativeFrom="paragraph">
                  <wp:posOffset>627139</wp:posOffset>
                </wp:positionV>
                <wp:extent cx="164551" cy="1911582"/>
                <wp:effectExtent l="0" t="0" r="0" b="0"/>
                <wp:wrapSquare wrapText="bothSides"/>
                <wp:docPr id="139612" name="Group 139612"/>
                <wp:cNvGraphicFramePr/>
                <a:graphic xmlns:a="http://schemas.openxmlformats.org/drawingml/2006/main">
                  <a:graphicData uri="http://schemas.microsoft.com/office/word/2010/wordprocessingGroup">
                    <wpg:wgp>
                      <wpg:cNvGrpSpPr/>
                      <wpg:grpSpPr>
                        <a:xfrm>
                          <a:off x="0" y="0"/>
                          <a:ext cx="164551" cy="1911582"/>
                          <a:chOff x="0" y="0"/>
                          <a:chExt cx="164551" cy="1911582"/>
                        </a:xfrm>
                      </wpg:grpSpPr>
                      <wps:wsp>
                        <wps:cNvPr id="1246" name="Rectangle 1246"/>
                        <wps:cNvSpPr/>
                        <wps:spPr>
                          <a:xfrm rot="-5399999">
                            <a:off x="-958576"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248" name="Shape 1248"/>
                        <wps:cNvSpPr/>
                        <wps:spPr>
                          <a:xfrm>
                            <a:off x="10974" y="1715443"/>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249" name="Rectangle 1249"/>
                        <wps:cNvSpPr/>
                        <wps:spPr>
                          <a:xfrm>
                            <a:off x="0" y="1708814"/>
                            <a:ext cx="197017" cy="269682"/>
                          </a:xfrm>
                          <a:prstGeom prst="rect">
                            <a:avLst/>
                          </a:prstGeom>
                          <a:ln>
                            <a:noFill/>
                          </a:ln>
                        </wps:spPr>
                        <wps:txbx>
                          <w:txbxContent>
                            <w:p w:rsidR="009B204A" w:rsidRDefault="008E026E">
                              <w:pPr>
                                <w:spacing w:after="160" w:line="259" w:lineRule="auto"/>
                                <w:ind w:left="0" w:right="0" w:firstLine="0"/>
                                <w:jc w:val="left"/>
                              </w:pPr>
                              <w:r>
                                <w:rPr>
                                  <w:color w:val="57585B"/>
                                  <w:w w:val="127"/>
                                  <w:sz w:val="36"/>
                                </w:rPr>
                                <w:t>7</w:t>
                              </w:r>
                            </w:p>
                          </w:txbxContent>
                        </wps:txbx>
                        <wps:bodyPr horzOverflow="overflow" vert="horz" lIns="0" tIns="0" rIns="0" bIns="0" rtlCol="0">
                          <a:noAutofit/>
                        </wps:bodyPr>
                      </wps:wsp>
                    </wpg:wgp>
                  </a:graphicData>
                </a:graphic>
              </wp:anchor>
            </w:drawing>
          </mc:Choice>
          <mc:Fallback xmlns:a="http://schemas.openxmlformats.org/drawingml/2006/main">
            <w:pict>
              <v:group id="Group 139612" style="width:12.9568pt;height:150.518pt;position:absolute;mso-position-horizontal-relative:text;mso-position-horizontal:absolute;margin-left:245.742pt;mso-position-vertical-relative:text;margin-top:49.381pt;" coordsize="1645,19115">
                <v:rect id="Rectangle 1246" style="position:absolute;width:21590;height:1731;left:-9585;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248" style="position:absolute;width:1341;height:1465;left:109;top:17154;" coordsize="134188,146533" path="m60122,146533l134188,0l1372,0l1372,45263l52807,45263l0,146533l60122,146533x">
                  <v:stroke weight="0pt" endcap="flat" joinstyle="miter" miterlimit="4" on="true" color="#000000"/>
                  <v:fill on="false" color="#000000" opacity="0"/>
                </v:shape>
                <v:rect id="Rectangle 1249" style="position:absolute;width:1970;height:2696;left:0;top:17088;" filled="f" stroked="f">
                  <v:textbox inset="0,0,0,0">
                    <w:txbxContent>
                      <w:p>
                        <w:pPr>
                          <w:spacing w:before="0" w:after="160" w:line="259" w:lineRule="auto"/>
                          <w:ind w:left="0" w:right="0" w:firstLine="0"/>
                          <w:jc w:val="left"/>
                        </w:pPr>
                        <w:r>
                          <w:rPr>
                            <w:rFonts w:cs="Calibri" w:hAnsi="Calibri" w:eastAsia="Calibri" w:ascii="Calibri"/>
                            <w:color w:val="57585b"/>
                            <w:w w:val="127"/>
                            <w:sz w:val="36"/>
                          </w:rPr>
                          <w:t xml:space="preserve">7</w:t>
                        </w:r>
                      </w:p>
                    </w:txbxContent>
                  </v:textbox>
                </v:rect>
                <w10:wrap type="square"/>
              </v:group>
            </w:pict>
          </mc:Fallback>
        </mc:AlternateContent>
      </w:r>
      <w:r>
        <w:t xml:space="preserve">Проанализированная широкая палитра концептосферы современного отечественного образования выступает в качестве своеобразного инструмента противостояния кризисным ситуациям, вставшим перед всем мировым сообществом в начале XXI века. К ним относятся </w:t>
      </w:r>
      <w:r>
        <w:rPr>
          <w:i/>
        </w:rPr>
        <w:t>глобализм</w:t>
      </w:r>
      <w:r>
        <w:rPr>
          <w:i/>
        </w:rPr>
        <w:t>,</w:t>
      </w:r>
      <w:r>
        <w:t xml:space="preserve"> </w:t>
      </w:r>
      <w:r>
        <w:rPr>
          <w:i/>
        </w:rPr>
        <w:t>интеграция,</w:t>
      </w:r>
      <w:r>
        <w:t xml:space="preserve"> </w:t>
      </w:r>
      <w:r>
        <w:rPr>
          <w:i/>
        </w:rPr>
        <w:t>ключевые компетенции, коммуникативная компетенция,</w:t>
      </w:r>
      <w:r>
        <w:t xml:space="preserve"> </w:t>
      </w:r>
      <w:r>
        <w:rPr>
          <w:i/>
        </w:rPr>
        <w:t>поликультуры</w:t>
      </w:r>
      <w:r>
        <w:t>, объединенные, в своего рода,</w:t>
      </w:r>
      <w:r>
        <w:rPr>
          <w:i/>
        </w:rPr>
        <w:t xml:space="preserve"> культурную схему</w:t>
      </w:r>
      <w:r>
        <w:t xml:space="preserve"> (по Коулу, 1995). </w:t>
      </w:r>
    </w:p>
    <w:p w:rsidR="009B204A" w:rsidRDefault="008E026E">
      <w:pPr>
        <w:ind w:left="3" w:right="42"/>
      </w:pPr>
      <w:r>
        <w:t>Последний концепт в данном контексте авторами статьи понимается как набор концептуальных и материальных артефакт</w:t>
      </w:r>
      <w:r>
        <w:t>ов, как мельчайших составляющих культуры, возникающих в ходе преобразования человеком окружающего мира. Причем социокультурный контекст региона, являясь его смысловым хребтом, с его плюсами и минусами, находит отражение в пространстве любого социального ин</w:t>
      </w:r>
      <w:r>
        <w:t>ститута. Социальный институт, в свою очередь, постоянно и системно модернизируется, трансформируется по самым разным причинам и направлениям. Именно это и заявляют исследователи развития информационно-образовательной среды [5–7].</w:t>
      </w:r>
    </w:p>
    <w:p w:rsidR="009B204A" w:rsidRDefault="008E026E">
      <w:pPr>
        <w:ind w:left="397" w:right="42"/>
      </w:pPr>
      <w:r>
        <w:t>Такая трансформация станов</w:t>
      </w:r>
      <w:r>
        <w:t xml:space="preserve">ится социокультурным потенциалом, в основании которого — </w:t>
      </w:r>
      <w:r>
        <w:rPr>
          <w:i/>
        </w:rPr>
        <w:t>принцип культуросообразности в образовании</w:t>
      </w:r>
      <w:r>
        <w:t>. Искомый принцип, в нашем понимании, означает воспитание и развитие языковой личности через: приобщение к средствам культуры человечества, системное погруже</w:t>
      </w:r>
      <w:r>
        <w:t>ние обучающихся в современное культурное информационнообразовательное пространство, комплексное совершенствование коммуникативной и речевой культуры в исследовательском поле разных направлений и видов культуры. Особую актуальность искомый подход приобретае</w:t>
      </w:r>
      <w:r>
        <w:t xml:space="preserve">т при широкомасштабном изучении/задействовании культурного наследия своего народа, страны, региона, края, его артефактов, его музейной культуры. </w:t>
      </w:r>
    </w:p>
    <w:p w:rsidR="009B204A" w:rsidRDefault="008E026E">
      <w:pPr>
        <w:ind w:left="397" w:right="42"/>
      </w:pPr>
      <w:r>
        <w:t>Социокультурный потенциал при этом одновременно является и потенциалом национальной культуры при условии разви</w:t>
      </w:r>
      <w:r>
        <w:t>тия традиций в ее ведущих структурных и функциональных компонентах. Эти компоненты — образование, музейное дело, воспитание населения, культурные традиции народов и наций, проживающих на той или иной территории и пр. — сохраняются в устных и письменных тек</w:t>
      </w:r>
      <w:r>
        <w:t>стах. В тех исторических артефактах, которые могут стать основой инновационных гуманитарных практик [2; 4; 8; 20–23; 26].</w:t>
      </w:r>
    </w:p>
    <w:p w:rsidR="009B204A" w:rsidRDefault="008E026E">
      <w:pPr>
        <w:ind w:left="397" w:right="42"/>
      </w:pPr>
      <w:r>
        <w:t>Такие инновационные социокультурные практики находят широкое применение, особенно в рамках таких сегментов, как образовательный, культ</w:t>
      </w:r>
      <w:r>
        <w:t>урный, нравственный, трудовой, туристического потенциалы. И становятся при этом стимулом духовно-нравственного и патриотического воспитания молодежи.</w:t>
      </w:r>
    </w:p>
    <w:p w:rsidR="009B204A" w:rsidRDefault="008E026E">
      <w:pPr>
        <w:ind w:left="3" w:right="42"/>
      </w:pPr>
      <w:r>
        <w:rPr>
          <w:noProof/>
          <w:sz w:val="22"/>
        </w:rPr>
        <mc:AlternateContent>
          <mc:Choice Requires="wpg">
            <w:drawing>
              <wp:anchor distT="0" distB="0" distL="114300" distR="114300" simplePos="0" relativeHeight="251664384" behindDoc="0" locked="0" layoutInCell="1" allowOverlap="1">
                <wp:simplePos x="0" y="0"/>
                <wp:positionH relativeFrom="column">
                  <wp:posOffset>13500</wp:posOffset>
                </wp:positionH>
                <wp:positionV relativeFrom="paragraph">
                  <wp:posOffset>1042047</wp:posOffset>
                </wp:positionV>
                <wp:extent cx="167124" cy="1958374"/>
                <wp:effectExtent l="0" t="0" r="0" b="0"/>
                <wp:wrapSquare wrapText="bothSides"/>
                <wp:docPr id="140053" name="Group 140053"/>
                <wp:cNvGraphicFramePr/>
                <a:graphic xmlns:a="http://schemas.openxmlformats.org/drawingml/2006/main">
                  <a:graphicData uri="http://schemas.microsoft.com/office/word/2010/wordprocessingGroup">
                    <wpg:wgp>
                      <wpg:cNvGrpSpPr/>
                      <wpg:grpSpPr>
                        <a:xfrm>
                          <a:off x="0" y="0"/>
                          <a:ext cx="167124" cy="1958374"/>
                          <a:chOff x="0" y="0"/>
                          <a:chExt cx="167124" cy="1958374"/>
                        </a:xfrm>
                      </wpg:grpSpPr>
                      <wps:wsp>
                        <wps:cNvPr id="1395" name="Rectangle 1395"/>
                        <wps:cNvSpPr/>
                        <wps:spPr>
                          <a:xfrm rot="-5399999">
                            <a:off x="-9841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396" name="Shape 1396"/>
                        <wps:cNvSpPr/>
                        <wps:spPr>
                          <a:xfrm>
                            <a:off x="4801" y="1759492"/>
                            <a:ext cx="125501" cy="152705"/>
                          </a:xfrm>
                          <a:custGeom>
                            <a:avLst/>
                            <a:gdLst/>
                            <a:ahLst/>
                            <a:cxnLst/>
                            <a:rect l="0" t="0" r="0" b="0"/>
                            <a:pathLst>
                              <a:path w="125501" h="152705">
                                <a:moveTo>
                                  <a:pt x="11887" y="62522"/>
                                </a:moveTo>
                                <a:cubicBezTo>
                                  <a:pt x="16612" y="66560"/>
                                  <a:pt x="22403" y="69875"/>
                                  <a:pt x="29261" y="72466"/>
                                </a:cubicBezTo>
                                <a:cubicBezTo>
                                  <a:pt x="9754" y="79019"/>
                                  <a:pt x="0" y="90677"/>
                                  <a:pt x="0" y="107442"/>
                                </a:cubicBezTo>
                                <a:cubicBezTo>
                                  <a:pt x="0" y="121920"/>
                                  <a:pt x="6096" y="133083"/>
                                  <a:pt x="18288" y="140932"/>
                                </a:cubicBezTo>
                                <a:cubicBezTo>
                                  <a:pt x="30480" y="148780"/>
                                  <a:pt x="45339" y="152705"/>
                                  <a:pt x="62865" y="152705"/>
                                </a:cubicBezTo>
                                <a:cubicBezTo>
                                  <a:pt x="76733" y="152705"/>
                                  <a:pt x="88316" y="150761"/>
                                  <a:pt x="97612" y="146876"/>
                                </a:cubicBezTo>
                                <a:cubicBezTo>
                                  <a:pt x="106909" y="142989"/>
                                  <a:pt x="113881" y="137617"/>
                                  <a:pt x="118529" y="130759"/>
                                </a:cubicBezTo>
                                <a:cubicBezTo>
                                  <a:pt x="123177" y="123901"/>
                                  <a:pt x="125501" y="116129"/>
                                  <a:pt x="125501" y="107442"/>
                                </a:cubicBezTo>
                                <a:cubicBezTo>
                                  <a:pt x="125501" y="90373"/>
                                  <a:pt x="115824" y="78715"/>
                                  <a:pt x="96469" y="72466"/>
                                </a:cubicBezTo>
                                <a:cubicBezTo>
                                  <a:pt x="103784" y="70332"/>
                                  <a:pt x="109652" y="66675"/>
                                  <a:pt x="114071" y="61493"/>
                                </a:cubicBezTo>
                                <a:cubicBezTo>
                                  <a:pt x="118491" y="56311"/>
                                  <a:pt x="120701" y="49911"/>
                                  <a:pt x="120701" y="42290"/>
                                </a:cubicBezTo>
                                <a:cubicBezTo>
                                  <a:pt x="120701" y="32385"/>
                                  <a:pt x="117729" y="24269"/>
                                  <a:pt x="111785" y="17945"/>
                                </a:cubicBezTo>
                                <a:cubicBezTo>
                                  <a:pt x="105842" y="11620"/>
                                  <a:pt x="98450" y="7048"/>
                                  <a:pt x="89611" y="4228"/>
                                </a:cubicBezTo>
                                <a:cubicBezTo>
                                  <a:pt x="80772" y="1409"/>
                                  <a:pt x="71857" y="0"/>
                                  <a:pt x="62865" y="0"/>
                                </a:cubicBezTo>
                                <a:cubicBezTo>
                                  <a:pt x="54026" y="0"/>
                                  <a:pt x="45225" y="1409"/>
                                  <a:pt x="36462" y="4228"/>
                                </a:cubicBezTo>
                                <a:cubicBezTo>
                                  <a:pt x="27699" y="7048"/>
                                  <a:pt x="20231" y="11658"/>
                                  <a:pt x="14059" y="18059"/>
                                </a:cubicBezTo>
                                <a:cubicBezTo>
                                  <a:pt x="7887" y="24460"/>
                                  <a:pt x="4801" y="32461"/>
                                  <a:pt x="4801" y="42062"/>
                                </a:cubicBezTo>
                                <a:cubicBezTo>
                                  <a:pt x="4801" y="51664"/>
                                  <a:pt x="7163"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39953" name="Rectangle 139953"/>
                        <wps:cNvSpPr/>
                        <wps:spPr>
                          <a:xfrm>
                            <a:off x="0" y="1755605"/>
                            <a:ext cx="178470" cy="269682"/>
                          </a:xfrm>
                          <a:prstGeom prst="rect">
                            <a:avLst/>
                          </a:prstGeom>
                          <a:ln>
                            <a:noFill/>
                          </a:ln>
                        </wps:spPr>
                        <wps:txbx>
                          <w:txbxContent>
                            <w:p w:rsidR="009B204A" w:rsidRDefault="008E026E">
                              <w:pPr>
                                <w:spacing w:after="160" w:line="259" w:lineRule="auto"/>
                                <w:ind w:left="0" w:right="0" w:firstLine="0"/>
                                <w:jc w:val="left"/>
                              </w:pPr>
                              <w:r>
                                <w:rPr>
                                  <w:dstrike/>
                                  <w:color w:val="57585B"/>
                                  <w:w w:val="115"/>
                                  <w:sz w:val="36"/>
                                </w:rPr>
                                <w:t>8</w:t>
                              </w:r>
                            </w:p>
                          </w:txbxContent>
                        </wps:txbx>
                        <wps:bodyPr horzOverflow="overflow" vert="horz" lIns="0" tIns="0" rIns="0" bIns="0" rtlCol="0">
                          <a:noAutofit/>
                        </wps:bodyPr>
                      </wps:wsp>
                    </wpg:wgp>
                  </a:graphicData>
                </a:graphic>
              </wp:anchor>
            </w:drawing>
          </mc:Choice>
          <mc:Fallback xmlns:a="http://schemas.openxmlformats.org/drawingml/2006/main">
            <w:pict>
              <v:group id="Group 140053" style="width:13.1594pt;height:154.203pt;position:absolute;mso-position-horizontal-relative:text;mso-position-horizontal:absolute;margin-left:1.06301pt;mso-position-vertical-relative:text;margin-top:82.0509pt;" coordsize="1671,19583">
                <v:rect id="Rectangle 1395" style="position:absolute;width:22152;height:1731;left:-9841;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396" style="position:absolute;width:1255;height:1527;left:48;top:17594;" coordsize="125501,152705" path="m11887,62522c16612,66560,22403,69875,29261,72466c9754,79019,0,90677,0,107442c0,121920,6096,133083,18288,140932c30480,148780,45339,152705,62865,152705c76733,152705,88316,150761,97612,146876c106909,142989,113881,137617,118529,130759c123177,123901,125501,116129,125501,107442c125501,90373,115824,78715,96469,72466c103784,70332,109652,66675,114071,61493c118491,56311,120701,49911,120701,42290c120701,32385,117729,24269,111785,17945c105842,11620,98450,7048,89611,4228c80772,1409,71857,0,62865,0c54026,0,45225,1409,36462,4228c27699,7048,20231,11658,14059,18059c7887,24460,4801,32461,4801,42062c4801,51664,7163,58483,11887,62522x">
                  <v:stroke weight="0pt" endcap="flat" joinstyle="miter" miterlimit="4" on="true" color="#000000"/>
                  <v:fill on="false" color="#000000" opacity="0"/>
                </v:shape>
                <v:rect id="Rectangle 139953" style="position:absolute;width:1784;height:2696;left:0;top:17556;" filled="f" stroked="f">
                  <v:textbox inset="0,0,0,0">
                    <w:txbxContent>
                      <w:p>
                        <w:pPr>
                          <w:spacing w:before="0" w:after="160" w:line="259" w:lineRule="auto"/>
                          <w:ind w:left="0" w:right="0" w:firstLine="0"/>
                          <w:jc w:val="left"/>
                        </w:pPr>
                        <w:r>
                          <w:rPr>
                            <w:rFonts w:cs="Calibri" w:hAnsi="Calibri" w:eastAsia="Calibri" w:ascii="Calibri"/>
                            <w:strike w:val="0"/>
                            <w:dstrike w:val="1"/>
                            <w:color w:val="57585b"/>
                            <w:w w:val="115"/>
                            <w:sz w:val="36"/>
                          </w:rPr>
                          <w:t xml:space="preserve">8</w:t>
                        </w:r>
                      </w:p>
                    </w:txbxContent>
                  </v:textbox>
                </v:rect>
                <w10:wrap type="square"/>
              </v:group>
            </w:pict>
          </mc:Fallback>
        </mc:AlternateContent>
      </w:r>
      <w:r>
        <w:t>Проблематизация регионального социокультурного потенциала в рамках обозначенной выше социальной и информационно-образовательной стратификаций требует пристального внимания современных исследователей к вопросам языков культуры, функционирующих на многочисле</w:t>
      </w:r>
      <w:r>
        <w:t>нных уровнях становления и совершенствования развивающейся личности, целостного понимания ею окружающей действительности. Если такое внимание присутствует, то его результатом становится формирование такой общественной картины мира, в которой социокультурны</w:t>
      </w:r>
      <w:r>
        <w:t>й контекст оказывает влияние на расширение или сужение духовнонравственной картины мира конкретного человека.</w:t>
      </w:r>
    </w:p>
    <w:p w:rsidR="009B204A" w:rsidRDefault="008E026E">
      <w:pPr>
        <w:ind w:left="3" w:right="42"/>
      </w:pPr>
      <w:r>
        <w:t>Региональные особенности содержательного и технологического характера обозначают границы исследования непрерывного профессионального роста совреме</w:t>
      </w:r>
      <w:r>
        <w:t>нного педагога в аспекте осмысления культуросозидающей и культуротворческой миссии отечественного образования [7; 26]. Это ценностная доминанта личности с формированием новых профессиональных компетенций/навыков/умений педагога. С учётом контекста культурн</w:t>
      </w:r>
      <w:r>
        <w:t>о-исторического наследия региона как важного фактора развития личности, ее эмоционального, интеллектуального и воспитательного потенциала в целом такая ценностная доминанта приобретает особый смысл [25; 27–32].</w:t>
      </w:r>
    </w:p>
    <w:p w:rsidR="009B204A" w:rsidRDefault="008E026E">
      <w:pPr>
        <w:ind w:left="3" w:right="42"/>
      </w:pPr>
      <w:r>
        <w:t>О значимости поставленной проблемы свидетельс</w:t>
      </w:r>
      <w:r>
        <w:t>твуют результаты продвижения на государственном уровне национальных образовательных проектов и реализация разнообразных региональных научно-педагогических проектов практической направленности в области андрагогики. В основание архитектоники профессионально</w:t>
      </w:r>
      <w:r>
        <w:t>й среды роста педагога чаще всего закладываются концептуальные основы развивающего обучения в условиях формирования патриотизма, гражданской позиции юных граждан России [7; 26].</w:t>
      </w:r>
    </w:p>
    <w:p w:rsidR="009B204A" w:rsidRDefault="008E026E">
      <w:pPr>
        <w:ind w:left="3" w:right="42"/>
      </w:pPr>
      <w:r>
        <w:t>Ценностная и компетентностная составляющие избираются в качестве содержательно</w:t>
      </w:r>
      <w:r>
        <w:t>го ядра авторских деятельностных моделей апробации культурных практик в целостной среде рекуррентного профессионального образования учителя. Содержательная технологичность обеспечена концептами, в основании которых события и явления культурного наследия ре</w:t>
      </w:r>
      <w:r>
        <w:t>гиона как значимой части российской исторической науки и практики оценки информационных потоков, происходящих в мире постнеклассических стратегических коммуникаций. Авторы позиционируют концепт о системном обновлении содержательной технологичности регионал</w:t>
      </w:r>
      <w:r>
        <w:t>ьных дополнительных образовательных программ на примере анализа текстов об основных этапах развития истории Новосибирской области в учебно-просветительской работе [15; 16; 30–32]. Это один из важнейших факторов эффективного социокультурного самоопределения</w:t>
      </w:r>
      <w:r>
        <w:t xml:space="preserve"> личности в качестве стратегии и тактики профессионального роста современного учителя [7].</w:t>
      </w:r>
    </w:p>
    <w:p w:rsidR="009B204A" w:rsidRDefault="008E026E">
      <w:pPr>
        <w:ind w:left="3" w:right="42"/>
      </w:pPr>
      <w:r>
        <w:t>В контексте изложенного выше, авторам данной статьи видится один из возможных путей эффективного преобразования современной образовательной организации, региональног</w:t>
      </w:r>
      <w:r>
        <w:t>о образования в целом (как важного социального института) в расширении творческих возможностей каждого участника, каждой личности в пространстве культурного самоопределения с помощью средств самой культуры, ее артефактов. И особенно в рамках региональной а</w:t>
      </w:r>
      <w:r>
        <w:t>рхитектоники. Это — язык, архитектура, книги, музейные экспонаты, традиции и обычаи народов и наций, проживающих на данной территории. Именно артефакты становятся предметом обогащения личностного контекста развития, ее духовно-нравственного и патриотическо</w:t>
      </w:r>
      <w:r>
        <w:t>го потенциала [7; 26; 30–33].</w:t>
      </w:r>
    </w:p>
    <w:p w:rsidR="009B204A" w:rsidRDefault="008E026E">
      <w:pPr>
        <w:ind w:left="3" w:right="42"/>
      </w:pPr>
      <w:r>
        <w:t>Исследовательское поле актуальных аспектов духовно-нравственного, патриотического и гражданского воспитания молодежи, как никогда ранее обширно представлено в свете новых образовательных ценн</w:t>
      </w:r>
      <w:r>
        <w:rPr>
          <w:strike/>
        </w:rPr>
        <w:t>о</w:t>
      </w:r>
      <w:r>
        <w:t>стей современного отечественного о</w:t>
      </w:r>
      <w:r>
        <w:t>бразования. Человек как самостоятельная ценность; историческая миссия страны; Родина как ценность; национальные и культурные традиции; диалог и полилог в социуме и образовании.</w:t>
      </w:r>
    </w:p>
    <w:p w:rsidR="009B204A" w:rsidRDefault="008E026E">
      <w:pPr>
        <w:ind w:left="3" w:right="42"/>
      </w:pPr>
      <w:r>
        <w:t>Роль региональной истории может быть рассмотрена на примере становления и разви</w:t>
      </w:r>
      <w:r>
        <w:t>тия личности обучающихся, студентов, школьников и педагогов. Изучение истории Новосибирской области (обозначение основных вех истории региона) может стать движущей силой в формировании патриотизма, гражданской позиции учащихся и самих педагогов [26–31].</w:t>
      </w:r>
    </w:p>
    <w:p w:rsidR="009B204A" w:rsidRDefault="008E026E">
      <w:pPr>
        <w:ind w:left="3" w:right="42"/>
      </w:pPr>
      <w:r>
        <w:t xml:space="preserve">В </w:t>
      </w:r>
      <w:r>
        <w:t>свою очередь, актуализация значения региональных особенностей и региональной истории в исторической науке, культуре и педагогике, воспитательной работе в образовательных организациях разных уровней становится базовой для совершенствования методики и методо</w:t>
      </w:r>
      <w:r>
        <w:t>логии. Авторские исследования в рамках регионального похода событийного культурно-исторического пространства Новосибирского региона показывают культурный, социальный, политический переход. От безуездного города к губернии, от губернии к Сибирскому краю, от</w:t>
      </w:r>
      <w:r>
        <w:t xml:space="preserve"> Сибирского края к Западно-Сибирскому краю, от Западно-Сибирского края к Новосибирской области. Результаты этих исследований нашли отражение в научных, методических и иных изданиях (периодика, учебно-методические пособия, материалы Всероссийских и междунар</w:t>
      </w:r>
      <w:r>
        <w:t>одных конференций, сборники статей и пр.) [20–23; 25–28; 30–33].</w:t>
      </w:r>
    </w:p>
    <w:p w:rsidR="009B204A" w:rsidRDefault="008E026E">
      <w:pPr>
        <w:ind w:left="3" w:right="42"/>
      </w:pPr>
      <w:r>
        <w:t>В публикациях рассматриваются события истории Новосибирской области в ХХ веке, когда регион становится мощным социально-экономическим, культурным, политическим центром Азиатской части России.</w:t>
      </w:r>
      <w:r>
        <w:t xml:space="preserve"> Именно примеры колоссальных темпов развития региона могут сыграть заметную роль в структуре ценностной, патриотической и гражданской компоненты воспитательной работы с молодежью. При этом источниковая база, на которую опираются авторы, представлена широки</w:t>
      </w:r>
      <w:r>
        <w:t>м кругом конкретно-исторических (документальных, повествовательных), учебно-методических, научных источниковедческих, историографических и исторических трудов [8; 10; 12; 15; 16; 25; 28–30; 31–36].</w:t>
      </w:r>
    </w:p>
    <w:p w:rsidR="009B204A" w:rsidRDefault="008E026E">
      <w:pPr>
        <w:ind w:left="3" w:right="42"/>
      </w:pPr>
      <w:r>
        <w:t>На основе этих документальных, научных, методических артеф</w:t>
      </w:r>
      <w:r>
        <w:t>актов системно и целенаправленно продолжается изучение истории региона, что находит отражение в гуманитарных практиках современных педагогов, учителей Новосибирска и Новосибирской области. Что отражает, в свою очередь, значимость региональной истории в дел</w:t>
      </w:r>
      <w:r>
        <w:t>е формирования патриотизма, гражданской позиции учащих и учащихся.</w:t>
      </w:r>
    </w:p>
    <w:p w:rsidR="009B204A" w:rsidRDefault="008E026E">
      <w:pPr>
        <w:ind w:left="3" w:right="42"/>
      </w:pPr>
      <w:r>
        <w:t xml:space="preserve">Опираясь на выводы исследователей, учителя и их ученики узнают, что регион получает мощный импульс в своем развитии в ХХ веке во многом благодаря внешним факторам; экономический, административный, политический и культурный подъем связан в первую очередь с </w:t>
      </w:r>
      <w:r>
        <w:t>принципиальным решением центральных властей о создании огромного Сибирского, затем Западно-Сибирского края со столицей в Новониколаевске-Новосибирске. В свою очередь, события Великой Отечественной войны, эвакуация на Восток страны оборонных предприятий, мн</w:t>
      </w:r>
      <w:r>
        <w:t>огие из которых были размещены в Новосибирской области, также способствовали бурному экономическому и демографическому росту региона. Некоторый экономический спад в послевоенные годы, связанный с конверсией, был «перекрыт» освоением целинных и залежных зем</w:t>
      </w:r>
      <w:r>
        <w:t>ель на территории Новосибирской области и строительством Академгородка.</w:t>
      </w:r>
    </w:p>
    <w:p w:rsidR="009B204A" w:rsidRDefault="008E026E">
      <w:pPr>
        <w:ind w:left="3" w:right="397"/>
      </w:pPr>
      <w:r>
        <w:t>Через изучение таких значимых событий в истории региона раскрывается роль личности и государства, формируется патриотизм учащихся. Какие это «значимые» события? Это классика истории ре</w:t>
      </w:r>
      <w:r>
        <w:t>гиона. Присоединение Сибири к России. Развитие города Новониколаевска-Новосибирска в качестве стратегического пункта на Транссибирской магистрали. Роль Новосибирска в Победе над фашизмом в Великой Отечественной Войне. Подъем и развитие научного и образоват</w:t>
      </w:r>
      <w:r>
        <w:t xml:space="preserve">ельного потенциала в Сибири. Опыт создания Академгородка, ставшего моделью научной организации общемирового значения. Триада Лаврентьева «Образование — наука — производство» как рычаг Архимеда, способный поднять социально-экономическое развитие региона на </w:t>
      </w:r>
      <w:r>
        <w:t>качественно новый уровень. Учреждение Западно-Сибирского филиала Академии Наук СССР. Создание Новосибирского государственного университета. Создание Новосибирской физико-математической школы как Специализированного учебно-научного центра физико-математичес</w:t>
      </w:r>
      <w:r>
        <w:t>кого и химико-биологического профиля (СУНЦ НГУ). Можно обозначить также и некоторые другие значимые события истории Региона.</w:t>
      </w:r>
    </w:p>
    <w:p w:rsidR="009B204A" w:rsidRDefault="008E026E">
      <w:pPr>
        <w:ind w:left="3" w:right="42"/>
      </w:pPr>
      <w:r>
        <w:rPr>
          <w:noProof/>
          <w:sz w:val="22"/>
        </w:rPr>
        <mc:AlternateContent>
          <mc:Choice Requires="wpg">
            <w:drawing>
              <wp:anchor distT="0" distB="0" distL="114300" distR="114300" simplePos="0" relativeHeight="251665408" behindDoc="0" locked="0" layoutInCell="1" allowOverlap="1">
                <wp:simplePos x="0" y="0"/>
                <wp:positionH relativeFrom="column">
                  <wp:posOffset>3132581</wp:posOffset>
                </wp:positionH>
                <wp:positionV relativeFrom="paragraph">
                  <wp:posOffset>1389139</wp:posOffset>
                </wp:positionV>
                <wp:extent cx="152888" cy="1911582"/>
                <wp:effectExtent l="0" t="0" r="0" b="0"/>
                <wp:wrapSquare wrapText="bothSides"/>
                <wp:docPr id="138824" name="Group 138824"/>
                <wp:cNvGraphicFramePr/>
                <a:graphic xmlns:a="http://schemas.openxmlformats.org/drawingml/2006/main">
                  <a:graphicData uri="http://schemas.microsoft.com/office/word/2010/wordprocessingGroup">
                    <wpg:wgp>
                      <wpg:cNvGrpSpPr/>
                      <wpg:grpSpPr>
                        <a:xfrm>
                          <a:off x="0" y="0"/>
                          <a:ext cx="152888" cy="1911582"/>
                          <a:chOff x="0" y="0"/>
                          <a:chExt cx="152888" cy="1911582"/>
                        </a:xfrm>
                      </wpg:grpSpPr>
                      <wps:wsp>
                        <wps:cNvPr id="1519" name="Rectangle 1519"/>
                        <wps:cNvSpPr/>
                        <wps:spPr>
                          <a:xfrm rot="-5399999">
                            <a:off x="-970239"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521" name="Shape 1521"/>
                        <wps:cNvSpPr/>
                        <wps:spPr>
                          <a:xfrm>
                            <a:off x="3884" y="1714757"/>
                            <a:ext cx="128016" cy="151105"/>
                          </a:xfrm>
                          <a:custGeom>
                            <a:avLst/>
                            <a:gdLst/>
                            <a:ahLst/>
                            <a:cxnLst/>
                            <a:rect l="0" t="0" r="0" b="0"/>
                            <a:pathLst>
                              <a:path w="128016" h="151105">
                                <a:moveTo>
                                  <a:pt x="5258" y="151105"/>
                                </a:moveTo>
                                <a:lnTo>
                                  <a:pt x="74752" y="151105"/>
                                </a:lnTo>
                                <a:lnTo>
                                  <a:pt x="92354" y="130531"/>
                                </a:lnTo>
                                <a:cubicBezTo>
                                  <a:pt x="101498" y="119862"/>
                                  <a:pt x="108738" y="110376"/>
                                  <a:pt x="114071" y="102070"/>
                                </a:cubicBezTo>
                                <a:cubicBezTo>
                                  <a:pt x="119405" y="93764"/>
                                  <a:pt x="123063" y="86258"/>
                                  <a:pt x="125044" y="79553"/>
                                </a:cubicBezTo>
                                <a:cubicBezTo>
                                  <a:pt x="127026" y="72847"/>
                                  <a:pt x="128016" y="65989"/>
                                  <a:pt x="128016" y="58979"/>
                                </a:cubicBezTo>
                                <a:cubicBezTo>
                                  <a:pt x="128016" y="46177"/>
                                  <a:pt x="124816" y="35281"/>
                                  <a:pt x="118414" y="26289"/>
                                </a:cubicBezTo>
                                <a:cubicBezTo>
                                  <a:pt x="112014" y="17297"/>
                                  <a:pt x="103860" y="10668"/>
                                  <a:pt x="93955" y="6401"/>
                                </a:cubicBezTo>
                                <a:cubicBezTo>
                                  <a:pt x="84048" y="2134"/>
                                  <a:pt x="74067" y="0"/>
                                  <a:pt x="64008" y="0"/>
                                </a:cubicBezTo>
                                <a:cubicBezTo>
                                  <a:pt x="42976" y="0"/>
                                  <a:pt x="27051" y="6058"/>
                                  <a:pt x="16231" y="18174"/>
                                </a:cubicBezTo>
                                <a:cubicBezTo>
                                  <a:pt x="5411" y="30290"/>
                                  <a:pt x="0" y="43891"/>
                                  <a:pt x="0" y="58979"/>
                                </a:cubicBezTo>
                                <a:cubicBezTo>
                                  <a:pt x="0" y="71171"/>
                                  <a:pt x="3619" y="82372"/>
                                  <a:pt x="10858" y="92584"/>
                                </a:cubicBezTo>
                                <a:cubicBezTo>
                                  <a:pt x="18097"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38822" name="Rectangle 138822"/>
                        <wps:cNvSpPr/>
                        <wps:spPr>
                          <a:xfrm>
                            <a:off x="0" y="1708814"/>
                            <a:ext cx="181510" cy="269682"/>
                          </a:xfrm>
                          <a:prstGeom prst="rect">
                            <a:avLst/>
                          </a:prstGeom>
                          <a:ln>
                            <a:noFill/>
                          </a:ln>
                        </wps:spPr>
                        <wps:txbx>
                          <w:txbxContent>
                            <w:p w:rsidR="009B204A" w:rsidRDefault="008E026E">
                              <w:pPr>
                                <w:spacing w:after="160" w:line="259" w:lineRule="auto"/>
                                <w:ind w:left="0" w:right="0" w:firstLine="0"/>
                                <w:jc w:val="left"/>
                              </w:pPr>
                              <w:r>
                                <w:rPr>
                                  <w:strike/>
                                  <w:color w:val="57585B"/>
                                  <w:w w:val="117"/>
                                  <w:sz w:val="36"/>
                                </w:rPr>
                                <w:t>9</w:t>
                              </w:r>
                            </w:p>
                          </w:txbxContent>
                        </wps:txbx>
                        <wps:bodyPr horzOverflow="overflow" vert="horz" lIns="0" tIns="0" rIns="0" bIns="0" rtlCol="0">
                          <a:noAutofit/>
                        </wps:bodyPr>
                      </wps:wsp>
                    </wpg:wgp>
                  </a:graphicData>
                </a:graphic>
              </wp:anchor>
            </w:drawing>
          </mc:Choice>
          <mc:Fallback xmlns:a="http://schemas.openxmlformats.org/drawingml/2006/main">
            <w:pict>
              <v:group id="Group 138824" style="width:12.0385pt;height:150.518pt;position:absolute;mso-position-horizontal-relative:text;mso-position-horizontal:absolute;margin-left:246.66pt;mso-position-vertical-relative:text;margin-top:109.381pt;" coordsize="1528,19115">
                <v:rect id="Rectangle 1519" style="position:absolute;width:21590;height:1731;left:-9702;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521" style="position:absolute;width:1280;height:1511;left:38;top:17147;" coordsize="128016,151105" path="m5258,151105l74752,151105l92354,130531c101498,119862,108738,110376,114071,102070c119405,93764,123063,86258,125044,79553c127026,72847,128016,65989,128016,58979c128016,46177,124816,35281,118414,26289c112014,17297,103860,10668,93955,6401c84048,2134,74067,0,64008,0c42976,0,27051,6058,16231,18174c5411,30290,0,43891,0,58979c0,71171,3619,82372,10858,92584c18097,102794,30328,107900,47549,107900l51892,107900l5258,151105x">
                  <v:stroke weight="0pt" endcap="flat" joinstyle="miter" miterlimit="4" on="true" color="#000000"/>
                  <v:fill on="false" color="#000000" opacity="0"/>
                </v:shape>
                <v:rect id="Rectangle 138822" style="position:absolute;width:1815;height:2696;left:0;top:17088;" filled="f" stroked="f">
                  <v:textbox inset="0,0,0,0">
                    <w:txbxContent>
                      <w:p>
                        <w:pPr>
                          <w:spacing w:before="0" w:after="160" w:line="259" w:lineRule="auto"/>
                          <w:ind w:left="0" w:right="0" w:firstLine="0"/>
                          <w:jc w:val="left"/>
                        </w:pPr>
                        <w:r>
                          <w:rPr>
                            <w:rFonts w:cs="Calibri" w:hAnsi="Calibri" w:eastAsia="Calibri" w:ascii="Calibri"/>
                            <w:strike w:val="1"/>
                            <w:dstrike w:val="0"/>
                            <w:color w:val="57585b"/>
                            <w:w w:val="117"/>
                            <w:sz w:val="36"/>
                          </w:rPr>
                          <w:t xml:space="preserve">9</w:t>
                        </w:r>
                      </w:p>
                    </w:txbxContent>
                  </v:textbox>
                </v:rect>
                <w10:wrap type="square"/>
              </v:group>
            </w:pict>
          </mc:Fallback>
        </mc:AlternateContent>
      </w:r>
      <w:r>
        <w:t>Особое внимание необходимо уделять основным этапам индустриализации региона, имеющей большое значение не т</w:t>
      </w:r>
      <w:r>
        <w:t>олько для истории Новосибирской области, но и для истории Западной Сибири, СССР, России в целом. Первый этап — Становление машиностроительного комплекса в 1930-х годах. Второй этап — Эвакуация в годы Великой Отечественной войны в Новосибирскую область пром</w:t>
      </w:r>
      <w:r>
        <w:t>ышленно-экономической инфраструктуры из европейской части СССР. Третий этап — Создание Новосибирского Академгородка и формирование на этой базе наукоемких производств. Четвертый этап — Современная реиндустриализация, построение «цифровой» экономики, подгот</w:t>
      </w:r>
      <w:r>
        <w:t>овка современных трудовых ресурсов, «инженерных кадров».</w:t>
      </w:r>
    </w:p>
    <w:p w:rsidR="009B204A" w:rsidRDefault="008E026E">
      <w:pPr>
        <w:ind w:left="3" w:right="42"/>
      </w:pPr>
      <w:r>
        <w:rPr>
          <w:i/>
        </w:rPr>
        <w:t xml:space="preserve">В заключение </w:t>
      </w:r>
      <w:r>
        <w:t>приходим к ряду значимых выводов относительно совершенствования методологии исследования проблемных лакун образовательных практик в свете регионального историко-культурного контек-</w:t>
      </w:r>
    </w:p>
    <w:p w:rsidR="009B204A" w:rsidRDefault="009B204A">
      <w:pPr>
        <w:sectPr w:rsidR="009B204A">
          <w:type w:val="continuous"/>
          <w:pgSz w:w="11906" w:h="16838"/>
          <w:pgMar w:top="1796" w:right="850" w:bottom="1422" w:left="850" w:header="720" w:footer="720" w:gutter="0"/>
          <w:cols w:num="2" w:space="191"/>
        </w:sectPr>
      </w:pPr>
    </w:p>
    <w:p w:rsidR="009B204A" w:rsidRDefault="008E026E">
      <w:pPr>
        <w:ind w:left="397" w:right="42" w:firstLine="0"/>
      </w:pPr>
      <w:r>
        <w:t>ста и сформировавшегося социокультурного потенциала страны.</w:t>
      </w:r>
    </w:p>
    <w:p w:rsidR="009B204A" w:rsidRDefault="008E026E">
      <w:pPr>
        <w:numPr>
          <w:ilvl w:val="0"/>
          <w:numId w:val="2"/>
        </w:numPr>
        <w:ind w:right="42"/>
      </w:pPr>
      <w:r>
        <w:t>Следует признать, что исследование перечисленных выше аспектов, имеющих место в региональной истории (главный вектор при этом — модернизация Новосибирской области в её материаль</w:t>
      </w:r>
      <w:r>
        <w:t>ной, духовной, гуманитарной составляющих), имеет огромное значение в формировании духовно-нравственного стержня наших современников. Позволим себе утверждение, что региональная история, ее скрупулезное изучение служит примером для формирования прочных сози</w:t>
      </w:r>
      <w:r>
        <w:t xml:space="preserve">дательных духовных позиций Человека. При этом ведущая роль в этих процессах принадлежит изучению истории малой Родины, Сибири и Большой России. Именно в этом — залог успешного становления и развития патриотических и духовно-нравственных ценностей Патриота </w:t>
      </w:r>
      <w:r>
        <w:t>и Гражданина.</w:t>
      </w:r>
    </w:p>
    <w:p w:rsidR="009B204A" w:rsidRDefault="008E026E">
      <w:pPr>
        <w:numPr>
          <w:ilvl w:val="0"/>
          <w:numId w:val="2"/>
        </w:numPr>
        <w:ind w:right="42"/>
      </w:pPr>
      <w:r>
        <w:t>Вопросы значимости гуманитаристики в образовании разворачиваются как ценностные доминанты во имя становления культурно-ориентированной Личности. Такая Личность способна со всей ответственностью относиться к своим поступкам, словам. Иными слов</w:t>
      </w:r>
      <w:r>
        <w:t>ами, способна к патриотической рефлексии. Кроме того, ценностная доминанта позволит выбирать приоритет между личной жизненной линией и общественными вызовами. А, значит, приходить к осознанию того, что внешние вызовы для страны грозят не только самим основ</w:t>
      </w:r>
      <w:r>
        <w:t>ам единства нашей Великой России и стабильности ее исторического бытия и развития, но и влияют на каждого Человека и Гражданина. Глубоко изучая Историю нашей Родины, мы защищаем её от внешних покушений. Мы сохраняем наши Язык, Веру, Культуру, Историю, Трад</w:t>
      </w:r>
      <w:r>
        <w:t xml:space="preserve">иции. А значит, защищаем себя, свою семью, своих друзей, своё Счастье, Честь и Достоинство. </w:t>
      </w:r>
    </w:p>
    <w:p w:rsidR="009B204A" w:rsidRDefault="008E026E">
      <w:pPr>
        <w:ind w:left="397" w:right="42" w:firstLine="0"/>
      </w:pPr>
      <w:r>
        <w:t>В конечном счете, защищаем саму Жизнь.</w:t>
      </w:r>
    </w:p>
    <w:p w:rsidR="009B204A" w:rsidRDefault="008E026E">
      <w:pPr>
        <w:numPr>
          <w:ilvl w:val="0"/>
          <w:numId w:val="2"/>
        </w:numPr>
        <w:spacing w:after="264"/>
        <w:ind w:right="42"/>
      </w:pPr>
      <w:r>
        <w:rPr>
          <w:noProof/>
          <w:sz w:val="22"/>
        </w:rPr>
        <mc:AlternateContent>
          <mc:Choice Requires="wpg">
            <w:drawing>
              <wp:anchor distT="0" distB="0" distL="114300" distR="114300" simplePos="0" relativeHeight="251666432" behindDoc="0" locked="0" layoutInCell="1" allowOverlap="1">
                <wp:simplePos x="0" y="0"/>
                <wp:positionH relativeFrom="column">
                  <wp:posOffset>50705</wp:posOffset>
                </wp:positionH>
                <wp:positionV relativeFrom="paragraph">
                  <wp:posOffset>1651647</wp:posOffset>
                </wp:positionV>
                <wp:extent cx="180496" cy="1913339"/>
                <wp:effectExtent l="0" t="0" r="0" b="0"/>
                <wp:wrapSquare wrapText="bothSides"/>
                <wp:docPr id="136338" name="Group 136338"/>
                <wp:cNvGraphicFramePr/>
                <a:graphic xmlns:a="http://schemas.openxmlformats.org/drawingml/2006/main">
                  <a:graphicData uri="http://schemas.microsoft.com/office/word/2010/wordprocessingGroup">
                    <wpg:wgp>
                      <wpg:cNvGrpSpPr/>
                      <wpg:grpSpPr>
                        <a:xfrm>
                          <a:off x="0" y="0"/>
                          <a:ext cx="180496" cy="1913339"/>
                          <a:chOff x="0" y="0"/>
                          <a:chExt cx="180496" cy="1913339"/>
                        </a:xfrm>
                      </wpg:grpSpPr>
                      <wps:wsp>
                        <wps:cNvPr id="1647" name="Rectangle 1647"/>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649" name="Shape 1649"/>
                        <wps:cNvSpPr/>
                        <wps:spPr>
                          <a:xfrm>
                            <a:off x="52937" y="1759262"/>
                            <a:ext cx="127559" cy="154077"/>
                          </a:xfrm>
                          <a:custGeom>
                            <a:avLst/>
                            <a:gdLst/>
                            <a:ahLst/>
                            <a:cxnLst/>
                            <a:rect l="0" t="0" r="0" b="0"/>
                            <a:pathLst>
                              <a:path w="127559" h="154077">
                                <a:moveTo>
                                  <a:pt x="16459" y="21717"/>
                                </a:moveTo>
                                <a:cubicBezTo>
                                  <a:pt x="5486" y="36195"/>
                                  <a:pt x="0" y="54635"/>
                                  <a:pt x="0" y="77039"/>
                                </a:cubicBezTo>
                                <a:cubicBezTo>
                                  <a:pt x="0" y="99289"/>
                                  <a:pt x="5525" y="117691"/>
                                  <a:pt x="16574" y="132245"/>
                                </a:cubicBezTo>
                                <a:cubicBezTo>
                                  <a:pt x="27623" y="146800"/>
                                  <a:pt x="43358" y="154077"/>
                                  <a:pt x="63779" y="154077"/>
                                </a:cubicBezTo>
                                <a:cubicBezTo>
                                  <a:pt x="84201" y="154077"/>
                                  <a:pt x="99936" y="146838"/>
                                  <a:pt x="110985" y="132359"/>
                                </a:cubicBezTo>
                                <a:cubicBezTo>
                                  <a:pt x="122034" y="117882"/>
                                  <a:pt x="127559" y="99441"/>
                                  <a:pt x="127559" y="77039"/>
                                </a:cubicBezTo>
                                <a:cubicBezTo>
                                  <a:pt x="127559" y="54788"/>
                                  <a:pt x="121996" y="36386"/>
                                  <a:pt x="110871" y="21831"/>
                                </a:cubicBezTo>
                                <a:cubicBezTo>
                                  <a:pt x="99746" y="7277"/>
                                  <a:pt x="84049" y="0"/>
                                  <a:pt x="63779" y="0"/>
                                </a:cubicBezTo>
                                <a:cubicBezTo>
                                  <a:pt x="43205" y="0"/>
                                  <a:pt x="27432" y="7239"/>
                                  <a:pt x="16459" y="2171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650" name="Shape 1650"/>
                        <wps:cNvSpPr/>
                        <wps:spPr>
                          <a:xfrm>
                            <a:off x="104144" y="1805440"/>
                            <a:ext cx="24232" cy="61722"/>
                          </a:xfrm>
                          <a:custGeom>
                            <a:avLst/>
                            <a:gdLst/>
                            <a:ahLst/>
                            <a:cxnLst/>
                            <a:rect l="0" t="0" r="0" b="0"/>
                            <a:pathLst>
                              <a:path w="24232" h="61722">
                                <a:moveTo>
                                  <a:pt x="24232" y="30861"/>
                                </a:moveTo>
                                <a:cubicBezTo>
                                  <a:pt x="24232" y="51435"/>
                                  <a:pt x="20193" y="61722"/>
                                  <a:pt x="12116" y="61722"/>
                                </a:cubicBezTo>
                                <a:cubicBezTo>
                                  <a:pt x="4039" y="61722"/>
                                  <a:pt x="0" y="51435"/>
                                  <a:pt x="0" y="30861"/>
                                </a:cubicBezTo>
                                <a:cubicBezTo>
                                  <a:pt x="0" y="10287"/>
                                  <a:pt x="4039" y="0"/>
                                  <a:pt x="12116" y="0"/>
                                </a:cubicBezTo>
                                <a:cubicBezTo>
                                  <a:pt x="20193" y="0"/>
                                  <a:pt x="24232" y="10287"/>
                                  <a:pt x="24232" y="30861"/>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6338" style="width:14.2123pt;height:150.657pt;position:absolute;mso-position-horizontal-relative:text;mso-position-horizontal:absolute;margin-left:3.99251pt;mso-position-vertical-relative:text;margin-top:130.051pt;" coordsize="1804,19133">
                <v:rect id="Rectangle 1647"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649" style="position:absolute;width:1275;height:1540;left:529;top:17592;" coordsize="127559,154077" path="m16459,21717c5486,36195,0,54635,0,77039c0,99289,5525,117691,16574,132245c27623,146800,43358,154077,63779,154077c84201,154077,99936,146838,110985,132359c122034,117882,127559,99441,127559,77039c127559,54788,121996,36386,110871,21831c99746,7277,84049,0,63779,0c43205,0,27432,7239,16459,21717x">
                  <v:stroke weight="0pt" endcap="flat" joinstyle="miter" miterlimit="4" on="true" color="#000000"/>
                  <v:fill on="false" color="#000000" opacity="0"/>
                </v:shape>
                <v:shape id="Shape 1650" style="position:absolute;width:242;height:617;left:1041;top:18054;" coordsize="24232,61722" path="m24232,30861c24232,51435,20193,61722,12116,61722c4039,61722,0,51435,0,30861c0,10287,4039,0,12116,0c20193,0,24232,10287,24232,30861x">
                  <v:stroke weight="0pt" endcap="flat" joinstyle="miter" miterlimit="4" on="true" color="#000000"/>
                  <v:fill on="false" color="#000000" opacity="0"/>
                </v:shape>
                <w10:wrap type="square"/>
              </v:group>
            </w:pict>
          </mc:Fallback>
        </mc:AlternateContent>
      </w:r>
      <w:r>
        <w:t>В свою очередь, признаем тот факт, что приобщение личности обучающихся к высокой культуре, к националь</w:t>
      </w:r>
      <w:r>
        <w:t>ным культурным ценностям и традициям через родной язык как гуманитарную составляющую позволяет педагогу подойти осознанно к осмыслению и культивированию разнообразных гуманитарных практик. Через предложенные возможные пути и способы реализации поставленных</w:t>
      </w:r>
      <w:r>
        <w:t xml:space="preserve"> задач в целях повышения эффективности современного образования оптимизировать создание целостного безопасного образовательного пространства как главного фактора культурного самоопределения личности, студентов высших учебных заведений, обучающихся по социа</w:t>
      </w:r>
      <w:r>
        <w:t>льно-гуманитарным направлениям.</w:t>
      </w:r>
    </w:p>
    <w:p w:rsidR="009B204A" w:rsidRDefault="008E026E">
      <w:pPr>
        <w:spacing w:after="158" w:line="271" w:lineRule="auto"/>
        <w:ind w:left="80" w:right="15" w:firstLine="0"/>
      </w:pPr>
      <w:r>
        <w:rPr>
          <w:rFonts w:ascii="Times New Roman" w:eastAsia="Times New Roman" w:hAnsi="Times New Roman" w:cs="Times New Roman"/>
          <w:i/>
          <w:sz w:val="16"/>
        </w:rPr>
        <w:t>Список литературы</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 xml:space="preserve">Асмолов, А. Г. Практическая психология и проектирование вариативного образования в России: от парадигмы конфликта — к парадигме толерантности // Вопросы психологии. — 2003. — </w:t>
      </w:r>
      <w:r>
        <w:rPr>
          <w:i/>
          <w:sz w:val="16"/>
        </w:rPr>
        <w:t>№</w:t>
      </w:r>
      <w:r>
        <w:rPr>
          <w:rFonts w:ascii="Times New Roman" w:eastAsia="Times New Roman" w:hAnsi="Times New Roman" w:cs="Times New Roman"/>
          <w:i/>
          <w:sz w:val="16"/>
        </w:rPr>
        <w:t xml:space="preserve"> 4. — С. 3–12. — Текст : непо</w:t>
      </w:r>
      <w:r>
        <w:rPr>
          <w:rFonts w:ascii="Times New Roman" w:eastAsia="Times New Roman" w:hAnsi="Times New Roman" w:cs="Times New Roman"/>
          <w:i/>
          <w:sz w:val="16"/>
        </w:rPr>
        <w:t>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Баландин, С. Н. Новосибирск: история градостроительства 1893–1945 гг. — Новосибирск : Западно-Сибирское книжное издательство, 1978. — 136 с.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Бахтин, М. М. Эстетика словесного творчества. — М., 1979. — 412 с. — Текс</w:t>
      </w:r>
      <w:r>
        <w:rPr>
          <w:rFonts w:ascii="Times New Roman" w:eastAsia="Times New Roman" w:hAnsi="Times New Roman" w:cs="Times New Roman"/>
          <w:i/>
          <w:sz w:val="16"/>
        </w:rPr>
        <w:t>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Баяндин, В. И. Военный городок в Ново-Николаевске // Военный городок в Ново-Николаевске. Первые годы истории / составитель Е. А. Кузнецова. — Новосибирск : Научно-производственный центр по сохранению историко-культурного наследия Ново</w:t>
      </w:r>
      <w:r>
        <w:rPr>
          <w:rFonts w:ascii="Times New Roman" w:eastAsia="Times New Roman" w:hAnsi="Times New Roman" w:cs="Times New Roman"/>
          <w:i/>
          <w:sz w:val="16"/>
        </w:rPr>
        <w:t>сибирской области, 2013. — С. 6–13.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Бондаревская, Е. В. Единое образовательное пространство Северного Кавказа как среда воспитания человека культуры и нравственности : материалы Всероссийской конференции «Интеграция культур в см</w:t>
      </w:r>
      <w:r>
        <w:rPr>
          <w:rFonts w:ascii="Times New Roman" w:eastAsia="Times New Roman" w:hAnsi="Times New Roman" w:cs="Times New Roman"/>
          <w:i/>
          <w:sz w:val="16"/>
        </w:rPr>
        <w:t>ыслосозидающем образовании». — Махачкала : ИПЦ. ДГУ, 2002. — Текст : непосредственный.</w:t>
      </w:r>
    </w:p>
    <w:p w:rsidR="009B204A" w:rsidRDefault="008E026E">
      <w:pPr>
        <w:numPr>
          <w:ilvl w:val="0"/>
          <w:numId w:val="3"/>
        </w:numPr>
        <w:spacing w:after="0" w:line="271" w:lineRule="auto"/>
        <w:ind w:right="15" w:firstLine="274"/>
      </w:pPr>
      <w:r>
        <w:rPr>
          <w:rFonts w:ascii="Times New Roman" w:eastAsia="Times New Roman" w:hAnsi="Times New Roman" w:cs="Times New Roman"/>
          <w:i/>
          <w:sz w:val="16"/>
        </w:rPr>
        <w:t xml:space="preserve">Борисенков, В. П. Поликультурное образовательное пространство России: история, теория, основы проектирования : монография / В. П. Борисенков, О. В. Гукаленко, </w:t>
      </w:r>
    </w:p>
    <w:p w:rsidR="009B204A" w:rsidRDefault="008E026E">
      <w:pPr>
        <w:spacing w:after="158" w:line="271" w:lineRule="auto"/>
        <w:ind w:left="-14" w:right="15" w:firstLine="0"/>
      </w:pPr>
      <w:r>
        <w:rPr>
          <w:rFonts w:ascii="Times New Roman" w:eastAsia="Times New Roman" w:hAnsi="Times New Roman" w:cs="Times New Roman"/>
          <w:i/>
          <w:sz w:val="16"/>
        </w:rPr>
        <w:t>А. Я. Дан</w:t>
      </w:r>
      <w:r>
        <w:rPr>
          <w:rFonts w:ascii="Times New Roman" w:eastAsia="Times New Roman" w:hAnsi="Times New Roman" w:cs="Times New Roman"/>
          <w:i/>
          <w:sz w:val="16"/>
        </w:rPr>
        <w:t>илюк; ред. И. Д. Святская. — Москва; Ростов-наДону : РГПУ, 2004.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Буланкина, Н. Е. Концептосфера языка педагога: ценностные доминанты // Тер-Минасова С. Г. (ред.). Ученые записки национального общества прикладной лингвистики. Мос</w:t>
      </w:r>
      <w:r>
        <w:rPr>
          <w:rFonts w:ascii="Times New Roman" w:eastAsia="Times New Roman" w:hAnsi="Times New Roman" w:cs="Times New Roman"/>
          <w:i/>
          <w:sz w:val="16"/>
        </w:rPr>
        <w:t xml:space="preserve">ква : Некоммерческое партнерство «Национальное общество прикладной лингвистики». — 2023. — </w:t>
      </w:r>
      <w:r>
        <w:rPr>
          <w:i/>
          <w:sz w:val="16"/>
        </w:rPr>
        <w:t>№</w:t>
      </w:r>
      <w:r>
        <w:rPr>
          <w:rFonts w:ascii="Times New Roman" w:eastAsia="Times New Roman" w:hAnsi="Times New Roman" w:cs="Times New Roman"/>
          <w:i/>
          <w:sz w:val="16"/>
        </w:rPr>
        <w:t xml:space="preserve"> 4 (44). — С. 9–31.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Военный городок в Ново-Николаевске. Первые годы истории / составитель Е. А. Кузнецова. — Новосибирск : Научно-произв</w:t>
      </w:r>
      <w:r>
        <w:rPr>
          <w:rFonts w:ascii="Times New Roman" w:eastAsia="Times New Roman" w:hAnsi="Times New Roman" w:cs="Times New Roman"/>
          <w:i/>
          <w:sz w:val="16"/>
        </w:rPr>
        <w:t>одственный центр по сохранению историко-культурного наследия Новосибирской области, 2013. — 88 с.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Выготский, Л. С. Этюды по истории поведения / Л. С. Выготский, А. Р. Лурия. — М., 1993. — 263 с.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Горюш</w:t>
      </w:r>
      <w:r>
        <w:rPr>
          <w:rFonts w:ascii="Times New Roman" w:eastAsia="Times New Roman" w:hAnsi="Times New Roman" w:cs="Times New Roman"/>
          <w:i/>
          <w:sz w:val="16"/>
        </w:rPr>
        <w:t>кин, Л. М., Бочанова, Г. А., Цепляев, Л. Н. Новосибирск в историческом прошлом (конец XIX – начало ХХ в.). — Новосибирск : Наука, Сиб. отд-ие, 1978. — 296 с.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Горюшкин, Л. М. О муниципальной собственности на землю в Новониколаевс</w:t>
      </w:r>
      <w:r>
        <w:rPr>
          <w:rFonts w:ascii="Times New Roman" w:eastAsia="Times New Roman" w:hAnsi="Times New Roman" w:cs="Times New Roman"/>
          <w:i/>
          <w:sz w:val="16"/>
        </w:rPr>
        <w:t>ке (1907–1919 гг.) // Календарь знаменательных и памятных дат по Новосибирской области, 2007 год. — Новосибирск : Новосиб. гос. обл. науч. б-ка, 2006. — С. 18–28.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Горюшкин, Л. М. О муниципальной собственности на землю в Новонико</w:t>
      </w:r>
      <w:r>
        <w:rPr>
          <w:rFonts w:ascii="Times New Roman" w:eastAsia="Times New Roman" w:hAnsi="Times New Roman" w:cs="Times New Roman"/>
          <w:i/>
          <w:sz w:val="16"/>
        </w:rPr>
        <w:t>лаевске (1907–1919 гг.) // Сибирь : Политика. Экономика. Управление. — 1995. —</w:t>
      </w:r>
      <w:r>
        <w:rPr>
          <w:i/>
          <w:sz w:val="16"/>
        </w:rPr>
        <w:t xml:space="preserve"> №</w:t>
      </w:r>
      <w:r>
        <w:rPr>
          <w:rFonts w:ascii="Times New Roman" w:eastAsia="Times New Roman" w:hAnsi="Times New Roman" w:cs="Times New Roman"/>
          <w:i/>
          <w:sz w:val="16"/>
        </w:rPr>
        <w:t xml:space="preserve"> 1. — С. 126–135.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Зимняя, И. А. Психология обучения иностранным языкам в школе. — Москва : Просвещение, 1991. — 229 с.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И</w:t>
      </w:r>
      <w:r>
        <w:rPr>
          <w:rFonts w:ascii="Times New Roman" w:eastAsia="Times New Roman" w:hAnsi="Times New Roman" w:cs="Times New Roman"/>
          <w:i/>
          <w:sz w:val="16"/>
        </w:rPr>
        <w:t>ванова, С. В. Тектолого-гуманистические основания образовательного процесса (философско-методологический анализ): автореф. дис. … на соиск. уч. ст. док. философ. наук. м., 2007. 44 с.</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Историческая энциклопедия Сибири: в 3 т. / Институт истории СО РАН. Ново</w:t>
      </w:r>
      <w:r>
        <w:rPr>
          <w:rFonts w:ascii="Times New Roman" w:eastAsia="Times New Roman" w:hAnsi="Times New Roman" w:cs="Times New Roman"/>
          <w:i/>
          <w:sz w:val="16"/>
        </w:rPr>
        <w:t>сибирск: ИД Историчес</w:t>
      </w:r>
      <w:r>
        <w:rPr>
          <w:rFonts w:ascii="Times New Roman" w:eastAsia="Times New Roman" w:hAnsi="Times New Roman" w:cs="Times New Roman"/>
          <w:i/>
          <w:sz w:val="16"/>
          <w:u w:val="single" w:color="939597"/>
        </w:rPr>
        <w:t>ко</w:t>
      </w:r>
      <w:r>
        <w:rPr>
          <w:rFonts w:ascii="Times New Roman" w:eastAsia="Times New Roman" w:hAnsi="Times New Roman" w:cs="Times New Roman"/>
          <w:i/>
          <w:sz w:val="16"/>
        </w:rPr>
        <w:t>е наследие Сибири, 2013. 716 с. 808 с. 764 с.</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История Новосибирской области (История России через историю регионов). Учебное пособие / науч. ред. В. И. Молодин: ООО «Интеграция: Образование и Наука», 2017. — 382 с. — Текст : непосред</w:t>
      </w:r>
      <w:r>
        <w:rPr>
          <w:rFonts w:ascii="Times New Roman" w:eastAsia="Times New Roman" w:hAnsi="Times New Roman" w:cs="Times New Roman"/>
          <w:i/>
          <w:sz w:val="16"/>
        </w:rPr>
        <w:t>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Кант, И. Критика способности суждения. Сочинения в 6 т. — Т. 5. — М. : Мысль, 1964. — 564 с. — Текст : непосредственный.</w:t>
      </w:r>
    </w:p>
    <w:p w:rsidR="009B204A" w:rsidRDefault="008E026E">
      <w:pPr>
        <w:numPr>
          <w:ilvl w:val="0"/>
          <w:numId w:val="3"/>
        </w:numPr>
        <w:spacing w:after="0" w:line="259" w:lineRule="auto"/>
        <w:ind w:right="15" w:firstLine="274"/>
      </w:pPr>
      <w:r>
        <w:rPr>
          <w:rFonts w:ascii="Times New Roman" w:eastAsia="Times New Roman" w:hAnsi="Times New Roman" w:cs="Times New Roman"/>
          <w:i/>
          <w:sz w:val="16"/>
        </w:rPr>
        <w:t xml:space="preserve">Кларин, М. В. Инновации в мировой педагогике. — </w:t>
      </w:r>
    </w:p>
    <w:p w:rsidR="009B204A" w:rsidRDefault="008E026E">
      <w:pPr>
        <w:spacing w:after="158" w:line="271" w:lineRule="auto"/>
        <w:ind w:left="-14" w:right="15" w:firstLine="0"/>
      </w:pPr>
      <w:r>
        <w:rPr>
          <w:rFonts w:ascii="Times New Roman" w:eastAsia="Times New Roman" w:hAnsi="Times New Roman" w:cs="Times New Roman"/>
          <w:i/>
          <w:sz w:val="16"/>
        </w:rPr>
        <w:t>М., 1995. — 250 с.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Лурия, А. Р. Язык и сознание. — Спб. : Питер, 2022. — 448 с.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Наша малая родина. Хрестоматия по истории Новосибирской области. 1921–1991 / сост. В. И. Баяндин, В. А. Ильиных, С. А. Красильников, И. С. Кузнецов и др. Новосибирск :</w:t>
      </w:r>
      <w:r>
        <w:rPr>
          <w:rFonts w:ascii="Times New Roman" w:eastAsia="Times New Roman" w:hAnsi="Times New Roman" w:cs="Times New Roman"/>
          <w:i/>
          <w:sz w:val="16"/>
        </w:rPr>
        <w:t xml:space="preserve"> «Экор», 1997. — 768 с.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 xml:space="preserve">Новониколаевск — Новосибирск: от поселкового старосты до мэра. Биографический справочник. Новосибирск : Комитет государственной Архивной службы Администрации Новосибирской области, 2003. — 104 с. — Текст </w:t>
      </w:r>
      <w:r>
        <w:rPr>
          <w:rFonts w:ascii="Times New Roman" w:eastAsia="Times New Roman" w:hAnsi="Times New Roman" w:cs="Times New Roman"/>
          <w:i/>
          <w:sz w:val="16"/>
        </w:rPr>
        <w:t>: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Новосибирск. 100 лет. События. Люди. — Новосибирск : ВО «Наука». Сибирская издательская фирма, 1993. — 472 с.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Новосибирск: энциклопедия. — Новосибирск : Новосиб. кн. изд-во, 2003. — 1072 с.</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Ремизов, В. А., Ян</w:t>
      </w:r>
      <w:r>
        <w:rPr>
          <w:rFonts w:ascii="Times New Roman" w:eastAsia="Times New Roman" w:hAnsi="Times New Roman" w:cs="Times New Roman"/>
          <w:i/>
          <w:sz w:val="16"/>
        </w:rPr>
        <w:t xml:space="preserve">кова, Н. А. Лингвокультурологическая безопасность общества: объяснение понятия // Вестник Московского государственного университета культуры и искусств. — 2016. — </w:t>
      </w:r>
      <w:r>
        <w:rPr>
          <w:i/>
          <w:sz w:val="16"/>
        </w:rPr>
        <w:t>№</w:t>
      </w:r>
      <w:r>
        <w:rPr>
          <w:rFonts w:ascii="Times New Roman" w:eastAsia="Times New Roman" w:hAnsi="Times New Roman" w:cs="Times New Roman"/>
          <w:i/>
          <w:sz w:val="16"/>
        </w:rPr>
        <w:t xml:space="preserve"> 5 (73). — С. 57–64.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Соловьева, Е. И. Черные и красные штрихи су</w:t>
      </w:r>
      <w:r>
        <w:rPr>
          <w:rFonts w:ascii="Times New Roman" w:eastAsia="Times New Roman" w:hAnsi="Times New Roman" w:cs="Times New Roman"/>
          <w:i/>
          <w:sz w:val="16"/>
        </w:rPr>
        <w:t>дьбы: мои воспоминания «о времени и о себе». — Новосибирск : Изд. НГПУ, 2010. — 104 с.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Суслова, И. Б. Реализация принципа культуросообразности в воспитании в лекциях по истории искусства (дискурс авангарда в российском искусстве</w:t>
      </w:r>
      <w:r>
        <w:rPr>
          <w:rFonts w:ascii="Times New Roman" w:eastAsia="Times New Roman" w:hAnsi="Times New Roman" w:cs="Times New Roman"/>
          <w:i/>
          <w:sz w:val="16"/>
        </w:rPr>
        <w:t xml:space="preserve"> 20 века) // </w:t>
      </w:r>
      <w:r>
        <w:rPr>
          <w:rFonts w:ascii="Times New Roman" w:eastAsia="Times New Roman" w:hAnsi="Times New Roman" w:cs="Times New Roman"/>
          <w:i/>
          <w:sz w:val="17"/>
        </w:rPr>
        <w:t xml:space="preserve">Научно-практический журнал «Гуманизация образования». — 2023. — </w:t>
      </w:r>
      <w:r>
        <w:rPr>
          <w:i/>
          <w:sz w:val="17"/>
        </w:rPr>
        <w:t>№</w:t>
      </w:r>
      <w:r>
        <w:rPr>
          <w:rFonts w:ascii="Times New Roman" w:eastAsia="Times New Roman" w:hAnsi="Times New Roman" w:cs="Times New Roman"/>
          <w:i/>
          <w:sz w:val="17"/>
        </w:rPr>
        <w:t xml:space="preserve"> 2. — С. 171–178.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Умбрашко, К. Б. Региональные условия тьюторской поддержки функционирования гражданского ипатриотического воспитания молодежи: истори</w:t>
      </w:r>
      <w:r>
        <w:rPr>
          <w:rFonts w:ascii="Times New Roman" w:eastAsia="Times New Roman" w:hAnsi="Times New Roman" w:cs="Times New Roman"/>
          <w:i/>
          <w:sz w:val="16"/>
        </w:rPr>
        <w:t xml:space="preserve">я Новосибирской области — от губернии к столице Сибирского региона / К. Б. Умбрашко, С. А. Нелюбов, Н. Е. Буланкина // Сибирский учитель. — 2025. — </w:t>
      </w:r>
      <w:r>
        <w:rPr>
          <w:i/>
          <w:sz w:val="16"/>
        </w:rPr>
        <w:t>№</w:t>
      </w:r>
      <w:r>
        <w:rPr>
          <w:rFonts w:ascii="Times New Roman" w:eastAsia="Times New Roman" w:hAnsi="Times New Roman" w:cs="Times New Roman"/>
          <w:i/>
          <w:sz w:val="16"/>
        </w:rPr>
        <w:t xml:space="preserve"> 3. — С. 30–40.</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Умбрашко, К. Б. Город Новониколаевск и династия Романовых. Проблемы архивоведения и источни</w:t>
      </w:r>
      <w:r>
        <w:rPr>
          <w:rFonts w:ascii="Times New Roman" w:eastAsia="Times New Roman" w:hAnsi="Times New Roman" w:cs="Times New Roman"/>
          <w:i/>
          <w:sz w:val="16"/>
        </w:rPr>
        <w:t>коведения // Четыре века Дома Романовых: материалы международной научной конференции «Четыре века Дома Романовых в мировом социокультурном пространстве: исторический, источниковедческий, биографический дискурсы». Москва, 6 марта 2013 г. / отв. ред. Е. И. П</w:t>
      </w:r>
      <w:r>
        <w:rPr>
          <w:rFonts w:ascii="Times New Roman" w:eastAsia="Times New Roman" w:hAnsi="Times New Roman" w:cs="Times New Roman"/>
          <w:i/>
          <w:sz w:val="16"/>
        </w:rPr>
        <w:t xml:space="preserve">ивовар, сост. И. А. Анфертьев. — М. : РГГУ, 2013. — С. 204– 210. </w:t>
      </w:r>
      <w:r>
        <w:rPr>
          <w:rFonts w:ascii="Times New Roman" w:eastAsia="Times New Roman" w:hAnsi="Times New Roman" w:cs="Times New Roman"/>
          <w:i/>
          <w:sz w:val="17"/>
        </w:rPr>
        <w:t>—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Умбрашко, К. Б. «Историографический след» ди</w:t>
      </w:r>
      <w:r>
        <w:rPr>
          <w:rFonts w:ascii="Times New Roman" w:eastAsia="Times New Roman" w:hAnsi="Times New Roman" w:cs="Times New Roman"/>
          <w:i/>
          <w:sz w:val="16"/>
        </w:rPr>
        <w:t xml:space="preserve">настии Романовых в Новониколаевске — Новосибирске // Вестник Томского государственного университета. История. Научный журнал. — Томск : ТГУ, 2014. — </w:t>
      </w:r>
      <w:r>
        <w:rPr>
          <w:i/>
          <w:sz w:val="16"/>
        </w:rPr>
        <w:t>№</w:t>
      </w:r>
      <w:r>
        <w:rPr>
          <w:rFonts w:ascii="Times New Roman" w:eastAsia="Times New Roman" w:hAnsi="Times New Roman" w:cs="Times New Roman"/>
          <w:i/>
          <w:sz w:val="16"/>
        </w:rPr>
        <w:t xml:space="preserve"> 1 (27). — С. 36–40. </w:t>
      </w:r>
      <w:r>
        <w:rPr>
          <w:rFonts w:ascii="Times New Roman" w:eastAsia="Times New Roman" w:hAnsi="Times New Roman" w:cs="Times New Roman"/>
          <w:i/>
          <w:sz w:val="17"/>
        </w:rPr>
        <w:t>—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Умбрашко, К. Б. Военный городок в Новониколаевске наканун</w:t>
      </w:r>
      <w:r>
        <w:rPr>
          <w:rFonts w:ascii="Times New Roman" w:eastAsia="Times New Roman" w:hAnsi="Times New Roman" w:cs="Times New Roman"/>
          <w:i/>
          <w:sz w:val="16"/>
        </w:rPr>
        <w:t xml:space="preserve">е Первой мировой войны: историографические и источниковедческие аспекты // Вестник архивиста. — 2014. — </w:t>
      </w:r>
      <w:r>
        <w:rPr>
          <w:i/>
          <w:sz w:val="16"/>
        </w:rPr>
        <w:t>№</w:t>
      </w:r>
      <w:r>
        <w:rPr>
          <w:rFonts w:ascii="Times New Roman" w:eastAsia="Times New Roman" w:hAnsi="Times New Roman" w:cs="Times New Roman"/>
          <w:i/>
          <w:sz w:val="16"/>
        </w:rPr>
        <w:t xml:space="preserve"> 2 (126). — С. 80–92.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 xml:space="preserve">Умбрашко, К. Б. Военная история Новониколаевска начала ХХ в.: историографические аспекты // Сибирь и </w:t>
      </w:r>
      <w:r>
        <w:rPr>
          <w:rFonts w:ascii="Times New Roman" w:eastAsia="Times New Roman" w:hAnsi="Times New Roman" w:cs="Times New Roman"/>
          <w:i/>
          <w:sz w:val="16"/>
        </w:rPr>
        <w:t>войны XIX–ХХ веков: тезисы Всероссийской (с международным участием) научной конференции (г. Новосибирск, 8–10 июня 2014 г.) / Мин-во образования и науки РФ, Ин-т истории СО РАН, Новосиб. гос. пед. ун-т, НИ Томский гос. Ун-т, Новосиб. НИ гос. ун-т. Новосиби</w:t>
      </w:r>
      <w:r>
        <w:rPr>
          <w:rFonts w:ascii="Times New Roman" w:eastAsia="Times New Roman" w:hAnsi="Times New Roman" w:cs="Times New Roman"/>
          <w:i/>
          <w:sz w:val="16"/>
        </w:rPr>
        <w:t>рск : Издво НГПУ, 2014. —С. 30–32.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Умбрашко, К. Б. Военный городок в Новониколаевске накануне Первой мировой войны: историографические и источниковедческие аспекты // Первая мировая: Неоконченная война: Материалы Международной н</w:t>
      </w:r>
      <w:r>
        <w:rPr>
          <w:rFonts w:ascii="Times New Roman" w:eastAsia="Times New Roman" w:hAnsi="Times New Roman" w:cs="Times New Roman"/>
          <w:i/>
          <w:sz w:val="16"/>
        </w:rPr>
        <w:t>аучной конференции, посвященной 100-летию начала Первой мировой войны 1914–1918 гг. «Проблемы поиска и публикации российских и зарубежных источников о Первой мировой войне 1914–1918 гг. на современном этапе развития исторической науки». Москва, 18 июня 201</w:t>
      </w:r>
      <w:r>
        <w:rPr>
          <w:rFonts w:ascii="Times New Roman" w:eastAsia="Times New Roman" w:hAnsi="Times New Roman" w:cs="Times New Roman"/>
          <w:i/>
          <w:sz w:val="16"/>
        </w:rPr>
        <w:t>4 г. / отв. ред. Е. И. Пивовар; сост. И. А. Анфертьев. — М. : РГГУ, 2015. — С. 443–454.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Умбрашко, К. Б. Военный городок (Красные казармы) в Новониколаевске — Новосибирске: историографические мифы // Война и личность: роль и мест</w:t>
      </w:r>
      <w:r>
        <w:rPr>
          <w:rFonts w:ascii="Times New Roman" w:eastAsia="Times New Roman" w:hAnsi="Times New Roman" w:cs="Times New Roman"/>
          <w:i/>
          <w:sz w:val="16"/>
        </w:rPr>
        <w:t>о личности в истории войн: материалы Всероссийской (с международным участием) научной конференции, посвященной 100-летию Брусиловского прорыва (Новосибирск, 12–13 мая 2016 г.) / под ред. В. И. Баяндина и А. В. Запорожченко; Мин-во обр. и науки РФ, Новосиб.</w:t>
      </w:r>
      <w:r>
        <w:rPr>
          <w:rFonts w:ascii="Times New Roman" w:eastAsia="Times New Roman" w:hAnsi="Times New Roman" w:cs="Times New Roman"/>
          <w:i/>
          <w:sz w:val="16"/>
        </w:rPr>
        <w:t xml:space="preserve"> гос. пед. ун-т, Ин-т истории, гуманитар. и соц. обр. — Новосибирск : Изд-во НГПУ, 2016. — С. 108–113.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 xml:space="preserve">Умбрашко, К. Б. Город Новосибирск: невыученные уроки русской революции // </w:t>
      </w:r>
      <w:hyperlink r:id="rId171">
        <w:r>
          <w:rPr>
            <w:rFonts w:ascii="Times New Roman" w:eastAsia="Times New Roman" w:hAnsi="Times New Roman" w:cs="Times New Roman"/>
            <w:i/>
            <w:sz w:val="16"/>
          </w:rPr>
          <w:t>Известия Иркутского госу</w:t>
        </w:r>
      </w:hyperlink>
      <w:hyperlink r:id="rId172"/>
      <w:hyperlink r:id="rId173">
        <w:r>
          <w:rPr>
            <w:rFonts w:ascii="Times New Roman" w:eastAsia="Times New Roman" w:hAnsi="Times New Roman" w:cs="Times New Roman"/>
            <w:i/>
            <w:sz w:val="16"/>
          </w:rPr>
          <w:t>дарственного университета. Серия «Политология. Рели</w:t>
        </w:r>
      </w:hyperlink>
      <w:hyperlink r:id="rId174"/>
      <w:hyperlink r:id="rId175">
        <w:r>
          <w:rPr>
            <w:rFonts w:ascii="Times New Roman" w:eastAsia="Times New Roman" w:hAnsi="Times New Roman" w:cs="Times New Roman"/>
            <w:i/>
            <w:sz w:val="16"/>
          </w:rPr>
          <w:t>гиоведение</w:t>
        </w:r>
      </w:hyperlink>
      <w:r>
        <w:rPr>
          <w:i/>
          <w:sz w:val="16"/>
        </w:rPr>
        <w:t>». —</w:t>
      </w:r>
      <w:r>
        <w:rPr>
          <w:rFonts w:ascii="Times New Roman" w:eastAsia="Times New Roman" w:hAnsi="Times New Roman" w:cs="Times New Roman"/>
          <w:i/>
          <w:sz w:val="16"/>
        </w:rPr>
        <w:t xml:space="preserve"> 2017. — Т. 22. — С. 52–58. — Текст : непосредственный.</w:t>
      </w:r>
    </w:p>
    <w:p w:rsidR="009B204A" w:rsidRDefault="008E026E">
      <w:pPr>
        <w:numPr>
          <w:ilvl w:val="0"/>
          <w:numId w:val="3"/>
        </w:numPr>
        <w:spacing w:after="158" w:line="271" w:lineRule="auto"/>
        <w:ind w:right="15" w:firstLine="274"/>
      </w:pPr>
      <w:r>
        <w:rPr>
          <w:noProof/>
          <w:sz w:val="22"/>
        </w:rPr>
        <mc:AlternateContent>
          <mc:Choice Requires="wpg">
            <w:drawing>
              <wp:anchor distT="0" distB="0" distL="114300" distR="114300" simplePos="0" relativeHeight="251667456" behindDoc="0" locked="0" layoutInCell="1" allowOverlap="1">
                <wp:simplePos x="0" y="0"/>
                <wp:positionH relativeFrom="column">
                  <wp:posOffset>3155432</wp:posOffset>
                </wp:positionH>
                <wp:positionV relativeFrom="paragraph">
                  <wp:posOffset>327750</wp:posOffset>
                </wp:positionV>
                <wp:extent cx="130225" cy="1861976"/>
                <wp:effectExtent l="0" t="0" r="0" b="0"/>
                <wp:wrapSquare wrapText="bothSides"/>
                <wp:docPr id="136527" name="Group 136527"/>
                <wp:cNvGraphicFramePr/>
                <a:graphic xmlns:a="http://schemas.openxmlformats.org/drawingml/2006/main">
                  <a:graphicData uri="http://schemas.microsoft.com/office/word/2010/wordprocessingGroup">
                    <wpg:wgp>
                      <wpg:cNvGrpSpPr/>
                      <wpg:grpSpPr>
                        <a:xfrm>
                          <a:off x="0" y="0"/>
                          <a:ext cx="130225" cy="1861976"/>
                          <a:chOff x="0" y="0"/>
                          <a:chExt cx="130225" cy="1861976"/>
                        </a:xfrm>
                      </wpg:grpSpPr>
                      <wps:wsp>
                        <wps:cNvPr id="1877" name="Rectangle 1877"/>
                        <wps:cNvSpPr/>
                        <wps:spPr>
                          <a:xfrm rot="-5399999">
                            <a:off x="-992903"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880" name="Shape 1880"/>
                        <wps:cNvSpPr/>
                        <wps:spPr>
                          <a:xfrm>
                            <a:off x="32883" y="1715443"/>
                            <a:ext cx="75437" cy="146533"/>
                          </a:xfrm>
                          <a:custGeom>
                            <a:avLst/>
                            <a:gdLst/>
                            <a:ahLst/>
                            <a:cxnLst/>
                            <a:rect l="0" t="0" r="0" b="0"/>
                            <a:pathLst>
                              <a:path w="75437" h="146533">
                                <a:moveTo>
                                  <a:pt x="22174" y="146533"/>
                                </a:moveTo>
                                <a:lnTo>
                                  <a:pt x="75437" y="146533"/>
                                </a:lnTo>
                                <a:lnTo>
                                  <a:pt x="75437"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6527" style="width:10.2539pt;height:146.612pt;position:absolute;mso-position-horizontal-relative:text;mso-position-horizontal:absolute;margin-left:248.459pt;mso-position-vertical-relative:text;margin-top:25.8071pt;" coordsize="1302,18619">
                <v:rect id="Rectangle 1877" style="position:absolute;width:21590;height:1731;left:-9929;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880" style="position:absolute;width:754;height:1465;left:328;top:17154;" coordsize="75437,146533" path="m22174,146533l75437,146533l75437,0l0,0l0,45034l22174,45034l22174,146533x">
                  <v:stroke weight="0pt" endcap="flat" joinstyle="miter" miterlimit="4" on="true" color="#000000"/>
                  <v:fill on="false" color="#000000" opacity="0"/>
                </v:shape>
                <w10:wrap type="square"/>
              </v:group>
            </w:pict>
          </mc:Fallback>
        </mc:AlternateContent>
      </w:r>
      <w:r>
        <w:rPr>
          <w:rFonts w:ascii="Times New Roman" w:eastAsia="Times New Roman" w:hAnsi="Times New Roman" w:cs="Times New Roman"/>
          <w:i/>
          <w:sz w:val="16"/>
        </w:rPr>
        <w:t>Фабрика, Ю. А. Военный городок («Красные ка</w:t>
      </w:r>
      <w:r>
        <w:rPr>
          <w:rFonts w:ascii="Times New Roman" w:eastAsia="Times New Roman" w:hAnsi="Times New Roman" w:cs="Times New Roman"/>
          <w:i/>
          <w:sz w:val="16"/>
        </w:rPr>
        <w:t>зармы») // Новосибирск: энциклопедия. Новосибирск : Новосибирское книжное издательство, 2003. — С. 161.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Фабрика, Ю. А. Новониколаевск и новониколаевцы в Первой мировой войне // Календарь знаменательных и памятных дат по Новосиби</w:t>
      </w:r>
      <w:r>
        <w:rPr>
          <w:rFonts w:ascii="Times New Roman" w:eastAsia="Times New Roman" w:hAnsi="Times New Roman" w:cs="Times New Roman"/>
          <w:i/>
          <w:sz w:val="16"/>
        </w:rPr>
        <w:t>рской области, 2014 год. Новосибирск : Изд-во Новосиб. гос. обл. науч. б-ки, 2013. — С. 99–101. — Текст : непосредственный.</w:t>
      </w:r>
    </w:p>
    <w:p w:rsidR="009B204A" w:rsidRDefault="008E026E">
      <w:pPr>
        <w:numPr>
          <w:ilvl w:val="0"/>
          <w:numId w:val="3"/>
        </w:numPr>
        <w:spacing w:after="158" w:line="271" w:lineRule="auto"/>
        <w:ind w:right="15" w:firstLine="274"/>
      </w:pPr>
      <w:r>
        <w:rPr>
          <w:rFonts w:ascii="Times New Roman" w:eastAsia="Times New Roman" w:hAnsi="Times New Roman" w:cs="Times New Roman"/>
          <w:i/>
          <w:sz w:val="16"/>
        </w:rPr>
        <w:t>Шиловский, М. В. Алтайский округ Его Императорского Величества // Новосибирск: энциклопедия. Новосибирск : Новосибирское книжное изд</w:t>
      </w:r>
      <w:r>
        <w:rPr>
          <w:rFonts w:ascii="Times New Roman" w:eastAsia="Times New Roman" w:hAnsi="Times New Roman" w:cs="Times New Roman"/>
          <w:i/>
          <w:sz w:val="16"/>
        </w:rPr>
        <w:t>ательство, 2003. — С. 21–22. — Текст : непосредственный.</w:t>
      </w:r>
    </w:p>
    <w:p w:rsidR="009B204A" w:rsidRDefault="008E026E">
      <w:pPr>
        <w:spacing w:after="170" w:line="259" w:lineRule="auto"/>
        <w:ind w:left="691" w:right="14" w:hanging="10"/>
        <w:jc w:val="left"/>
      </w:pPr>
      <w:r>
        <w:rPr>
          <w:rFonts w:ascii="Times New Roman" w:eastAsia="Times New Roman" w:hAnsi="Times New Roman" w:cs="Times New Roman"/>
          <w:i/>
          <w:sz w:val="16"/>
        </w:rPr>
        <w:t>References</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 xml:space="preserve">Asmolov, A. G. Prakticheskaya psihologiya i proektirovanie variativnogo obrazovaniya v Rossii: ot paradigmy konflikta — k paradigme tolerantnosti // Voprosy psihologii. — 2003. — </w:t>
      </w:r>
      <w:r>
        <w:rPr>
          <w:i/>
          <w:sz w:val="16"/>
        </w:rPr>
        <w:t>№</w:t>
      </w:r>
      <w:r>
        <w:rPr>
          <w:rFonts w:ascii="Times New Roman" w:eastAsia="Times New Roman" w:hAnsi="Times New Roman" w:cs="Times New Roman"/>
          <w:i/>
          <w:sz w:val="16"/>
        </w:rPr>
        <w:t xml:space="preserve"> 4. — S.</w:t>
      </w:r>
      <w:r>
        <w:rPr>
          <w:rFonts w:ascii="Times New Roman" w:eastAsia="Times New Roman" w:hAnsi="Times New Roman" w:cs="Times New Roman"/>
          <w:i/>
          <w:sz w:val="16"/>
        </w:rPr>
        <w:t xml:space="preserve"> 3–12.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Balandin, S. N. Novosibirsk: istoriya gradostroitel’stva 1893–1945 gg. — Novosibirsk : Zapadno-Sibirskoe knizhnoe izdatel’stvo, 1978. — 136 s.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Bahtin, M. M. Estetika slovesnogo tvorchestva. — M</w:t>
      </w:r>
      <w:r>
        <w:rPr>
          <w:rFonts w:ascii="Times New Roman" w:eastAsia="Times New Roman" w:hAnsi="Times New Roman" w:cs="Times New Roman"/>
          <w:i/>
          <w:sz w:val="16"/>
        </w:rPr>
        <w:t>., 1979. — 412 s.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Bayandin, V. I. Voennyj gorodok v Novo-Nikolaevske // Voennyj gorodok v Novo-Nikolaevske. Pervye gody istorii / sostavitel’ E. A. Kuznecova. — Novosibirsk : Nauchno-proizvodstvennyj centr po sohraneniyu istorik</w:t>
      </w:r>
      <w:r>
        <w:rPr>
          <w:rFonts w:ascii="Times New Roman" w:eastAsia="Times New Roman" w:hAnsi="Times New Roman" w:cs="Times New Roman"/>
          <w:i/>
          <w:sz w:val="16"/>
        </w:rPr>
        <w:t>o-kul’turnogo naslediya Novosibirskoj oblasti, 2013. — S. 6–13.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Bondarevskaya, E. V. Edinoe obrazovatel’noe prostranstvo Severnogo Kavkaza kak sreda vospitaniya cheloveka kul’tury i nravstvennosti : materialy Vserossijskoj konfe</w:t>
      </w:r>
      <w:r>
        <w:rPr>
          <w:rFonts w:ascii="Times New Roman" w:eastAsia="Times New Roman" w:hAnsi="Times New Roman" w:cs="Times New Roman"/>
          <w:i/>
          <w:sz w:val="16"/>
        </w:rPr>
        <w:t>rencii «Integraciya kul’tur v smyslosozidayushchem obrazovanii». — Mahachkala : IPC. DGU, 2002.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Borisenkov, V. P. Polikul’turnoe obrazovatel’noe prostranstvo Rossii: istoriya, teoriya, osnovy proektirovaniya : monografiya / V. P</w:t>
      </w:r>
      <w:r>
        <w:rPr>
          <w:rFonts w:ascii="Times New Roman" w:eastAsia="Times New Roman" w:hAnsi="Times New Roman" w:cs="Times New Roman"/>
          <w:i/>
          <w:sz w:val="16"/>
        </w:rPr>
        <w:t>. Borisenkov, O. V. Gukalenko, A. Ya. Danilyuk; red. I. D. Svyatskaya. — Moskva; Rostov-na-Donu : RGPU, 2004.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Bulankina, N. E. Konceptosfera yazyka pedagoga: cennostnye dominanty // Ter-Minasova S. G. (red.). Uchenye zapiski nac</w:t>
      </w:r>
      <w:r>
        <w:rPr>
          <w:rFonts w:ascii="Times New Roman" w:eastAsia="Times New Roman" w:hAnsi="Times New Roman" w:cs="Times New Roman"/>
          <w:i/>
          <w:sz w:val="16"/>
        </w:rPr>
        <w:t xml:space="preserve">ional’nogo obshchestva prikladnoj lingvistiki. Moskva : Nekommercheskoe partnerstvo «Nacional’noe obshchestvo prikladnoj lingvistiki». — 2023. — </w:t>
      </w:r>
      <w:r>
        <w:rPr>
          <w:i/>
          <w:sz w:val="16"/>
        </w:rPr>
        <w:t>№</w:t>
      </w:r>
      <w:r>
        <w:rPr>
          <w:rFonts w:ascii="Times New Roman" w:eastAsia="Times New Roman" w:hAnsi="Times New Roman" w:cs="Times New Roman"/>
          <w:i/>
          <w:sz w:val="16"/>
        </w:rPr>
        <w:t xml:space="preserve"> 4 (44). — S. 9–31.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Voennyj gorodok v Novo-Nikolaevske. Pervye gody istorii / sost</w:t>
      </w:r>
      <w:r>
        <w:rPr>
          <w:rFonts w:ascii="Times New Roman" w:eastAsia="Times New Roman" w:hAnsi="Times New Roman" w:cs="Times New Roman"/>
          <w:i/>
          <w:sz w:val="16"/>
        </w:rPr>
        <w:t>avitel’ E. A. Kuznecova. — Novosibirsk : Nauchno-proizvodstvennyj centr po sohraneniyu istoriko-kul’turnogo naslediya Novosibirskoj oblasti, 2013. — 88 s.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Vygotskij, L. S. Etyudy po istorii povedeniya / L. S. Vygotskij, A. R. Lu</w:t>
      </w:r>
      <w:r>
        <w:rPr>
          <w:rFonts w:ascii="Times New Roman" w:eastAsia="Times New Roman" w:hAnsi="Times New Roman" w:cs="Times New Roman"/>
          <w:i/>
          <w:sz w:val="16"/>
        </w:rPr>
        <w:t>riya. — M., 1993. — 263 s.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Goryushkin, L. M., Bochanova, G. A., Ceplyaev, L. N. Novosibirsk v istoricheskom proshlom (konec XIX –nachalo XX v.). — Novosibirsk : Nauka, Sib. otd-ie, 1978. — 296 s. — Tekst : neposredstvennyj.</w:t>
      </w:r>
    </w:p>
    <w:p w:rsidR="009B204A" w:rsidRDefault="008E026E">
      <w:pPr>
        <w:numPr>
          <w:ilvl w:val="0"/>
          <w:numId w:val="4"/>
        </w:numPr>
        <w:spacing w:after="158" w:line="271" w:lineRule="auto"/>
        <w:ind w:right="15" w:firstLine="274"/>
      </w:pPr>
      <w:r>
        <w:rPr>
          <w:noProof/>
          <w:sz w:val="22"/>
        </w:rPr>
        <mc:AlternateContent>
          <mc:Choice Requires="wpg">
            <w:drawing>
              <wp:anchor distT="0" distB="0" distL="114300" distR="114300" simplePos="0" relativeHeight="251668480" behindDoc="0" locked="0" layoutInCell="1" allowOverlap="1">
                <wp:simplePos x="0" y="0"/>
                <wp:positionH relativeFrom="column">
                  <wp:posOffset>50705</wp:posOffset>
                </wp:positionH>
                <wp:positionV relativeFrom="paragraph">
                  <wp:posOffset>263337</wp:posOffset>
                </wp:positionV>
                <wp:extent cx="177524" cy="1908767"/>
                <wp:effectExtent l="0" t="0" r="0" b="0"/>
                <wp:wrapSquare wrapText="bothSides"/>
                <wp:docPr id="140279" name="Group 140279"/>
                <wp:cNvGraphicFramePr/>
                <a:graphic xmlns:a="http://schemas.openxmlformats.org/drawingml/2006/main">
                  <a:graphicData uri="http://schemas.microsoft.com/office/word/2010/wordprocessingGroup">
                    <wpg:wgp>
                      <wpg:cNvGrpSpPr/>
                      <wpg:grpSpPr>
                        <a:xfrm>
                          <a:off x="0" y="0"/>
                          <a:ext cx="177524" cy="1908767"/>
                          <a:chOff x="0" y="0"/>
                          <a:chExt cx="177524" cy="1908767"/>
                        </a:xfrm>
                      </wpg:grpSpPr>
                      <wps:wsp>
                        <wps:cNvPr id="2172" name="Rectangle 2172"/>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174" name="Shape 2174"/>
                        <wps:cNvSpPr/>
                        <wps:spPr>
                          <a:xfrm>
                            <a:off x="51109" y="1759035"/>
                            <a:ext cx="126416" cy="149733"/>
                          </a:xfrm>
                          <a:custGeom>
                            <a:avLst/>
                            <a:gdLst/>
                            <a:ahLst/>
                            <a:cxnLst/>
                            <a:rect l="0" t="0" r="0" b="0"/>
                            <a:pathLst>
                              <a:path w="126416" h="149733">
                                <a:moveTo>
                                  <a:pt x="126187" y="149733"/>
                                </a:moveTo>
                                <a:lnTo>
                                  <a:pt x="126187" y="108814"/>
                                </a:lnTo>
                                <a:lnTo>
                                  <a:pt x="88925" y="108814"/>
                                </a:lnTo>
                                <a:cubicBezTo>
                                  <a:pt x="97307" y="102108"/>
                                  <a:pt x="104204" y="96164"/>
                                  <a:pt x="109614" y="90983"/>
                                </a:cubicBezTo>
                                <a:cubicBezTo>
                                  <a:pt x="115024" y="85801"/>
                                  <a:pt x="119177" y="80276"/>
                                  <a:pt x="122072" y="74409"/>
                                </a:cubicBezTo>
                                <a:cubicBezTo>
                                  <a:pt x="124968" y="68542"/>
                                  <a:pt x="126416" y="61798"/>
                                  <a:pt x="126416" y="54178"/>
                                </a:cubicBezTo>
                                <a:cubicBezTo>
                                  <a:pt x="126416" y="41834"/>
                                  <a:pt x="123520" y="31585"/>
                                  <a:pt x="117729" y="23431"/>
                                </a:cubicBezTo>
                                <a:cubicBezTo>
                                  <a:pt x="111938" y="15278"/>
                                  <a:pt x="104470" y="9334"/>
                                  <a:pt x="95326" y="5600"/>
                                </a:cubicBezTo>
                                <a:cubicBezTo>
                                  <a:pt x="86182" y="1867"/>
                                  <a:pt x="76733" y="0"/>
                                  <a:pt x="66980" y="0"/>
                                </a:cubicBezTo>
                                <a:cubicBezTo>
                                  <a:pt x="45491" y="0"/>
                                  <a:pt x="30023" y="5714"/>
                                  <a:pt x="20574" y="17145"/>
                                </a:cubicBezTo>
                                <a:cubicBezTo>
                                  <a:pt x="11125" y="28575"/>
                                  <a:pt x="6401" y="43662"/>
                                  <a:pt x="6401" y="62408"/>
                                </a:cubicBezTo>
                                <a:lnTo>
                                  <a:pt x="55778" y="62408"/>
                                </a:lnTo>
                                <a:cubicBezTo>
                                  <a:pt x="55778" y="50978"/>
                                  <a:pt x="59284" y="45262"/>
                                  <a:pt x="66294" y="45262"/>
                                </a:cubicBezTo>
                                <a:cubicBezTo>
                                  <a:pt x="71780" y="45262"/>
                                  <a:pt x="74524" y="48006"/>
                                  <a:pt x="74524" y="53492"/>
                                </a:cubicBezTo>
                                <a:cubicBezTo>
                                  <a:pt x="74524" y="58064"/>
                                  <a:pt x="71704" y="63932"/>
                                  <a:pt x="66065" y="71094"/>
                                </a:cubicBezTo>
                                <a:lnTo>
                                  <a:pt x="0" y="149733"/>
                                </a:lnTo>
                                <a:lnTo>
                                  <a:pt x="126187" y="1497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0279" style="width:13.9783pt;height:150.297pt;position:absolute;mso-position-horizontal-relative:text;mso-position-horizontal:absolute;margin-left:3.99251pt;mso-position-vertical-relative:text;margin-top:20.7352pt;" coordsize="1775,19087">
                <v:rect id="Rectangle 2172"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174" style="position:absolute;width:1264;height:1497;left:511;top:17590;" coordsize="126416,149733" path="m126187,149733l126187,108814l88925,108814c97307,102108,104204,96164,109614,90983c115024,85801,119177,80276,122072,74409c124968,68542,126416,61798,126416,54178c126416,41834,123520,31585,117729,23431c111938,15278,104470,9334,95326,5600c86182,1867,76733,0,66980,0c45491,0,30023,5714,20574,17145c11125,28575,6401,43662,6401,62408l55778,62408c55778,50978,59284,45262,66294,45262c71780,45262,74524,48006,74524,53492c74524,58064,71704,63932,66065,71094l0,149733l126187,149733x">
                  <v:stroke weight="0pt" endcap="flat" joinstyle="miter" miterlimit="4" on="true" color="#000000"/>
                  <v:fill on="false" color="#000000" opacity="0"/>
                </v:shape>
                <w10:wrap type="square"/>
              </v:group>
            </w:pict>
          </mc:Fallback>
        </mc:AlternateContent>
      </w:r>
      <w:r>
        <w:rPr>
          <w:rFonts w:ascii="Times New Roman" w:eastAsia="Times New Roman" w:hAnsi="Times New Roman" w:cs="Times New Roman"/>
          <w:i/>
          <w:sz w:val="16"/>
        </w:rPr>
        <w:t>Goryushkin, L. M. O municipal’noj sobstvennosti na zemlyu v Novonikolaevske (1907–1919 gg.) // Kalendar’ znamenatel’nyh i pamyatnyh dat po Novosibirskoj oblasti, 2007 god. — Novosibirsk : Novosib. gos. obl. nauch. b-ka, 2006. — S. 18–28.</w:t>
      </w:r>
      <w:r>
        <w:rPr>
          <w:rFonts w:ascii="Times New Roman" w:eastAsia="Times New Roman" w:hAnsi="Times New Roman" w:cs="Times New Roman"/>
          <w:i/>
          <w:sz w:val="16"/>
        </w:rPr>
        <w:t xml:space="preserve">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 xml:space="preserve">Goryushkin, L. M. O municipal’noj sobstvennosti na zemlyu v Novonikolaevske (1907–1919 gg.) // Sibir’: Politika. Ekonomika. Upravlenie. — 1995. — </w:t>
      </w:r>
      <w:r>
        <w:rPr>
          <w:i/>
          <w:sz w:val="16"/>
        </w:rPr>
        <w:t>№</w:t>
      </w:r>
      <w:r>
        <w:rPr>
          <w:rFonts w:ascii="Times New Roman" w:eastAsia="Times New Roman" w:hAnsi="Times New Roman" w:cs="Times New Roman"/>
          <w:i/>
          <w:sz w:val="16"/>
        </w:rPr>
        <w:t xml:space="preserve"> 1. — S. 126– 135.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Zimnyaya, I. A. Psihologiya obuch</w:t>
      </w:r>
      <w:r>
        <w:rPr>
          <w:rFonts w:ascii="Times New Roman" w:eastAsia="Times New Roman" w:hAnsi="Times New Roman" w:cs="Times New Roman"/>
          <w:i/>
          <w:sz w:val="16"/>
        </w:rPr>
        <w:t>eniya inostrannym yazykam v shkole. — Moskva : Prosveshchenie, 1991. — 229 s.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Ivanova, S. V. Tektologo-gumanisticheskie osnovaniya obrazovatel’nogo processa (filosofsko-metodologicheskij anal</w:t>
      </w:r>
      <w:r>
        <w:rPr>
          <w:rFonts w:ascii="Times New Roman" w:eastAsia="Times New Roman" w:hAnsi="Times New Roman" w:cs="Times New Roman"/>
          <w:i/>
          <w:sz w:val="16"/>
        </w:rPr>
        <w:t>iz): avtoref. dis. … na soisk. uch. st. dok. filosof. nauk. m., 2007. 44 s.</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Istoricheskaya enciklopediya Sibiri: v 3 t. / Institut istorii SO RAN. Novosibirsk : ID Istoricheskoe nasledie Sibiri, 2013. 716 s. 808 s. 764 s.</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Istoriya Novosibirskoj oblasti (Is</w:t>
      </w:r>
      <w:r>
        <w:rPr>
          <w:rFonts w:ascii="Times New Roman" w:eastAsia="Times New Roman" w:hAnsi="Times New Roman" w:cs="Times New Roman"/>
          <w:i/>
          <w:sz w:val="16"/>
        </w:rPr>
        <w:t>toriya Rossii cherez istoriyu regionov). Uchebnoe posobie / nauch. red. V. I. Molodin: OOO «Integraciya: Obrazovanie i Nauka», 2017. — 382 s.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Kant, I. Kritika sposobnosti suzhdeniya. Sochineniya v 6 t. — T. 5. — M. : Mysl’, 1964</w:t>
      </w:r>
      <w:r>
        <w:rPr>
          <w:rFonts w:ascii="Times New Roman" w:eastAsia="Times New Roman" w:hAnsi="Times New Roman" w:cs="Times New Roman"/>
          <w:i/>
          <w:sz w:val="16"/>
        </w:rPr>
        <w:t>. — 564 s.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Klarin, M. V. Innovacii v mirovoj pedagogike. — M., 1995. — 250 s.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Luriya, A. R. Yazyk i soznanie. — Spb. : Piter, 2022. — 448 s.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Nasha malaya rodina. Hrestomati</w:t>
      </w:r>
      <w:r>
        <w:rPr>
          <w:rFonts w:ascii="Times New Roman" w:eastAsia="Times New Roman" w:hAnsi="Times New Roman" w:cs="Times New Roman"/>
          <w:i/>
          <w:sz w:val="16"/>
        </w:rPr>
        <w:t>ya po istorii Novosibirskoj oblasti. 1921–1991 / sost. V. I. Bayandin, V. A. Il’inyh, S. A. Krasil’nikov, I. S. Kuznecov i dr. Novosibirsk: «Ekor», 1997. — 768 s.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Novonikolaevsk — Novosibirsk: ot poselkovogo starosty do mera. Bi</w:t>
      </w:r>
      <w:r>
        <w:rPr>
          <w:rFonts w:ascii="Times New Roman" w:eastAsia="Times New Roman" w:hAnsi="Times New Roman" w:cs="Times New Roman"/>
          <w:i/>
          <w:sz w:val="16"/>
        </w:rPr>
        <w:t>ograficheskij spravochnik. Novosibirsk : Komitet gosudarstvennoj Arhivnoj sluzhby Administracii Novosibirskoj oblasti, 2003. — 104 s.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Novosibirsk. 100 let. Sobytiya. Lyudi. — Novosibirsk : VO «Nauka». Sibirskaya izdatel’skaya fi</w:t>
      </w:r>
      <w:r>
        <w:rPr>
          <w:rFonts w:ascii="Times New Roman" w:eastAsia="Times New Roman" w:hAnsi="Times New Roman" w:cs="Times New Roman"/>
          <w:i/>
          <w:sz w:val="16"/>
        </w:rPr>
        <w:t>rma, 1993. — 472 s.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Novosibirsk: enciklopediya. — Novosibirsk : Novosib. kn. izd-vo, 2003. — 1072 s.</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Remizov, V. A., Yankova, N. A. Lingvokul’turologicheskaya bezopasnost’ obshchestva: ob”yasnenie ponyatiya // Vestnik Moskovskog</w:t>
      </w:r>
      <w:r>
        <w:rPr>
          <w:rFonts w:ascii="Times New Roman" w:eastAsia="Times New Roman" w:hAnsi="Times New Roman" w:cs="Times New Roman"/>
          <w:i/>
          <w:sz w:val="16"/>
        </w:rPr>
        <w:t xml:space="preserve">o gosudarstvennogo universiteta kul’tury i iskusstv. — 2016. — </w:t>
      </w:r>
      <w:r>
        <w:rPr>
          <w:i/>
          <w:sz w:val="16"/>
        </w:rPr>
        <w:t>№</w:t>
      </w:r>
      <w:r>
        <w:rPr>
          <w:rFonts w:ascii="Times New Roman" w:eastAsia="Times New Roman" w:hAnsi="Times New Roman" w:cs="Times New Roman"/>
          <w:i/>
          <w:sz w:val="16"/>
        </w:rPr>
        <w:t xml:space="preserve"> 5 (73). — S. 57–64.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 xml:space="preserve">Solov’eva, E. I. Chernye i krasnye shtrihi sud’by: moi vospominaniya «o vremeni i o sebe». — Novosibirsk : Izd. NGPU, 2010. — 104 s. — Tekst : </w:t>
      </w:r>
      <w:r>
        <w:rPr>
          <w:rFonts w:ascii="Times New Roman" w:eastAsia="Times New Roman" w:hAnsi="Times New Roman" w:cs="Times New Roman"/>
          <w:i/>
          <w:sz w:val="16"/>
        </w:rPr>
        <w:t>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Suslova, I. B. Realizaciya principa kul’turosoobraznosti v vospitanii v lekciyah po istorii iskusstva (diskurs avangarda v rossijskom iskusstve 20 veka) // Nauchno-prakticheskij zhurnal «Gumanizaciya obrazovaniya». — 2023. —</w:t>
      </w:r>
      <w:r>
        <w:rPr>
          <w:i/>
          <w:sz w:val="16"/>
        </w:rPr>
        <w:t xml:space="preserve"> №</w:t>
      </w:r>
      <w:r>
        <w:rPr>
          <w:rFonts w:ascii="Times New Roman" w:eastAsia="Times New Roman" w:hAnsi="Times New Roman" w:cs="Times New Roman"/>
          <w:i/>
          <w:sz w:val="16"/>
        </w:rPr>
        <w:t xml:space="preserve"> 2. — S. 171</w:t>
      </w:r>
      <w:r>
        <w:rPr>
          <w:rFonts w:ascii="Times New Roman" w:eastAsia="Times New Roman" w:hAnsi="Times New Roman" w:cs="Times New Roman"/>
          <w:i/>
          <w:sz w:val="16"/>
        </w:rPr>
        <w:t>–178.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Umbrashko, K. B. Regional'nye usloviya t'yutorskoj podderzhki funkcionirovaniya grazhdanskogo ipatrioticheskogo vospitaniya molodezhi: istoriya Novosibirskoj oblasti — ot gubernii k stolice Sibirskogo regiona / K. B. Umbra</w:t>
      </w:r>
      <w:r>
        <w:rPr>
          <w:rFonts w:ascii="Times New Roman" w:eastAsia="Times New Roman" w:hAnsi="Times New Roman" w:cs="Times New Roman"/>
          <w:i/>
          <w:sz w:val="16"/>
        </w:rPr>
        <w:t>shko, S. A. Nelyubov, N. E. Bulankina // Sibirskij uchitel'. — 2025. —</w:t>
      </w:r>
      <w:r>
        <w:rPr>
          <w:i/>
          <w:sz w:val="16"/>
        </w:rPr>
        <w:t xml:space="preserve"> № </w:t>
      </w:r>
      <w:r>
        <w:rPr>
          <w:rFonts w:ascii="Times New Roman" w:eastAsia="Times New Roman" w:hAnsi="Times New Roman" w:cs="Times New Roman"/>
          <w:i/>
          <w:sz w:val="16"/>
        </w:rPr>
        <w:t>3. — S. 30–40.</w:t>
      </w:r>
    </w:p>
    <w:p w:rsidR="009B204A" w:rsidRDefault="008E026E">
      <w:pPr>
        <w:numPr>
          <w:ilvl w:val="0"/>
          <w:numId w:val="4"/>
        </w:numPr>
        <w:spacing w:after="0" w:line="271" w:lineRule="auto"/>
        <w:ind w:right="15" w:firstLine="274"/>
      </w:pPr>
      <w:r>
        <w:rPr>
          <w:rFonts w:ascii="Times New Roman" w:eastAsia="Times New Roman" w:hAnsi="Times New Roman" w:cs="Times New Roman"/>
          <w:i/>
          <w:sz w:val="16"/>
        </w:rPr>
        <w:t>Umbrashko, K. B. Gorod Novonikolaevsk i dinastiya Romanovyh. Problemy arhivovedeniya i istochnikovedeniya // Chetyre veka Doma Romanovyh: materialy mezhdunarodnoj nauch</w:t>
      </w:r>
      <w:r>
        <w:rPr>
          <w:rFonts w:ascii="Times New Roman" w:eastAsia="Times New Roman" w:hAnsi="Times New Roman" w:cs="Times New Roman"/>
          <w:i/>
          <w:sz w:val="16"/>
        </w:rPr>
        <w:t xml:space="preserve">noj konferencii «Chetyre veka Doma Romanovyh v mirovom sociokul’turnom prostranstve: istoricheskij, istochnikovedcheskij, biograficheskij diskursy». Moskva, 6 marta 2013 g. / otv. red. E. I. Pivovar, sost. I. A. Anfert’ev. — M. : RGGU, 2013. — S. 204–210. </w:t>
      </w:r>
      <w:r>
        <w:rPr>
          <w:rFonts w:ascii="Times New Roman" w:eastAsia="Times New Roman" w:hAnsi="Times New Roman" w:cs="Times New Roman"/>
          <w:i/>
          <w:sz w:val="16"/>
        </w:rPr>
        <w:t>— Tekst : neposredstvennyj.</w:t>
      </w:r>
    </w:p>
    <w:p w:rsidR="009B204A" w:rsidRDefault="008E026E">
      <w:pPr>
        <w:spacing w:after="36" w:line="259" w:lineRule="auto"/>
        <w:ind w:left="98" w:right="0" w:firstLine="0"/>
        <w:jc w:val="left"/>
      </w:pPr>
      <w:r>
        <w:rPr>
          <w:noProof/>
          <w:sz w:val="22"/>
        </w:rPr>
        <mc:AlternateContent>
          <mc:Choice Requires="wpg">
            <w:drawing>
              <wp:inline distT="0" distB="0" distL="0" distR="0">
                <wp:extent cx="92697" cy="1803"/>
                <wp:effectExtent l="0" t="0" r="0" b="0"/>
                <wp:docPr id="141257" name="Group 141257"/>
                <wp:cNvGraphicFramePr/>
                <a:graphic xmlns:a="http://schemas.openxmlformats.org/drawingml/2006/main">
                  <a:graphicData uri="http://schemas.microsoft.com/office/word/2010/wordprocessingGroup">
                    <wpg:wgp>
                      <wpg:cNvGrpSpPr/>
                      <wpg:grpSpPr>
                        <a:xfrm>
                          <a:off x="0" y="0"/>
                          <a:ext cx="92697" cy="1803"/>
                          <a:chOff x="0" y="0"/>
                          <a:chExt cx="92697" cy="1803"/>
                        </a:xfrm>
                      </wpg:grpSpPr>
                      <wps:wsp>
                        <wps:cNvPr id="2476" name="Shape 2476"/>
                        <wps:cNvSpPr/>
                        <wps:spPr>
                          <a:xfrm>
                            <a:off x="0" y="0"/>
                            <a:ext cx="92697" cy="1803"/>
                          </a:xfrm>
                          <a:custGeom>
                            <a:avLst/>
                            <a:gdLst/>
                            <a:ahLst/>
                            <a:cxnLst/>
                            <a:rect l="0" t="0" r="0" b="0"/>
                            <a:pathLst>
                              <a:path w="92697" h="1803">
                                <a:moveTo>
                                  <a:pt x="0" y="0"/>
                                </a:moveTo>
                                <a:lnTo>
                                  <a:pt x="92697" y="1803"/>
                                </a:lnTo>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1257" style="width:7.299pt;height:0.141998pt;mso-position-horizontal-relative:char;mso-position-vertical-relative:line" coordsize="926,18">
                <v:shape id="Shape 2476" style="position:absolute;width:926;height:18;left:0;top:0;" coordsize="92697,1803" path="m0,0l92697,1803">
                  <v:stroke weight="0.25pt" endcap="flat" joinstyle="miter" miterlimit="4" on="true" color="#939597"/>
                  <v:fill on="false" color="#000000" opacity="0"/>
                </v:shape>
              </v:group>
            </w:pict>
          </mc:Fallback>
        </mc:AlternateConten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 xml:space="preserve">Umbrashko, K. B. «Istoriograficheskij sled» dinastii Romanovyh v Novonikolaevske — Novosibirske // Vestnik Tomskogo gosudarstvennogo universiteta. Istoriya. Nauchnyj zhurnal. — Tomsk : TGU, 2014. — </w:t>
      </w:r>
      <w:r>
        <w:rPr>
          <w:i/>
          <w:sz w:val="16"/>
        </w:rPr>
        <w:t>№</w:t>
      </w:r>
      <w:r>
        <w:rPr>
          <w:rFonts w:ascii="Times New Roman" w:eastAsia="Times New Roman" w:hAnsi="Times New Roman" w:cs="Times New Roman"/>
          <w:i/>
          <w:sz w:val="16"/>
        </w:rPr>
        <w:t xml:space="preserve"> 1 (27). — S. 36–40. — Teks</w:t>
      </w:r>
      <w:r>
        <w:rPr>
          <w:rFonts w:ascii="Times New Roman" w:eastAsia="Times New Roman" w:hAnsi="Times New Roman" w:cs="Times New Roman"/>
          <w:i/>
          <w:sz w:val="16"/>
        </w:rPr>
        <w:t>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 xml:space="preserve">Umbrashko, K. B. Voennyj gorodok v Novonikolaevske nakanune Pervoj mirovoj vojny: istoriograficheskie i istochnikovedcheskie aspekty // Vestnik arhivista. — 2014. — </w:t>
      </w:r>
      <w:r>
        <w:rPr>
          <w:i/>
          <w:sz w:val="16"/>
        </w:rPr>
        <w:t>№</w:t>
      </w:r>
      <w:r>
        <w:rPr>
          <w:rFonts w:ascii="Times New Roman" w:eastAsia="Times New Roman" w:hAnsi="Times New Roman" w:cs="Times New Roman"/>
          <w:i/>
          <w:sz w:val="16"/>
        </w:rPr>
        <w:t xml:space="preserve"> 2 (126). — S. 80–92.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Umbrashko, K. B. V</w:t>
      </w:r>
      <w:r>
        <w:rPr>
          <w:rFonts w:ascii="Times New Roman" w:eastAsia="Times New Roman" w:hAnsi="Times New Roman" w:cs="Times New Roman"/>
          <w:i/>
          <w:sz w:val="16"/>
        </w:rPr>
        <w:t>oennaya istoriya Novonikolaevska nachala HKH v.: istoriograficheskie aspekty // Sibir’ i vojny XIX–XX vekov: tezisy Vserossijskoj (s mezhdunarodnym uchastiem) nauchnoj konferencii (g. Novosibirsk, 8–10 iyunya 2014 g.) / Min-vo obrazovaniya i nauki RF, In-t</w:t>
      </w:r>
      <w:r>
        <w:rPr>
          <w:rFonts w:ascii="Times New Roman" w:eastAsia="Times New Roman" w:hAnsi="Times New Roman" w:cs="Times New Roman"/>
          <w:i/>
          <w:sz w:val="16"/>
        </w:rPr>
        <w:t xml:space="preserve"> istorii SO RAN, Novosib. gos. ped. un-t, NI Tomskij gos. Un-t, Novosib. NI gos. un-t. Novosibirsk : Izd-vo NGPU, 2014. —S. 30– 32. — Tekst : neposredstvennyj.</w:t>
      </w:r>
    </w:p>
    <w:p w:rsidR="009B204A" w:rsidRDefault="008E026E">
      <w:pPr>
        <w:numPr>
          <w:ilvl w:val="0"/>
          <w:numId w:val="4"/>
        </w:numPr>
        <w:spacing w:after="806" w:line="271" w:lineRule="auto"/>
        <w:ind w:right="15" w:firstLine="274"/>
      </w:pPr>
      <w:r>
        <w:rPr>
          <w:rFonts w:ascii="Times New Roman" w:eastAsia="Times New Roman" w:hAnsi="Times New Roman" w:cs="Times New Roman"/>
          <w:i/>
          <w:sz w:val="16"/>
        </w:rPr>
        <w:t>Umbrashko, K. B. Voennyj gorodok v Novonikolaevske nakanune Pervoj mirovoj vojny: istoriografich</w:t>
      </w:r>
      <w:r>
        <w:rPr>
          <w:rFonts w:ascii="Times New Roman" w:eastAsia="Times New Roman" w:hAnsi="Times New Roman" w:cs="Times New Roman"/>
          <w:i/>
          <w:sz w:val="16"/>
        </w:rPr>
        <w:t>eskie i istochnikovedcheskie aspekty // Pervaya mirovaya: Neokonchennaya vojna: Materialy Mezhdunarodnoj nauchnoj konferencii, posvyashchennoj 100-letiyu nachala Pervoj mirovoj vojny 1914–1918 gg. «Problemy poiska i publikacii rossijskih i zarubezhnyh isto</w:t>
      </w:r>
      <w:r>
        <w:rPr>
          <w:rFonts w:ascii="Times New Roman" w:eastAsia="Times New Roman" w:hAnsi="Times New Roman" w:cs="Times New Roman"/>
          <w:i/>
          <w:sz w:val="16"/>
        </w:rPr>
        <w:t>chnikov o Pervoj mirovoj vojne 1914–1918 gg. na sovremennom etape razvitiya istoricheskoj nauki». Moskva, 18 iyunya 2014 g. / otv. red. E. I. Pivovar; sost. I. A. Anfert’ev. — M. : RGGU, 2015. — S. 443–454. — Tekst : neposredstvennyj.</w:t>
      </w:r>
    </w:p>
    <w:p w:rsidR="009B204A" w:rsidRDefault="008E026E">
      <w:pPr>
        <w:spacing w:after="0" w:line="259" w:lineRule="auto"/>
        <w:ind w:left="0" w:right="0" w:firstLine="0"/>
        <w:jc w:val="left"/>
      </w:pPr>
      <w:r>
        <w:rPr>
          <w:rFonts w:ascii="Tahoma" w:eastAsia="Tahoma" w:hAnsi="Tahoma" w:cs="Tahoma"/>
          <w:b/>
          <w:color w:val="FFFFFF"/>
          <w:sz w:val="18"/>
          <w:u w:val="single" w:color="000000"/>
          <w:shd w:val="clear" w:color="auto" w:fill="000000"/>
        </w:rPr>
        <w:t>РУбРики жУРнала «сибиРский Учитель»</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Umbrashko, K. B. Voennyj gorodok (Krasnye kazarmy) v Novonikolaevske — Novosibirske: istoriograficheskie mify // Vojna i lichnost’: rol’ i mesto lichnosti v istorii vojn: materialy Vserossijskoj (s mezhdunarodnym uchasti</w:t>
      </w:r>
      <w:r>
        <w:rPr>
          <w:rFonts w:ascii="Times New Roman" w:eastAsia="Times New Roman" w:hAnsi="Times New Roman" w:cs="Times New Roman"/>
          <w:i/>
          <w:sz w:val="16"/>
        </w:rPr>
        <w:t>em) nauchnoj konferencii, posvyashchennoj 100-letiyu Brusilovskogo proryva (Novosibirsk, 12–13 maya 2016 g.) / pod red. V. I. Bayandina i A. V. Zaporozhchenko; Min-vo obr. i nauki RF, Novosib. gos. ped. un-t, In-t istorii, gumanitar. i soc. obr. — Novosibi</w:t>
      </w:r>
      <w:r>
        <w:rPr>
          <w:rFonts w:ascii="Times New Roman" w:eastAsia="Times New Roman" w:hAnsi="Times New Roman" w:cs="Times New Roman"/>
          <w:i/>
          <w:sz w:val="16"/>
        </w:rPr>
        <w:t>rsk : Izd-vo NGPU, 2016. — S. 108–113. — Tekst : neposredstvennyj.</w:t>
      </w:r>
    </w:p>
    <w:p w:rsidR="009B204A" w:rsidRDefault="008E026E">
      <w:pPr>
        <w:numPr>
          <w:ilvl w:val="0"/>
          <w:numId w:val="4"/>
        </w:numPr>
        <w:spacing w:after="158" w:line="271" w:lineRule="auto"/>
        <w:ind w:right="15" w:firstLine="274"/>
      </w:pPr>
      <w:r>
        <w:rPr>
          <w:rFonts w:ascii="Times New Roman" w:eastAsia="Times New Roman" w:hAnsi="Times New Roman" w:cs="Times New Roman"/>
          <w:i/>
          <w:sz w:val="16"/>
        </w:rPr>
        <w:t>Umbrashko, K. B. Gorod Novosibirsk: nevyuchennye uroki russkoj revolyucii // Izvestiya Irkutskogo gosudarstvennogo universiteta. Seriya «Politologiya. Religiovedenie». — 2017. — T. 22. — S.</w:t>
      </w:r>
      <w:r>
        <w:rPr>
          <w:rFonts w:ascii="Times New Roman" w:eastAsia="Times New Roman" w:hAnsi="Times New Roman" w:cs="Times New Roman"/>
          <w:i/>
          <w:sz w:val="16"/>
        </w:rPr>
        <w:t xml:space="preserve"> 52–58. — Tekst : neposredstvennyj.</w:t>
      </w:r>
    </w:p>
    <w:p w:rsidR="009B204A" w:rsidRDefault="008E026E">
      <w:pPr>
        <w:numPr>
          <w:ilvl w:val="0"/>
          <w:numId w:val="5"/>
        </w:numPr>
        <w:spacing w:after="158" w:line="271" w:lineRule="auto"/>
        <w:ind w:right="397" w:firstLine="274"/>
      </w:pPr>
      <w:r>
        <w:rPr>
          <w:rFonts w:ascii="Times New Roman" w:eastAsia="Times New Roman" w:hAnsi="Times New Roman" w:cs="Times New Roman"/>
          <w:i/>
          <w:sz w:val="16"/>
        </w:rPr>
        <w:t>Fabrika, Yu. A. Voennyj gorodok («Krasnye kazarmy») // Novosibirsk: enciklopediya. Novosibirsk : Novosibirskoe knizhnoe izdatel’stvo, 2003. — S. 161. — Tekst : neposredstvennyj.</w:t>
      </w:r>
    </w:p>
    <w:p w:rsidR="009B204A" w:rsidRDefault="008E026E">
      <w:pPr>
        <w:numPr>
          <w:ilvl w:val="0"/>
          <w:numId w:val="5"/>
        </w:numPr>
        <w:spacing w:after="158" w:line="271" w:lineRule="auto"/>
        <w:ind w:right="397" w:firstLine="274"/>
      </w:pPr>
      <w:r>
        <w:rPr>
          <w:rFonts w:ascii="Times New Roman" w:eastAsia="Times New Roman" w:hAnsi="Times New Roman" w:cs="Times New Roman"/>
          <w:i/>
          <w:sz w:val="16"/>
        </w:rPr>
        <w:t>Fabrika, Yu. A. Novonikolaevsk i novonikol</w:t>
      </w:r>
      <w:r>
        <w:rPr>
          <w:rFonts w:ascii="Times New Roman" w:eastAsia="Times New Roman" w:hAnsi="Times New Roman" w:cs="Times New Roman"/>
          <w:i/>
          <w:sz w:val="16"/>
        </w:rPr>
        <w:t>aevcy v Pervoj mirovoj vojne // Kalendar’ znamenatel’nyh i pamyatnyh dat po Novosibirskoj oblasti, 2014 god. — Novosibirsk : Izd-vo Novosib. gos. obl. nauch. b-ki, 2013. — S. 99–101. — Tekst : neposredstvennyj.</w:t>
      </w:r>
    </w:p>
    <w:p w:rsidR="009B204A" w:rsidRDefault="008E026E">
      <w:pPr>
        <w:numPr>
          <w:ilvl w:val="0"/>
          <w:numId w:val="5"/>
        </w:numPr>
        <w:spacing w:after="158" w:line="271" w:lineRule="auto"/>
        <w:ind w:right="397" w:firstLine="274"/>
      </w:pPr>
      <w:r>
        <w:rPr>
          <w:rFonts w:ascii="Times New Roman" w:eastAsia="Times New Roman" w:hAnsi="Times New Roman" w:cs="Times New Roman"/>
          <w:i/>
          <w:sz w:val="16"/>
        </w:rPr>
        <w:t>Shilovskij, M. V. Altajskij okrug Ego Imperatorskogo Velichestva // Novosibirsk: enciklopediya. Novosibirsk : Novosibirskoe knizhnoe izdatel’stvo, 2003. — S. 21–22. — Tekst : neposredstvennyj.</w:t>
      </w:r>
      <w:r>
        <w:rPr>
          <w:rFonts w:ascii="Times New Roman" w:eastAsia="Times New Roman" w:hAnsi="Times New Roman" w:cs="Times New Roman"/>
          <w:i/>
          <w:sz w:val="16"/>
        </w:rPr>
        <w:tab/>
      </w:r>
      <w:r>
        <w:rPr>
          <w:noProof/>
          <w:sz w:val="22"/>
        </w:rPr>
        <mc:AlternateContent>
          <mc:Choice Requires="wpg">
            <w:drawing>
              <wp:inline distT="0" distB="0" distL="0" distR="0">
                <wp:extent cx="87287" cy="129387"/>
                <wp:effectExtent l="0" t="0" r="0" b="0"/>
                <wp:docPr id="141258" name="Group 141258"/>
                <wp:cNvGraphicFramePr/>
                <a:graphic xmlns:a="http://schemas.openxmlformats.org/drawingml/2006/main">
                  <a:graphicData uri="http://schemas.microsoft.com/office/word/2010/wordprocessingGroup">
                    <wpg:wgp>
                      <wpg:cNvGrpSpPr/>
                      <wpg:grpSpPr>
                        <a:xfrm>
                          <a:off x="0" y="0"/>
                          <a:ext cx="87287" cy="129387"/>
                          <a:chOff x="0" y="0"/>
                          <a:chExt cx="87287" cy="129387"/>
                        </a:xfrm>
                      </wpg:grpSpPr>
                      <wps:wsp>
                        <wps:cNvPr id="2581" name="Shape 2581"/>
                        <wps:cNvSpPr/>
                        <wps:spPr>
                          <a:xfrm>
                            <a:off x="0" y="0"/>
                            <a:ext cx="87287" cy="129387"/>
                          </a:xfrm>
                          <a:custGeom>
                            <a:avLst/>
                            <a:gdLst/>
                            <a:ahLst/>
                            <a:cxnLst/>
                            <a:rect l="0" t="0" r="0" b="0"/>
                            <a:pathLst>
                              <a:path w="87287" h="129387">
                                <a:moveTo>
                                  <a:pt x="43649" y="0"/>
                                </a:moveTo>
                                <a:lnTo>
                                  <a:pt x="54597" y="18974"/>
                                </a:lnTo>
                                <a:lnTo>
                                  <a:pt x="65557" y="37947"/>
                                </a:lnTo>
                                <a:lnTo>
                                  <a:pt x="53848" y="37947"/>
                                </a:lnTo>
                                <a:lnTo>
                                  <a:pt x="60071" y="48742"/>
                                </a:lnTo>
                                <a:lnTo>
                                  <a:pt x="76505" y="77191"/>
                                </a:lnTo>
                                <a:lnTo>
                                  <a:pt x="63982" y="77191"/>
                                </a:lnTo>
                                <a:lnTo>
                                  <a:pt x="65468" y="79768"/>
                                </a:lnTo>
                                <a:lnTo>
                                  <a:pt x="87287" y="117564"/>
                                </a:lnTo>
                                <a:lnTo>
                                  <a:pt x="51003" y="117564"/>
                                </a:lnTo>
                                <a:lnTo>
                                  <a:pt x="51003" y="129387"/>
                                </a:lnTo>
                                <a:lnTo>
                                  <a:pt x="36296" y="129387"/>
                                </a:lnTo>
                                <a:lnTo>
                                  <a:pt x="36296" y="117564"/>
                                </a:lnTo>
                                <a:lnTo>
                                  <a:pt x="0" y="117564"/>
                                </a:lnTo>
                                <a:lnTo>
                                  <a:pt x="21818" y="79768"/>
                                </a:lnTo>
                                <a:lnTo>
                                  <a:pt x="23304" y="77191"/>
                                </a:lnTo>
                                <a:lnTo>
                                  <a:pt x="10795" y="77191"/>
                                </a:lnTo>
                                <a:lnTo>
                                  <a:pt x="27215" y="48742"/>
                                </a:lnTo>
                                <a:lnTo>
                                  <a:pt x="33451" y="37947"/>
                                </a:lnTo>
                                <a:lnTo>
                                  <a:pt x="21742" y="37947"/>
                                </a:lnTo>
                                <a:lnTo>
                                  <a:pt x="32689" y="18974"/>
                                </a:lnTo>
                                <a:lnTo>
                                  <a:pt x="43649"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1258" style="width:6.87299pt;height:10.188pt;mso-position-horizontal-relative:char;mso-position-vertical-relative:line" coordsize="872,1293">
                <v:shape id="Shape 2581" style="position:absolute;width:872;height:1293;left:0;top:0;" coordsize="87287,129387" path="m43649,0l54597,18974l65557,37947l53848,37947l60071,48742l76505,77191l63982,77191l65468,79768l87287,117564l51003,117564l51003,129387l36296,129387l36296,117564l0,117564l21818,79768l23304,77191l10795,77191l27215,48742l33451,37947l21742,37947l32689,18974l43649,0x">
                  <v:stroke weight="0pt" endcap="flat" joinstyle="miter" miterlimit="4" on="false" color="#000000" opacity="0"/>
                  <v:fill on="true" color="#000000"/>
                </v:shape>
              </v:group>
            </w:pict>
          </mc:Fallback>
        </mc:AlternateContent>
      </w:r>
    </w:p>
    <w:p w:rsidR="009B204A" w:rsidRDefault="009B204A">
      <w:pPr>
        <w:sectPr w:rsidR="009B204A">
          <w:headerReference w:type="even" r:id="rId176"/>
          <w:headerReference w:type="default" r:id="rId177"/>
          <w:footerReference w:type="even" r:id="rId178"/>
          <w:footerReference w:type="default" r:id="rId179"/>
          <w:headerReference w:type="first" r:id="rId180"/>
          <w:footerReference w:type="first" r:id="rId181"/>
          <w:pgSz w:w="11906" w:h="16838"/>
          <w:pgMar w:top="1796" w:right="850" w:bottom="1624" w:left="850" w:header="1264" w:footer="956" w:gutter="0"/>
          <w:cols w:num="2" w:space="175"/>
        </w:sectPr>
      </w:pPr>
    </w:p>
    <w:p w:rsidR="009B204A" w:rsidRDefault="008E026E">
      <w:pPr>
        <w:spacing w:after="26"/>
        <w:ind w:left="3" w:right="42"/>
      </w:pPr>
      <w:r>
        <w:rPr>
          <w:b/>
        </w:rPr>
        <w:t>«Абрис проблемы»</w:t>
      </w:r>
      <w:r>
        <w:t xml:space="preserve"> — контур, очертание какой-либо сложной и актуальной педагогической проблемы. Приглашение к ее обсуждению ученых и практиков.</w:t>
      </w:r>
    </w:p>
    <w:p w:rsidR="009B204A" w:rsidRDefault="008E026E">
      <w:pPr>
        <w:ind w:left="3" w:right="42"/>
      </w:pPr>
      <w:r>
        <w:rPr>
          <w:b/>
        </w:rPr>
        <w:t>«ФГОС»</w:t>
      </w:r>
      <w:r>
        <w:t xml:space="preserve"> — Федеральный государственный образовательный стандарт — вопросы введения ФГОС, замечания к проекту, открыт</w:t>
      </w:r>
      <w:r>
        <w:t>ое обсуждение положений стандарта и их реализации.</w:t>
      </w:r>
    </w:p>
    <w:p w:rsidR="009B204A" w:rsidRDefault="008E026E">
      <w:pPr>
        <w:ind w:left="3" w:right="42"/>
      </w:pPr>
      <w:r>
        <w:rPr>
          <w:b/>
        </w:rPr>
        <w:t>«Заочный педсовет»</w:t>
      </w:r>
      <w:r>
        <w:t xml:space="preserve"> — обсуждение наиболее актуальных проблем в практической деятельности педколлективов. Гипотезы, предложения, опыт решения проблем отдельными педагогами и коллективами.</w:t>
      </w:r>
    </w:p>
    <w:p w:rsidR="009B204A" w:rsidRDefault="008E026E">
      <w:pPr>
        <w:spacing w:after="25"/>
        <w:ind w:left="3" w:right="42"/>
      </w:pPr>
      <w:r>
        <w:rPr>
          <w:b/>
        </w:rPr>
        <w:t>«Из достоверных ист</w:t>
      </w:r>
      <w:r>
        <w:rPr>
          <w:b/>
        </w:rPr>
        <w:t>очников»</w:t>
      </w:r>
      <w:r>
        <w:t xml:space="preserve"> — законы, решения, постановления правительственных органов, областного и городского отделов управления образования по различным аспектам деятельности учреждений образования.</w:t>
      </w:r>
    </w:p>
    <w:p w:rsidR="009B204A" w:rsidRDefault="008E026E">
      <w:pPr>
        <w:ind w:left="3" w:right="42"/>
      </w:pPr>
      <w:r>
        <w:rPr>
          <w:b/>
        </w:rPr>
        <w:t>«Форум»</w:t>
      </w:r>
      <w:r>
        <w:t xml:space="preserve"> — подробная информация о содержании областных и городских конфере</w:t>
      </w:r>
      <w:r>
        <w:t>нций, семинаров, совещаний педагогических работников.</w:t>
      </w:r>
    </w:p>
    <w:p w:rsidR="009B204A" w:rsidRDefault="008E026E">
      <w:pPr>
        <w:ind w:left="3" w:right="42"/>
      </w:pPr>
      <w:r>
        <w:rPr>
          <w:b/>
        </w:rPr>
        <w:t>«В научном поиске»</w:t>
      </w:r>
      <w:r>
        <w:t xml:space="preserve"> — выявление закономерностей развития современного образования. Поиск путей, способов решения наиболее сложных педагогических проблем. Экспериментальная работа ученых и практиков.  </w:t>
      </w:r>
    </w:p>
    <w:p w:rsidR="009B204A" w:rsidRDefault="008E026E">
      <w:pPr>
        <w:spacing w:after="25"/>
        <w:ind w:left="3" w:right="42"/>
      </w:pPr>
      <w:r>
        <w:rPr>
          <w:noProof/>
          <w:sz w:val="22"/>
        </w:rPr>
        <mc:AlternateContent>
          <mc:Choice Requires="wpg">
            <w:drawing>
              <wp:anchor distT="0" distB="0" distL="114300" distR="114300" simplePos="0" relativeHeight="251669504" behindDoc="0" locked="0" layoutInCell="1" allowOverlap="1">
                <wp:simplePos x="0" y="0"/>
                <wp:positionH relativeFrom="column">
                  <wp:posOffset>6324759</wp:posOffset>
                </wp:positionH>
                <wp:positionV relativeFrom="paragraph">
                  <wp:posOffset>129065</wp:posOffset>
                </wp:positionV>
                <wp:extent cx="146719" cy="1865862"/>
                <wp:effectExtent l="0" t="0" r="0" b="0"/>
                <wp:wrapSquare wrapText="bothSides"/>
                <wp:docPr id="141256" name="Group 141256"/>
                <wp:cNvGraphicFramePr/>
                <a:graphic xmlns:a="http://schemas.openxmlformats.org/drawingml/2006/main">
                  <a:graphicData uri="http://schemas.microsoft.com/office/word/2010/wordprocessingGroup">
                    <wpg:wgp>
                      <wpg:cNvGrpSpPr/>
                      <wpg:grpSpPr>
                        <a:xfrm>
                          <a:off x="0" y="0"/>
                          <a:ext cx="146719" cy="1865862"/>
                          <a:chOff x="0" y="0"/>
                          <a:chExt cx="146719" cy="1865862"/>
                        </a:xfrm>
                      </wpg:grpSpPr>
                      <wps:wsp>
                        <wps:cNvPr id="2471" name="Rectangle 2471"/>
                        <wps:cNvSpPr/>
                        <wps:spPr>
                          <a:xfrm rot="-5399999">
                            <a:off x="-976408"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474" name="Shape 2474"/>
                        <wps:cNvSpPr/>
                        <wps:spPr>
                          <a:xfrm>
                            <a:off x="0" y="1712243"/>
                            <a:ext cx="125502" cy="153619"/>
                          </a:xfrm>
                          <a:custGeom>
                            <a:avLst/>
                            <a:gdLst/>
                            <a:ahLst/>
                            <a:cxnLst/>
                            <a:rect l="0" t="0" r="0" b="0"/>
                            <a:pathLst>
                              <a:path w="125502" h="153619">
                                <a:moveTo>
                                  <a:pt x="67894" y="56464"/>
                                </a:moveTo>
                                <a:cubicBezTo>
                                  <a:pt x="65456" y="57531"/>
                                  <a:pt x="61417" y="58064"/>
                                  <a:pt x="55779" y="58064"/>
                                </a:cubicBezTo>
                                <a:lnTo>
                                  <a:pt x="55779" y="88240"/>
                                </a:lnTo>
                                <a:cubicBezTo>
                                  <a:pt x="61875"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3" y="151600"/>
                                  <a:pt x="52425" y="153619"/>
                                  <a:pt x="64922" y="153619"/>
                                </a:cubicBezTo>
                                <a:cubicBezTo>
                                  <a:pt x="77877" y="153619"/>
                                  <a:pt x="88964" y="151600"/>
                                  <a:pt x="98184" y="147561"/>
                                </a:cubicBezTo>
                                <a:cubicBezTo>
                                  <a:pt x="107404" y="143522"/>
                                  <a:pt x="114262" y="137922"/>
                                  <a:pt x="118758" y="130759"/>
                                </a:cubicBezTo>
                                <a:cubicBezTo>
                                  <a:pt x="123254" y="123596"/>
                                  <a:pt x="125502" y="115443"/>
                                  <a:pt x="125502" y="106299"/>
                                </a:cubicBezTo>
                                <a:cubicBezTo>
                                  <a:pt x="125502" y="97155"/>
                                  <a:pt x="123292" y="89877"/>
                                  <a:pt x="118872" y="84468"/>
                                </a:cubicBezTo>
                                <a:cubicBezTo>
                                  <a:pt x="114453" y="79057"/>
                                  <a:pt x="107823" y="74752"/>
                                  <a:pt x="98984" y="71551"/>
                                </a:cubicBezTo>
                                <a:cubicBezTo>
                                  <a:pt x="113005" y="66522"/>
                                  <a:pt x="120015" y="56921"/>
                                  <a:pt x="120015" y="42748"/>
                                </a:cubicBezTo>
                                <a:cubicBezTo>
                                  <a:pt x="120015" y="29642"/>
                                  <a:pt x="115367" y="19240"/>
                                  <a:pt x="106070" y="11544"/>
                                </a:cubicBezTo>
                                <a:cubicBezTo>
                                  <a:pt x="96774" y="3848"/>
                                  <a:pt x="82677" y="0"/>
                                  <a:pt x="63780" y="0"/>
                                </a:cubicBezTo>
                                <a:cubicBezTo>
                                  <a:pt x="25680" y="0"/>
                                  <a:pt x="6630" y="16535"/>
                                  <a:pt x="6630"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1256" style="width:11.5527pt;height:146.918pt;position:absolute;mso-position-horizontal-relative:text;mso-position-horizontal:absolute;margin-left:498.013pt;mso-position-vertical-relative:text;margin-top:10.1626pt;" coordsize="1467,18658">
                <v:rect id="Rectangle 2471" style="position:absolute;width:21590;height:1731;left:-9764;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474" style="position:absolute;width:1255;height:1536;left:0;top:17122;" coordsize="125502,153619" path="m67894,56464c65456,57531,61417,58064,55779,58064l55779,88240c61875,88240,66408,88964,69380,90411c72352,91859,73838,95021,73838,99898c73838,108585,70180,112928,62865,112928c59055,112928,56121,111480,54064,108585c52007,105689,50978,101955,50978,97383l0,97383c0,110033,2781,120548,8344,128930c13907,137313,21603,143522,31433,147561c41263,151600,52425,153619,64922,153619c77877,153619,88964,151600,98184,147561c107404,143522,114262,137922,118758,130759c123254,123596,125502,115443,125502,106299c125502,97155,123292,89877,118872,84468c114453,79057,107823,74752,98984,71551c113005,66522,120015,56921,120015,42748c120015,29642,115367,19240,106070,11544c96774,3848,82677,0,63780,0c25680,0,6630,16535,6630,49606l55550,49606c55550,42748,58217,39319,63551,39319c65989,39319,67932,40119,69380,41719c70828,43320,71552,45415,71552,48006c71552,52577,70333,55397,67894,56464x">
                  <v:stroke weight="0pt" endcap="flat" joinstyle="miter" miterlimit="4" on="true" color="#000000"/>
                  <v:fill on="false" color="#000000" opacity="0"/>
                </v:shape>
                <w10:wrap type="square"/>
              </v:group>
            </w:pict>
          </mc:Fallback>
        </mc:AlternateContent>
      </w:r>
      <w:r>
        <w:rPr>
          <w:b/>
        </w:rPr>
        <w:t>«Опыт зарубежных коллег»</w:t>
      </w:r>
      <w:r>
        <w:t xml:space="preserve"> — общезначимые проблемы педагогов зарубежья, анализ их опыта в сравнении с практикой отечественных педагогов. Информация о сотрудничестве сибирских и иностранных педагогов.</w:t>
      </w:r>
    </w:p>
    <w:p w:rsidR="009B204A" w:rsidRDefault="008E026E">
      <w:pPr>
        <w:ind w:left="3" w:right="42"/>
      </w:pPr>
      <w:r>
        <w:rPr>
          <w:b/>
        </w:rPr>
        <w:t>«Из истории»</w:t>
      </w:r>
      <w:r>
        <w:t xml:space="preserve"> — материалы, раскрывающие </w:t>
      </w:r>
      <w:r>
        <w:t>истоки развития образования, статьи выдающихся педагогов прошлого, интересные, поучительные факты из учительской практики прошлых лет.</w:t>
      </w:r>
    </w:p>
    <w:p w:rsidR="009B204A" w:rsidRDefault="008E026E">
      <w:pPr>
        <w:ind w:left="3" w:right="42"/>
      </w:pPr>
      <w:r>
        <w:rPr>
          <w:b/>
        </w:rPr>
        <w:t>«Личность учителя»</w:t>
      </w:r>
      <w:r>
        <w:t xml:space="preserve"> — исследовательские работы о талантливых работниках образования для использования этих материалов в ра</w:t>
      </w:r>
      <w:r>
        <w:t>боте учителя.</w:t>
      </w:r>
    </w:p>
    <w:p w:rsidR="009B204A" w:rsidRDefault="008E026E">
      <w:pPr>
        <w:ind w:left="3" w:right="42"/>
      </w:pPr>
      <w:r>
        <w:rPr>
          <w:b/>
        </w:rPr>
        <w:t>«Информатизация образования»</w:t>
      </w:r>
      <w:r>
        <w:t xml:space="preserve"> — обсуждение актуальных проблем внедрения и использования информационных средств и технологий. Информация о новых формах представления знания в учебном процессе.</w:t>
      </w:r>
    </w:p>
    <w:p w:rsidR="009B204A" w:rsidRDefault="008E026E">
      <w:pPr>
        <w:ind w:left="3" w:right="42"/>
      </w:pPr>
      <w:r>
        <w:rPr>
          <w:b/>
        </w:rPr>
        <w:t>«Созидая личность»</w:t>
      </w:r>
      <w:r>
        <w:t xml:space="preserve"> — обсуждение различных факторов воздействующих на формирование личности человека: объективных и субъективных, природных и общественных, внутренних и внешних, независимых и зависимых от воли и сознания людей и др.</w:t>
      </w:r>
    </w:p>
    <w:p w:rsidR="009B204A" w:rsidRDefault="009B204A">
      <w:pPr>
        <w:sectPr w:rsidR="009B204A">
          <w:type w:val="continuous"/>
          <w:pgSz w:w="11906" w:h="16838"/>
          <w:pgMar w:top="1796" w:right="1247" w:bottom="1421" w:left="850" w:header="720" w:footer="720" w:gutter="0"/>
          <w:cols w:space="720"/>
        </w:sectPr>
      </w:pPr>
    </w:p>
    <w:p w:rsidR="009B204A" w:rsidRDefault="008E026E">
      <w:pPr>
        <w:spacing w:after="176" w:line="259" w:lineRule="auto"/>
        <w:ind w:left="407" w:right="0" w:hanging="10"/>
        <w:jc w:val="left"/>
      </w:pPr>
      <w:r>
        <w:t>УДК 371.38</w:t>
      </w:r>
    </w:p>
    <w:p w:rsidR="009B204A" w:rsidRDefault="008E026E">
      <w:pPr>
        <w:spacing w:after="57" w:line="221" w:lineRule="auto"/>
        <w:ind w:left="407" w:right="15" w:hanging="10"/>
        <w:jc w:val="left"/>
      </w:pPr>
      <w:r>
        <w:rPr>
          <w:rFonts w:ascii="Century" w:eastAsia="Century" w:hAnsi="Century" w:cs="Century"/>
          <w:i/>
          <w:sz w:val="18"/>
        </w:rPr>
        <w:t>Анна Геннадьевна ГУСЬКОВА, кандидат педагогических наук, доцент кафедры социально-гуманитарных дисциплин Новосибирского института повышения квалификации и переподготовки работников образования, г. Новосибирск; e-mail: anna.guskova@mail.ru</w:t>
      </w:r>
    </w:p>
    <w:p w:rsidR="009B204A" w:rsidRDefault="008E026E">
      <w:pPr>
        <w:spacing w:after="460" w:line="221" w:lineRule="auto"/>
        <w:ind w:left="407" w:right="86" w:hanging="10"/>
        <w:jc w:val="left"/>
      </w:pPr>
      <w:r>
        <w:rPr>
          <w:rFonts w:ascii="Century" w:eastAsia="Century" w:hAnsi="Century" w:cs="Century"/>
          <w:i/>
          <w:sz w:val="18"/>
        </w:rPr>
        <w:t>Екатерина Борисов</w:t>
      </w:r>
      <w:r>
        <w:rPr>
          <w:rFonts w:ascii="Century" w:eastAsia="Century" w:hAnsi="Century" w:cs="Century"/>
          <w:i/>
          <w:sz w:val="18"/>
        </w:rPr>
        <w:t xml:space="preserve">на ЛАВРЕНОВА, кандидат педагогических наук, директор программы ФМЦ РАНХиГС, г. Москва. </w:t>
      </w:r>
    </w:p>
    <w:p w:rsidR="009B204A" w:rsidRDefault="008E026E">
      <w:pPr>
        <w:spacing w:after="37" w:line="257" w:lineRule="auto"/>
        <w:ind w:left="407" w:right="14" w:hanging="10"/>
        <w:jc w:val="left"/>
      </w:pPr>
      <w:r>
        <w:rPr>
          <w:rFonts w:ascii="Arial" w:eastAsia="Arial" w:hAnsi="Arial" w:cs="Arial"/>
          <w:b/>
          <w:sz w:val="36"/>
        </w:rPr>
        <w:t>Финансовая грамотность как условие формирования финансовой культуры современного школьника</w:t>
      </w:r>
    </w:p>
    <w:p w:rsidR="009B204A" w:rsidRDefault="008E026E">
      <w:pPr>
        <w:spacing w:after="53"/>
        <w:ind w:left="397" w:right="42" w:firstLine="0"/>
      </w:pPr>
      <w:r>
        <w:t xml:space="preserve">Повышение финансовой грамотности и культуры обучающихся является основой для </w:t>
      </w:r>
      <w:r>
        <w:t>осознанных финансовых решений, способствующих их благополучию, успешной интеграции в изменившийся мир и устойчивость общества в целом. Финансовая грамотность является условием для воспитания финансовой культуры — глубинного понимания значимости правильного</w:t>
      </w:r>
      <w:r>
        <w:t xml:space="preserve"> управления ресурсами.</w:t>
      </w:r>
      <w:r>
        <w:rPr>
          <w:i/>
        </w:rPr>
        <w:t xml:space="preserve"> Цель </w:t>
      </w:r>
      <w:r>
        <w:t xml:space="preserve">исследования состоит в анализе факторов и условий, обуславливающих процесс формирования финансовой культуры обучающихся, и их корреляция со стратегическими целями и задачами, определенными в рамках государственной политики. </w:t>
      </w:r>
      <w:r>
        <w:rPr>
          <w:i/>
        </w:rPr>
        <w:t>Мате</w:t>
      </w:r>
      <w:r>
        <w:rPr>
          <w:i/>
        </w:rPr>
        <w:t>риалы и методы.</w:t>
      </w:r>
      <w:r>
        <w:t xml:space="preserve"> В ходе исследования использовались методы теоретического исследования, позволившие интегрировать анализ, синтез, сравнение, обобщение, моделирование, индукцию и дедукцию. </w:t>
      </w:r>
      <w:r>
        <w:rPr>
          <w:i/>
        </w:rPr>
        <w:t>Результаты исследования.</w:t>
      </w:r>
      <w:r>
        <w:t xml:space="preserve"> Основные результаты исследования состоят в о</w:t>
      </w:r>
      <w:r>
        <w:t>пределении социально-педагогического смысла и содержания понятия индивидуальный человеческий капитал; в артикуляции и интерпретации ключевых акцентов новой стратегии финансового просвещения применительно к образовательной реальности и их корреляция с проце</w:t>
      </w:r>
      <w:r>
        <w:t xml:space="preserve">ссом социализации и профессиональной реализации школьников. </w:t>
      </w:r>
      <w:r>
        <w:rPr>
          <w:i/>
        </w:rPr>
        <w:t>Заключение.</w:t>
      </w:r>
      <w:r>
        <w:t xml:space="preserve"> Переход от просто передачи знаний к формированию ценностей и поведенческих практик свидетельствует о комплексном подходе к развитию финансовой культуры населения, в котором особое вним</w:t>
      </w:r>
      <w:r>
        <w:t>ание уделяется непрерывному финансовому образованию, учету социокультурных особенностей и применению принципов поведенческой экономики. Образовательные организации должны ориентироваться на формирование у обучающихся не только базовых финансовых знаний, но</w:t>
      </w:r>
      <w:r>
        <w:t xml:space="preserve"> и гибкости мышления, креативности, системного подхода и эмоционального интеллекта. Это позволит молодому поколению эффективно адаптироваться к вызовам современности и внести значимый вклад в развитие общества.</w:t>
      </w:r>
    </w:p>
    <w:p w:rsidR="009B204A" w:rsidRDefault="008E026E">
      <w:pPr>
        <w:spacing w:after="670"/>
        <w:ind w:left="397" w:right="42" w:firstLine="0"/>
      </w:pPr>
      <w:r>
        <w:rPr>
          <w:b/>
        </w:rPr>
        <w:t>Ключевые слова</w:t>
      </w:r>
      <w:r>
        <w:t>:</w:t>
      </w:r>
      <w:r>
        <w:rPr>
          <w:i/>
        </w:rPr>
        <w:t xml:space="preserve"> </w:t>
      </w:r>
      <w:r>
        <w:t>финансовая грамотность, финан</w:t>
      </w:r>
      <w:r>
        <w:t>совая культура, индивидуальный человеческий капитал, стратегия повышения финансовой грамотности, личные и общественные финансы, кибербезопасность</w:t>
      </w:r>
    </w:p>
    <w:p w:rsidR="009B204A" w:rsidRDefault="008E026E">
      <w:pPr>
        <w:spacing w:after="28" w:line="221" w:lineRule="auto"/>
        <w:ind w:left="407" w:right="15" w:hanging="10"/>
        <w:jc w:val="left"/>
      </w:pPr>
      <w:r>
        <w:rPr>
          <w:rFonts w:ascii="Century" w:eastAsia="Century" w:hAnsi="Century" w:cs="Century"/>
          <w:i/>
          <w:sz w:val="18"/>
        </w:rPr>
        <w:t xml:space="preserve">Anna G. GUSKOVA, Candidate of Pedagogical Sciences, Associate Professor of the Department of Social and </w:t>
      </w:r>
    </w:p>
    <w:p w:rsidR="009B204A" w:rsidRDefault="008E026E">
      <w:pPr>
        <w:spacing w:after="51" w:line="221" w:lineRule="auto"/>
        <w:ind w:left="407" w:right="15" w:hanging="10"/>
        <w:jc w:val="left"/>
      </w:pPr>
      <w:r>
        <w:rPr>
          <w:rFonts w:ascii="Century" w:eastAsia="Century" w:hAnsi="Century" w:cs="Century"/>
          <w:i/>
          <w:sz w:val="18"/>
        </w:rPr>
        <w:t>Human</w:t>
      </w:r>
      <w:r>
        <w:rPr>
          <w:rFonts w:ascii="Century" w:eastAsia="Century" w:hAnsi="Century" w:cs="Century"/>
          <w:i/>
          <w:sz w:val="18"/>
        </w:rPr>
        <w:t>itarian Disciplines, Novosibirsk Institute for Advanced Training and Retraining of Education Workers</w:t>
      </w:r>
    </w:p>
    <w:p w:rsidR="009B204A" w:rsidRDefault="008E026E">
      <w:pPr>
        <w:spacing w:after="460" w:line="221" w:lineRule="auto"/>
        <w:ind w:left="407" w:right="15" w:hanging="10"/>
        <w:jc w:val="left"/>
      </w:pPr>
      <w:r>
        <w:rPr>
          <w:rFonts w:ascii="Century" w:eastAsia="Century" w:hAnsi="Century" w:cs="Century"/>
          <w:i/>
          <w:sz w:val="18"/>
        </w:rPr>
        <w:t>Ekaterina B. LAVRENOVA, Candidate of Pedagogical Sciences, director of the program of the Federal Medical Center of the Russian Presidential Academy of National Economy and Public Administration, Moscow</w:t>
      </w:r>
    </w:p>
    <w:p w:rsidR="009B204A" w:rsidRDefault="008E026E">
      <w:pPr>
        <w:spacing w:after="3" w:line="257" w:lineRule="auto"/>
        <w:ind w:left="407" w:right="14" w:hanging="10"/>
        <w:jc w:val="left"/>
      </w:pPr>
      <w:r>
        <w:rPr>
          <w:rFonts w:ascii="Arial" w:eastAsia="Arial" w:hAnsi="Arial" w:cs="Arial"/>
          <w:b/>
          <w:sz w:val="36"/>
        </w:rPr>
        <w:t>Financial Literacy as a Condition for the Formation o</w:t>
      </w:r>
      <w:r>
        <w:rPr>
          <w:rFonts w:ascii="Arial" w:eastAsia="Arial" w:hAnsi="Arial" w:cs="Arial"/>
          <w:b/>
          <w:sz w:val="36"/>
        </w:rPr>
        <w:t>f Financial Culture of a Modern Schoolchild</w:t>
      </w:r>
    </w:p>
    <w:p w:rsidR="009B204A" w:rsidRDefault="008E026E">
      <w:pPr>
        <w:spacing w:after="37" w:line="257" w:lineRule="auto"/>
        <w:ind w:left="89" w:right="14" w:hanging="10"/>
        <w:jc w:val="left"/>
      </w:pPr>
      <w:r>
        <w:rPr>
          <w:noProof/>
          <w:sz w:val="22"/>
        </w:rPr>
        <mc:AlternateContent>
          <mc:Choice Requires="wpg">
            <w:drawing>
              <wp:anchor distT="0" distB="0" distL="114300" distR="114300" simplePos="0" relativeHeight="251670528" behindDoc="0" locked="0" layoutInCell="1" allowOverlap="1">
                <wp:simplePos x="0" y="0"/>
                <wp:positionH relativeFrom="column">
                  <wp:posOffset>50400</wp:posOffset>
                </wp:positionH>
                <wp:positionV relativeFrom="paragraph">
                  <wp:posOffset>129620</wp:posOffset>
                </wp:positionV>
                <wp:extent cx="183697" cy="1908767"/>
                <wp:effectExtent l="0" t="0" r="0" b="0"/>
                <wp:wrapSquare wrapText="bothSides"/>
                <wp:docPr id="142504" name="Group 142504"/>
                <wp:cNvGraphicFramePr/>
                <a:graphic xmlns:a="http://schemas.openxmlformats.org/drawingml/2006/main">
                  <a:graphicData uri="http://schemas.microsoft.com/office/word/2010/wordprocessingGroup">
                    <wpg:wgp>
                      <wpg:cNvGrpSpPr/>
                      <wpg:grpSpPr>
                        <a:xfrm>
                          <a:off x="0" y="0"/>
                          <a:ext cx="183697" cy="1908767"/>
                          <a:chOff x="0" y="0"/>
                          <a:chExt cx="183697" cy="1908767"/>
                        </a:xfrm>
                      </wpg:grpSpPr>
                      <wps:wsp>
                        <wps:cNvPr id="2654" name="Rectangle 2654"/>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656" name="Shape 2656"/>
                        <wps:cNvSpPr/>
                        <wps:spPr>
                          <a:xfrm>
                            <a:off x="53623" y="1760634"/>
                            <a:ext cx="130073" cy="148133"/>
                          </a:xfrm>
                          <a:custGeom>
                            <a:avLst/>
                            <a:gdLst/>
                            <a:ahLst/>
                            <a:cxnLst/>
                            <a:rect l="0" t="0" r="0" b="0"/>
                            <a:pathLst>
                              <a:path w="130073" h="148133">
                                <a:moveTo>
                                  <a:pt x="114300" y="148133"/>
                                </a:moveTo>
                                <a:lnTo>
                                  <a:pt x="114300" y="118872"/>
                                </a:lnTo>
                                <a:lnTo>
                                  <a:pt x="130073" y="118872"/>
                                </a:lnTo>
                                <a:lnTo>
                                  <a:pt x="130073" y="80010"/>
                                </a:lnTo>
                                <a:lnTo>
                                  <a:pt x="114300" y="80010"/>
                                </a:lnTo>
                                <a:lnTo>
                                  <a:pt x="114300" y="0"/>
                                </a:lnTo>
                                <a:lnTo>
                                  <a:pt x="55778" y="0"/>
                                </a:lnTo>
                                <a:lnTo>
                                  <a:pt x="0" y="80010"/>
                                </a:lnTo>
                                <a:lnTo>
                                  <a:pt x="0" y="118872"/>
                                </a:lnTo>
                                <a:lnTo>
                                  <a:pt x="63551" y="118872"/>
                                </a:lnTo>
                                <a:lnTo>
                                  <a:pt x="63551" y="148133"/>
                                </a:lnTo>
                                <a:lnTo>
                                  <a:pt x="114300" y="1481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657" name="Shape 2657"/>
                        <wps:cNvSpPr/>
                        <wps:spPr>
                          <a:xfrm>
                            <a:off x="99800" y="1807269"/>
                            <a:ext cx="20803" cy="33375"/>
                          </a:xfrm>
                          <a:custGeom>
                            <a:avLst/>
                            <a:gdLst/>
                            <a:ahLst/>
                            <a:cxnLst/>
                            <a:rect l="0" t="0" r="0" b="0"/>
                            <a:pathLst>
                              <a:path w="20803" h="33375">
                                <a:moveTo>
                                  <a:pt x="20803" y="0"/>
                                </a:moveTo>
                                <a:lnTo>
                                  <a:pt x="16916" y="26746"/>
                                </a:lnTo>
                                <a:lnTo>
                                  <a:pt x="16916" y="33375"/>
                                </a:lnTo>
                                <a:lnTo>
                                  <a:pt x="0" y="33375"/>
                                </a:lnTo>
                                <a:lnTo>
                                  <a:pt x="12116" y="15316"/>
                                </a:lnTo>
                                <a:lnTo>
                                  <a:pt x="20803"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2504" style="width:14.4643pt;height:150.297pt;position:absolute;mso-position-horizontal-relative:text;mso-position-horizontal:absolute;margin-left:3.9685pt;mso-position-vertical-relative:text;margin-top:10.2063pt;" coordsize="1836,19087">
                <v:rect id="Rectangle 2654"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656" style="position:absolute;width:1300;height:1481;left:536;top:17606;" coordsize="130073,148133" path="m114300,148133l114300,118872l130073,118872l130073,80010l114300,80010l114300,0l55778,0l0,80010l0,118872l63551,118872l63551,148133l114300,148133x">
                  <v:stroke weight="0pt" endcap="flat" joinstyle="miter" miterlimit="4" on="true" color="#000000"/>
                  <v:fill on="false" color="#000000" opacity="0"/>
                </v:shape>
                <v:shape id="Shape 2657" style="position:absolute;width:208;height:333;left:998;top:18072;" coordsize="20803,33375" path="m20803,0l16916,26746l16916,33375l0,33375l12116,15316l20803,0x">
                  <v:stroke weight="0pt" endcap="flat" joinstyle="miter" miterlimit="4" on="true" color="#000000"/>
                  <v:fill on="false" color="#000000" opacity="0"/>
                </v:shape>
                <w10:wrap type="square"/>
              </v:group>
            </w:pict>
          </mc:Fallback>
        </mc:AlternateContent>
      </w:r>
    </w:p>
    <w:p w:rsidR="009B204A" w:rsidRDefault="008E026E">
      <w:pPr>
        <w:spacing w:after="54"/>
        <w:ind w:left="79" w:right="42" w:firstLine="0"/>
      </w:pPr>
      <w:r>
        <w:t xml:space="preserve">Improving students’ financial literacy and culture is the basis for making informed financial decisions that contribute to their well-being, successful integration into the changing world, </w:t>
      </w:r>
      <w:r>
        <w:t xml:space="preserve">and the sustainability of society as a whole. Financial literacy is a prerequisite for developing financial culture — a deep understanding of the importance of proper resource management. The </w:t>
      </w:r>
      <w:r>
        <w:rPr>
          <w:i/>
        </w:rPr>
        <w:t>purpose</w:t>
      </w:r>
      <w:r>
        <w:t xml:space="preserve"> of the study is to analyze the factors and conditions th</w:t>
      </w:r>
      <w:r>
        <w:t xml:space="preserve">at determine the process of developing students’ financial culture and their correlation with the strategic goals and objectives defined within the framework of public policy. </w:t>
      </w:r>
      <w:r>
        <w:rPr>
          <w:i/>
        </w:rPr>
        <w:t>Materials and methods</w:t>
      </w:r>
      <w:r>
        <w:t xml:space="preserve">. The study used theoretical research methods that allowed </w:t>
      </w:r>
      <w:r>
        <w:t>integrating analysis, synthesis, comparison, generalization, modeling, induction, and deduction. Research results. The main results of the study include defining the socio-pedagogical meaning and content of the concept of individual human capital; articula</w:t>
      </w:r>
      <w:r>
        <w:t>ting and interpreting the key points of the new financial education strategy in r</w:t>
      </w:r>
      <w:r>
        <w:rPr>
          <w:strike/>
        </w:rPr>
        <w:t>el</w:t>
      </w:r>
      <w:r>
        <w:t>ation to educational reality and their correlation with the process of socialization and professional development of schoolchildren. Conclusion. The transition from simply t</w:t>
      </w:r>
      <w:r>
        <w:t>ransferring knowledge to forming values and behavioral practices demonstrates a comprehensive approach to developing the financial culture of the population, which pays special attention to continuous financial education, taking into account socio-cultural</w:t>
      </w:r>
      <w:r>
        <w:t xml:space="preserve"> characteristics and applying the principles of behavioral economics. Educational organizations should focus on developing students’ basic financial knowledge, as well as flexibility of thinking, creativity, a systematic approach and emotional intelligence</w:t>
      </w:r>
      <w:r>
        <w:t>. This will allow the younger generation to effectively adapt to the challenges of our time and make a significant contribution to the development of society. Keywords: Financial literacy, financial culture, individual human capital, strategy for improving</w:t>
      </w:r>
      <w:r>
        <w:t xml:space="preserve"> financial literacy, personal and public finances, cybersecurity</w:t>
      </w:r>
    </w:p>
    <w:p w:rsidR="009B204A" w:rsidRDefault="008E026E">
      <w:pPr>
        <w:ind w:left="3" w:right="42" w:firstLine="0"/>
      </w:pPr>
      <w:r>
        <w:rPr>
          <w:b/>
        </w:rPr>
        <w:t>Keywords</w:t>
      </w:r>
      <w:r>
        <w:t xml:space="preserve">: financial literacy, financial culture, individual human capital, strategy for improving financial literacy, </w:t>
      </w:r>
    </w:p>
    <w:p w:rsidR="009B204A" w:rsidRDefault="009B204A">
      <w:pPr>
        <w:sectPr w:rsidR="009B204A">
          <w:headerReference w:type="even" r:id="rId182"/>
          <w:headerReference w:type="default" r:id="rId183"/>
          <w:footerReference w:type="even" r:id="rId184"/>
          <w:footerReference w:type="default" r:id="rId185"/>
          <w:headerReference w:type="first" r:id="rId186"/>
          <w:footerReference w:type="first" r:id="rId187"/>
          <w:pgSz w:w="11906" w:h="16838"/>
          <w:pgMar w:top="1796" w:right="849" w:bottom="1577" w:left="850" w:header="1264" w:footer="956" w:gutter="0"/>
          <w:cols w:space="720"/>
        </w:sectPr>
      </w:pPr>
    </w:p>
    <w:p w:rsidR="009B204A" w:rsidRDefault="008E026E">
      <w:pPr>
        <w:spacing w:after="769"/>
        <w:ind w:left="3" w:right="42" w:firstLine="0"/>
      </w:pPr>
      <w:r>
        <w:t>personal and public finances, cybersecurity</w:t>
      </w:r>
    </w:p>
    <w:p w:rsidR="009B204A" w:rsidRDefault="008E026E">
      <w:pPr>
        <w:framePr w:dropCap="drop" w:lines="5" w:wrap="around" w:vAnchor="text" w:hAnchor="text"/>
        <w:spacing w:after="0" w:line="1320" w:lineRule="exact"/>
        <w:ind w:left="3" w:right="0" w:firstLine="0"/>
      </w:pPr>
      <w:r>
        <w:rPr>
          <w:color w:val="6D6E70"/>
          <w:position w:val="-12"/>
          <w:sz w:val="162"/>
        </w:rPr>
        <w:t>В</w:t>
      </w:r>
    </w:p>
    <w:p w:rsidR="009B204A" w:rsidRDefault="008E026E">
      <w:pPr>
        <w:ind w:left="3" w:right="42" w:firstLine="0"/>
      </w:pPr>
      <w:r>
        <w:t>ведение. Мир меняется. Глобализация как явление и процесс формирует определенные тенденции развития общества — глобальные тенденции. Они касаются как всего мира в целом, так и отдельного человека. Основные изме</w:t>
      </w:r>
      <w:r>
        <w:t>нения связаны с глобализацией финансовых рынков, информатизацией, внедрением цифровых технологий, роботизацией и применением искусственного интеллекта, что требует повышения уровня финансовой грамотности и культуры обучающихся для адаптации к новым условия</w:t>
      </w:r>
      <w:r>
        <w:t>м.</w:t>
      </w:r>
    </w:p>
    <w:p w:rsidR="009B204A" w:rsidRDefault="008E026E">
      <w:pPr>
        <w:ind w:left="3" w:right="42"/>
      </w:pPr>
      <w:r>
        <w:t>Глобализация финансовых рынков — это естественный этап мирового экономического развития. Этот процесс начался с середины XX века и был усилен развитием транснациональных корпораций (ТНК). На примере таких компаний, как Газпром, Роснефть и Сбербанк, можн</w:t>
      </w:r>
      <w:r>
        <w:t xml:space="preserve">о наблюдать их активное участие в мировых финансовых процессах, что оказывает влияние на экономическую грамотность населения [1]. Глобализация финансовых рынков привела к увеличению трансграничных потоков капитала и требует от людей новых знаний и навыков </w:t>
      </w:r>
      <w:r>
        <w:t>для управления своими финансовыми ресурсами [2].</w:t>
      </w:r>
    </w:p>
    <w:p w:rsidR="009B204A" w:rsidRDefault="008E026E">
      <w:pPr>
        <w:ind w:left="3" w:right="42"/>
      </w:pPr>
      <w:r>
        <w:t>Информатизация общества значительно повлияла на доступ к информации. С переходом к информационному обществу каждый человек получил доступ к огромному объему данных, что изменило как образовательные процессы,</w:t>
      </w:r>
      <w:r>
        <w:t xml:space="preserve"> так и потребности в навыках работы с информацией [1]. Это напрямую влияет на повышение уровня финансовой грамотности, поскольку современные образовательные платформы способствуют быстрому освоению финансовых навыков.</w:t>
      </w:r>
    </w:p>
    <w:p w:rsidR="009B204A" w:rsidRDefault="008E026E">
      <w:pPr>
        <w:ind w:left="3" w:right="42"/>
      </w:pPr>
      <w:r>
        <w:t>Цифровизация затронула практически все</w:t>
      </w:r>
      <w:r>
        <w:t xml:space="preserve"> сферы жизни — от образования до производства. Внедрение цифровых образовательных платформ, электронных библиотек, цифровых сервисов и других информационных ресурсов изменило подходы к обучению и повышению финансовой культуры. Цифровые технологии дают людя</w:t>
      </w:r>
      <w:r>
        <w:t>м возможность оперативно отслеживать свои финансовые операции и прогнозировать их [4].</w:t>
      </w:r>
    </w:p>
    <w:p w:rsidR="009B204A" w:rsidRDefault="008E026E">
      <w:pPr>
        <w:ind w:left="3" w:right="397"/>
      </w:pPr>
      <w:r>
        <w:t xml:space="preserve">Роботизация и искусственный интеллект оказывают значительное влияние на экономические процессы. Современные машины и алгоритмы автоматизируют многие задачи, что требует </w:t>
      </w:r>
      <w:r>
        <w:t>от работников адаптации к новым условиям и новых финансовых навыков. Роботы и искусственный интеллект используются для улучшения качества анализа данных и принятия финансовых решений [3].</w:t>
      </w:r>
    </w:p>
    <w:p w:rsidR="009B204A" w:rsidRDefault="008E026E">
      <w:pPr>
        <w:ind w:left="3" w:right="397"/>
      </w:pPr>
      <w:r>
        <w:t>Технологическая трансформация привела к изменению традиционных подхо</w:t>
      </w:r>
      <w:r>
        <w:t>дов в способах производства товаров и оказания услуг, коммуникации между людьми, компаниями и государствами; к появлению новых технологий упорядочивания вещей в пространстве, систем логистики и управления. Выделенные глобальные тенденции и изменения создаю</w:t>
      </w:r>
      <w:r>
        <w:t>т новые вызовы и возможности для человека, требуя от него повышенного уровня не просто финансовой грамотности, а финансовой культуры для успешной интеграции в меняющийся мир.</w:t>
      </w:r>
    </w:p>
    <w:p w:rsidR="009B204A" w:rsidRDefault="008E026E">
      <w:pPr>
        <w:ind w:left="3" w:right="42"/>
      </w:pPr>
      <w:r>
        <w:rPr>
          <w:noProof/>
          <w:sz w:val="22"/>
        </w:rPr>
        <mc:AlternateContent>
          <mc:Choice Requires="wpg">
            <w:drawing>
              <wp:anchor distT="0" distB="0" distL="114300" distR="114300" simplePos="0" relativeHeight="251671552" behindDoc="0" locked="0" layoutInCell="1" allowOverlap="1">
                <wp:simplePos x="0" y="0"/>
                <wp:positionH relativeFrom="column">
                  <wp:posOffset>3140138</wp:posOffset>
                </wp:positionH>
                <wp:positionV relativeFrom="paragraph">
                  <wp:posOffset>1617840</wp:posOffset>
                </wp:positionV>
                <wp:extent cx="145347" cy="1865862"/>
                <wp:effectExtent l="0" t="0" r="0" b="0"/>
                <wp:wrapSquare wrapText="bothSides"/>
                <wp:docPr id="142230" name="Group 142230"/>
                <wp:cNvGraphicFramePr/>
                <a:graphic xmlns:a="http://schemas.openxmlformats.org/drawingml/2006/main">
                  <a:graphicData uri="http://schemas.microsoft.com/office/word/2010/wordprocessingGroup">
                    <wpg:wgp>
                      <wpg:cNvGrpSpPr/>
                      <wpg:grpSpPr>
                        <a:xfrm>
                          <a:off x="0" y="0"/>
                          <a:ext cx="145347" cy="1865862"/>
                          <a:chOff x="0" y="0"/>
                          <a:chExt cx="145347" cy="1865862"/>
                        </a:xfrm>
                      </wpg:grpSpPr>
                      <wps:wsp>
                        <wps:cNvPr id="2723" name="Rectangle 2723"/>
                        <wps:cNvSpPr/>
                        <wps:spPr>
                          <a:xfrm rot="-5399999">
                            <a:off x="-977780"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726" name="Shape 2726"/>
                        <wps:cNvSpPr/>
                        <wps:spPr>
                          <a:xfrm>
                            <a:off x="0" y="1715443"/>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89" y="105384"/>
                                </a:cubicBezTo>
                                <a:cubicBezTo>
                                  <a:pt x="23240" y="102946"/>
                                  <a:pt x="14554" y="99822"/>
                                  <a:pt x="6629" y="96012"/>
                                </a:cubicBezTo>
                                <a:lnTo>
                                  <a:pt x="0" y="137160"/>
                                </a:lnTo>
                                <a:cubicBezTo>
                                  <a:pt x="18135" y="145999"/>
                                  <a:pt x="37261" y="150419"/>
                                  <a:pt x="57379" y="150419"/>
                                </a:cubicBezTo>
                                <a:cubicBezTo>
                                  <a:pt x="82067" y="150419"/>
                                  <a:pt x="99555" y="145390"/>
                                  <a:pt x="109842" y="135331"/>
                                </a:cubicBezTo>
                                <a:cubicBezTo>
                                  <a:pt x="120129" y="125273"/>
                                  <a:pt x="125273" y="112243"/>
                                  <a:pt x="125273" y="96241"/>
                                </a:cubicBezTo>
                                <a:cubicBezTo>
                                  <a:pt x="125273" y="63779"/>
                                  <a:pt x="107594" y="47549"/>
                                  <a:pt x="72237" y="47549"/>
                                </a:cubicBezTo>
                                <a:cubicBezTo>
                                  <a:pt x="71323" y="47549"/>
                                  <a:pt x="68351" y="47701"/>
                                  <a:pt x="63322" y="48006"/>
                                </a:cubicBezTo>
                                <a:cubicBezTo>
                                  <a:pt x="58293" y="48311"/>
                                  <a:pt x="55093" y="48463"/>
                                  <a:pt x="53721" y="48463"/>
                                </a:cubicBezTo>
                                <a:lnTo>
                                  <a:pt x="55321" y="39548"/>
                                </a:lnTo>
                                <a:lnTo>
                                  <a:pt x="113843" y="39548"/>
                                </a:lnTo>
                                <a:lnTo>
                                  <a:pt x="113843" y="0"/>
                                </a:lnTo>
                                <a:lnTo>
                                  <a:pt x="21945" y="0"/>
                                </a:lnTo>
                                <a:lnTo>
                                  <a:pt x="8001" y="88240"/>
                                </a:lnTo>
                                <a:cubicBezTo>
                                  <a:pt x="24612"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2230" style="width:11.4446pt;height:146.918pt;position:absolute;mso-position-horizontal-relative:text;mso-position-horizontal:absolute;margin-left:247.255pt;mso-position-vertical-relative:text;margin-top:127.389pt;" coordsize="1453,18658">
                <v:rect id="Rectangle 2723" style="position:absolute;width:21590;height:1731;left:-9777;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726" style="position:absolute;width:1252;height:1504;left:0;top:17154;" coordsize="125273,150419" path="m48692,83210c58598,83210,65532,84315,69494,86525c73457,88735,75438,92354,75438,97384c75438,105156,69342,109042,57150,109042c50292,109042,42139,107823,32689,105384c23240,102946,14554,99822,6629,96012l0,137160c18135,145999,37261,150419,57379,150419c82067,150419,99555,145390,109842,135331c120129,125273,125273,112243,125273,96241c125273,63779,107594,47549,72237,47549c71323,47549,68351,47701,63322,48006c58293,48311,55093,48463,53721,48463l55321,39548l113843,39548l113843,0l21945,0l8001,88240c24612,84887,38176,83210,48692,83210x">
                  <v:stroke weight="0pt" endcap="flat" joinstyle="miter" miterlimit="4" on="true" color="#000000"/>
                  <v:fill on="false" color="#000000" opacity="0"/>
                </v:shape>
                <w10:wrap type="square"/>
              </v:group>
            </w:pict>
          </mc:Fallback>
        </mc:AlternateContent>
      </w:r>
      <w:r>
        <w:rPr>
          <w:i/>
        </w:rPr>
        <w:t>Индивидуальный человеческий капитал</w:t>
      </w:r>
      <w:r>
        <w:t xml:space="preserve">. Глобальные тенденции развития общества кардинально изменили требования к человеку, вернее к индивидуальному человеческому капиталу. Первоначально под человеческим капиталом понималась лишь совокупность инвестиций в человека, повышающая его способность к </w:t>
      </w:r>
      <w:r>
        <w:t>труду — образование и профессиональные навыки. Однако сегодня это понятие расширилось и включает в себя более комплексные аспекты, которые необходимо принимать во внимание в условиях информационного общества и в соответствии с ними выстраивать учебно-воспи</w:t>
      </w:r>
      <w:r>
        <w:t>тательную работу в образовательных организациях и за их пределами.</w:t>
      </w:r>
    </w:p>
    <w:p w:rsidR="009B204A" w:rsidRDefault="008E026E">
      <w:pPr>
        <w:ind w:left="3" w:right="42"/>
      </w:pPr>
      <w:r>
        <w:t>Современное понимание человеческого капитала учитывает такие важные качества, как способность человека ориентироваться в больших потоках информации. В информационном обществе этот навык ста</w:t>
      </w:r>
      <w:r>
        <w:t>новится обязательным. Например, исследователи отмечают, что умение эффективно управлять информацией</w:t>
      </w:r>
      <w:r>
        <w:rPr>
          <w:u w:val="single" w:color="939597"/>
        </w:rPr>
        <w:t xml:space="preserve"> </w:t>
      </w:r>
      <w:r>
        <w:t>напрямую связано с продуктивностью труда и успехами в профессиональной деятельности [5].</w:t>
      </w:r>
    </w:p>
    <w:p w:rsidR="009B204A" w:rsidRDefault="008E026E">
      <w:pPr>
        <w:ind w:left="397" w:right="42"/>
      </w:pPr>
      <w:r>
        <w:t>Гибкость в обучении и способность к непрерывному саморазвитию также</w:t>
      </w:r>
      <w:r>
        <w:t xml:space="preserve"> выделяются как ключевые компоненты человеческого капитала [6]. В условиях быстроменяющихся технологий и требований рынка труда готовность учиться на протяжении всей жизни становится необходимой [7] и обучаться на собственном опыте для успешной карьеры в с</w:t>
      </w:r>
      <w:r>
        <w:t>овременных условиях [8].</w:t>
      </w:r>
    </w:p>
    <w:p w:rsidR="009B204A" w:rsidRDefault="008E026E">
      <w:pPr>
        <w:ind w:left="397" w:right="42"/>
      </w:pPr>
      <w:r>
        <w:t>Другим важным элементом человеческого капитала является креативность — способность создавать новые идеи и внедрять инновации. В современном мире, где технологические и социальные изменения происходят постоянно, креативность рассмат</w:t>
      </w:r>
      <w:r>
        <w:t>ривается как один из главных факторов конкурентоспособности [7].</w:t>
      </w:r>
    </w:p>
    <w:p w:rsidR="009B204A" w:rsidRDefault="008E026E">
      <w:pPr>
        <w:ind w:left="397" w:right="42"/>
      </w:pPr>
      <w:r>
        <w:t>Критическое и системное мышление также занимают центральное место в новом понимании человеческого капитала. Комплексное видение проблем и способность интегрировать знания из разных областей н</w:t>
      </w:r>
      <w:r>
        <w:t>еобходимы не только руководителям, но и всем специалистам, работающим в современных условиях, где взаимосвязи между различными элементами системы становятся более очевидными [9].</w:t>
      </w:r>
    </w:p>
    <w:p w:rsidR="009B204A" w:rsidRDefault="008E026E">
      <w:pPr>
        <w:ind w:left="397" w:right="42"/>
      </w:pPr>
      <w:r>
        <w:t>Немаловажной составляющей является эмоциональный интеллект — способность чело</w:t>
      </w:r>
      <w:r>
        <w:t>века управлять своими эмоциями и эффективно взаимодействовать с другими людьми. Умение понимать эмоции и поддерживать командное взаимодействие становится важным навыком для работы в условиях многозадачности и управления сложными проектами [10].</w:t>
      </w:r>
    </w:p>
    <w:p w:rsidR="009B204A" w:rsidRDefault="008E026E">
      <w:pPr>
        <w:ind w:left="397" w:right="42"/>
      </w:pPr>
      <w:r>
        <w:t>Таким образ</w:t>
      </w:r>
      <w:r>
        <w:t>ом, современные требования к человеческому капиталу включают множество новых аспектов, помимо традиционных навыков. Человеческий капитал в современной экономике стал главным генератором инноваций и производительной силой индустрии знаний. Для успешной учеб</w:t>
      </w:r>
      <w:r>
        <w:t>но-воспитательной работы в условиях информационного общества необходимо развивать гибкость, креативность, системное мышление и эмоциональный интеллект</w:t>
      </w:r>
    </w:p>
    <w:p w:rsidR="009B204A" w:rsidRDefault="008E026E">
      <w:pPr>
        <w:ind w:left="79" w:right="42"/>
      </w:pPr>
      <w:r>
        <w:rPr>
          <w:noProof/>
          <w:sz w:val="22"/>
        </w:rPr>
        <mc:AlternateContent>
          <mc:Choice Requires="wpg">
            <w:drawing>
              <wp:anchor distT="0" distB="0" distL="114300" distR="114300" simplePos="0" relativeHeight="251672576" behindDoc="0" locked="0" layoutInCell="1" allowOverlap="1">
                <wp:simplePos x="0" y="0"/>
                <wp:positionH relativeFrom="column">
                  <wp:posOffset>50415</wp:posOffset>
                </wp:positionH>
                <wp:positionV relativeFrom="paragraph">
                  <wp:posOffset>1194572</wp:posOffset>
                </wp:positionV>
                <wp:extent cx="180496" cy="1912425"/>
                <wp:effectExtent l="0" t="0" r="0" b="0"/>
                <wp:wrapSquare wrapText="bothSides"/>
                <wp:docPr id="141560" name="Group 141560"/>
                <wp:cNvGraphicFramePr/>
                <a:graphic xmlns:a="http://schemas.openxmlformats.org/drawingml/2006/main">
                  <a:graphicData uri="http://schemas.microsoft.com/office/word/2010/wordprocessingGroup">
                    <wpg:wgp>
                      <wpg:cNvGrpSpPr/>
                      <wpg:grpSpPr>
                        <a:xfrm>
                          <a:off x="0" y="0"/>
                          <a:ext cx="180496" cy="1912425"/>
                          <a:chOff x="0" y="0"/>
                          <a:chExt cx="180496" cy="1912425"/>
                        </a:xfrm>
                      </wpg:grpSpPr>
                      <wps:wsp>
                        <wps:cNvPr id="2833" name="Rectangle 2833"/>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835" name="Shape 2835"/>
                        <wps:cNvSpPr/>
                        <wps:spPr>
                          <a:xfrm>
                            <a:off x="52480" y="1761320"/>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1" y="125578"/>
                                  <a:pt x="19774" y="135789"/>
                                </a:cubicBezTo>
                                <a:cubicBezTo>
                                  <a:pt x="32957" y="145999"/>
                                  <a:pt x="47701" y="151105"/>
                                  <a:pt x="64008" y="151105"/>
                                </a:cubicBezTo>
                                <a:cubicBezTo>
                                  <a:pt x="78486" y="151105"/>
                                  <a:pt x="90488" y="148133"/>
                                  <a:pt x="100013" y="142189"/>
                                </a:cubicBezTo>
                                <a:cubicBezTo>
                                  <a:pt x="109538" y="136246"/>
                                  <a:pt x="116586" y="128701"/>
                                  <a:pt x="121158" y="119558"/>
                                </a:cubicBezTo>
                                <a:cubicBezTo>
                                  <a:pt x="125730" y="110413"/>
                                  <a:pt x="128016" y="101270"/>
                                  <a:pt x="128016" y="92126"/>
                                </a:cubicBezTo>
                                <a:cubicBezTo>
                                  <a:pt x="128016" y="79934"/>
                                  <a:pt x="124473" y="68732"/>
                                  <a:pt x="117386" y="58521"/>
                                </a:cubicBezTo>
                                <a:cubicBezTo>
                                  <a:pt x="110300"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836" name="Shape 2836"/>
                        <wps:cNvSpPr/>
                        <wps:spPr>
                          <a:xfrm>
                            <a:off x="101172" y="1841102"/>
                            <a:ext cx="26975" cy="26975"/>
                          </a:xfrm>
                          <a:custGeom>
                            <a:avLst/>
                            <a:gdLst/>
                            <a:ahLst/>
                            <a:cxnLst/>
                            <a:rect l="0" t="0" r="0" b="0"/>
                            <a:pathLst>
                              <a:path w="26975" h="26975">
                                <a:moveTo>
                                  <a:pt x="23089" y="3887"/>
                                </a:moveTo>
                                <a:cubicBezTo>
                                  <a:pt x="25679" y="6477"/>
                                  <a:pt x="26975" y="9678"/>
                                  <a:pt x="26975" y="13488"/>
                                </a:cubicBezTo>
                                <a:cubicBezTo>
                                  <a:pt x="26975" y="17297"/>
                                  <a:pt x="25603" y="20498"/>
                                  <a:pt x="22860" y="23089"/>
                                </a:cubicBezTo>
                                <a:cubicBezTo>
                                  <a:pt x="20117" y="25680"/>
                                  <a:pt x="16993" y="26975"/>
                                  <a:pt x="13487" y="26975"/>
                                </a:cubicBezTo>
                                <a:cubicBezTo>
                                  <a:pt x="9982" y="26975"/>
                                  <a:pt x="6858" y="25603"/>
                                  <a:pt x="4115" y="22860"/>
                                </a:cubicBezTo>
                                <a:cubicBezTo>
                                  <a:pt x="1372" y="20117"/>
                                  <a:pt x="0" y="16993"/>
                                  <a:pt x="0" y="13488"/>
                                </a:cubicBezTo>
                                <a:cubicBezTo>
                                  <a:pt x="0" y="9982"/>
                                  <a:pt x="1295" y="6858"/>
                                  <a:pt x="3886" y="4115"/>
                                </a:cubicBezTo>
                                <a:cubicBezTo>
                                  <a:pt x="6477" y="1372"/>
                                  <a:pt x="9677" y="0"/>
                                  <a:pt x="13487" y="0"/>
                                </a:cubicBezTo>
                                <a:cubicBezTo>
                                  <a:pt x="17297" y="0"/>
                                  <a:pt x="20498" y="1295"/>
                                  <a:pt x="23089" y="388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1560" style="width:14.2123pt;height:150.585pt;position:absolute;mso-position-horizontal-relative:text;mso-position-horizontal:absolute;margin-left:3.9697pt;mso-position-vertical-relative:text;margin-top:94.0608pt;" coordsize="1804,19124">
                <v:rect id="Rectangle 2833"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835" style="position:absolute;width:1280;height:1511;left:524;top:17613;" coordsize="128016,151105" path="m122758,0l53264,0l35662,20574c21946,36423,12573,49568,7544,60007c2515,70447,0,81153,0,92126c0,111023,6591,125578,19774,135789c32957,145999,47701,151105,64008,151105c78486,151105,90488,148133,100013,142189c109538,136246,116586,128701,121158,119558c125730,110413,128016,101270,128016,92126c128016,79934,124473,68732,117386,58521c110300,48311,97993,43205,80467,43205l76124,43205l122758,0x">
                  <v:stroke weight="0pt" endcap="flat" joinstyle="miter" miterlimit="4" on="true" color="#000000"/>
                  <v:fill on="false" color="#000000" opacity="0"/>
                </v:shape>
                <v:shape id="Shape 2836" style="position:absolute;width:269;height:269;left:1011;top:18411;" coordsize="26975,26975" path="m23089,3887c25679,6477,26975,9678,26975,13488c26975,17297,25603,20498,22860,23089c20117,25680,16993,26975,13487,26975c9982,26975,6858,25603,4115,22860c1372,20117,0,16993,0,13488c0,9982,1295,6858,3886,4115c6477,1372,9677,0,13487,0c17297,0,20498,1295,23089,3887x">
                  <v:stroke weight="0pt" endcap="flat" joinstyle="miter" miterlimit="4" on="true" color="#000000"/>
                  <v:fill on="false" color="#000000" opacity="0"/>
                </v:shape>
                <w10:wrap type="square"/>
              </v:group>
            </w:pict>
          </mc:Fallback>
        </mc:AlternateContent>
      </w:r>
      <w:r>
        <w:rPr>
          <w:i/>
        </w:rPr>
        <w:t>Финансовая грамотность и финансовая культура.</w:t>
      </w:r>
      <w:r>
        <w:t xml:space="preserve"> В современных условиях требования к ч</w:t>
      </w:r>
      <w:r>
        <w:t>еловеческому капиталу меняются в зависимости от социокультурных и социально-экономических факторов. Одной из важнейших составляющих человеческого капитала в настоящее время является финансовая грамотность, которая обеспечивает человеку возможность участвов</w:t>
      </w:r>
      <w:r>
        <w:t>ать в финансовых отношениях как в роли сберегателя, так и в роли инвестора. Финансовая грамотность формирует основу для того, чтобы индивид мог принимать осознанные финансовые решения, что в свою очередь способствует его благополучию и стабильности его сем</w:t>
      </w:r>
      <w:r>
        <w:t>ьи, а также устойчивости общества в целом [5].</w:t>
      </w:r>
    </w:p>
    <w:p w:rsidR="009B204A" w:rsidRDefault="008E026E">
      <w:pPr>
        <w:ind w:left="79" w:right="42"/>
      </w:pPr>
      <w:r>
        <w:t>Финансовая грамотность включает базовые знания и навыки, необходимые для принятия решений, касающихся управления личными финансами, сбережений, инвестиций и защиты от финансовых рисков. Это базовые навыки, кот</w:t>
      </w:r>
      <w:r>
        <w:t>орые каждый человек должен освоить для того, чтобы успешно ориентироваться в мире финансов. Данные знания позволяют индивидуумам не только грамотно управлять собственными ресурсами, но и принимать участие в экономической жизни общества, становясь активными</w:t>
      </w:r>
      <w:r>
        <w:t xml:space="preserve"> участниками финансовых процессов [8]. </w:t>
      </w:r>
    </w:p>
    <w:p w:rsidR="009B204A" w:rsidRDefault="008E026E">
      <w:pPr>
        <w:ind w:left="3" w:right="42"/>
      </w:pPr>
      <w:r>
        <w:t>Однако на одной финансовой грамотности успешное экономическое поведение не заканчивается. Финансовая культура формируется на основе усвоенных знаний и становится частью личностных установок и поведения человека в эко</w:t>
      </w:r>
      <w:r>
        <w:t>номической сфере. Финансовая культура — это глубинное понимание значимости правильного управления ресурсами, ответственность за экономическое благополучие как свое, так и окружающих. Финансовая культура охватывает более широкий спектр, чем просто знания. Э</w:t>
      </w:r>
      <w:r>
        <w:t>то ценностные установки и поведенческие практики, которые включают осознание необходимости инвестировать в образование, здоровье, и культурное развитие. Она подразумевает активное взаимодействие с различными социальными институтами, такими как банки, налог</w:t>
      </w:r>
      <w:r>
        <w:t>овые службы, пенсионные фонды и другие организации, что помогает индивидам эффективно использовать свои ресурсы [7]. Важный аспект финансовой культуры заключается в осознании важности участия в общественной жизни создавать событийное культурно-историческое</w:t>
      </w:r>
      <w:r>
        <w:t xml:space="preserve"> пространство региона [9]. Это может выражаться через участие в волонтерских проектах, социальных инициативах и предпринимательской деятельности, где первостепенной целью является не получение прибыли, а социальная польза, такая как создание общественных п</w:t>
      </w:r>
      <w:r>
        <w:t>ространств или развитие инфраструктуры для нужд общества [9].</w:t>
      </w:r>
    </w:p>
    <w:p w:rsidR="009B204A" w:rsidRDefault="008E026E">
      <w:pPr>
        <w:ind w:left="3" w:right="42"/>
      </w:pPr>
      <w:r>
        <w:t>Таким образом, целесообразно акцентировать внимание обучающихся на двух основных понятиях: финансовой грамотности, как совокупности знаний и навыков, и финансовой культуре, как совокупности уста</w:t>
      </w:r>
      <w:r>
        <w:t>новок, ценностей и поведения, связанных с применением этих знаний. Первоначально человек получает знания, а затем, через осмысление и практическое применение формирует ценностное отношение к своим финансовым ресурсам и экономической жизни в целом [10].</w:t>
      </w:r>
    </w:p>
    <w:p w:rsidR="009B204A" w:rsidRDefault="008E026E">
      <w:pPr>
        <w:ind w:left="3" w:right="42"/>
      </w:pPr>
      <w:r>
        <w:rPr>
          <w:i/>
        </w:rPr>
        <w:t>Стр</w:t>
      </w:r>
      <w:r>
        <w:rPr>
          <w:i/>
        </w:rPr>
        <w:t>атегия финансовой грамотности: путь к финансовой культуре и благополучию</w:t>
      </w:r>
      <w:r>
        <w:t>. Понимание того, что финансовая культура является одной из ключевых компетенций современного человека, стало важным компонентом государственной политики в России. В 2011 году Министер</w:t>
      </w:r>
      <w:r>
        <w:t xml:space="preserve">ство финансов Российской Федерации инициировало масштабный проект под названием «Содействие повышению уровня финансовой грамотности населения и развитию финансового образования в Российской Федерации» [11]. Этот проект стал основой для системного развития </w:t>
      </w:r>
      <w:r>
        <w:t>образовательных инициатив и продвижения финансовой грамотности на уровне всей страны.</w:t>
      </w:r>
    </w:p>
    <w:p w:rsidR="009B204A" w:rsidRDefault="009B204A">
      <w:pPr>
        <w:sectPr w:rsidR="009B204A">
          <w:type w:val="continuous"/>
          <w:pgSz w:w="11906" w:h="16838"/>
          <w:pgMar w:top="1796" w:right="850" w:bottom="1481" w:left="850" w:header="720" w:footer="720" w:gutter="0"/>
          <w:cols w:num="2" w:space="191"/>
        </w:sectPr>
      </w:pPr>
    </w:p>
    <w:p w:rsidR="009B204A" w:rsidRDefault="008E026E">
      <w:pPr>
        <w:ind w:left="3" w:right="42"/>
      </w:pPr>
      <w:r>
        <w:t>Проект Минфина России по повышению финансовой грамотности прошел два ключевых этапа. На перв</w:t>
      </w:r>
      <w:r>
        <w:rPr>
          <w:strike/>
        </w:rPr>
        <w:t>о</w:t>
      </w:r>
      <w:r>
        <w:t>м этапе, который длился до 2021 года, было уделено значительное внимание созданию образовательных ресурсов и инфраструктуры. Также проводилось обучение учителей и преподавателей и повышение их квалификации, что позволило интегрировать финансовую грамотност</w:t>
      </w:r>
      <w:r>
        <w:t>ь во все уровни образования — от детских садов до вузов.</w:t>
      </w:r>
    </w:p>
    <w:p w:rsidR="009B204A" w:rsidRDefault="008E026E">
      <w:pPr>
        <w:ind w:left="3" w:right="42"/>
      </w:pPr>
      <w:r>
        <w:t>В 2021–2023 годах был реализован второй этап стратегии, в ходе которого акцент был сделан на продолжении развития инфраструктуры и корректировке законодательной базы. Были приняты федеральные и регио</w:t>
      </w:r>
      <w:r>
        <w:t xml:space="preserve">нальные программы, нацеленные на повышение финансовой грамотности различных категорий населения, что способствовало созданию устойчивой системы финансового образования в России. </w:t>
      </w:r>
    </w:p>
    <w:p w:rsidR="009B204A" w:rsidRDefault="008E026E">
      <w:pPr>
        <w:ind w:left="3" w:right="42"/>
      </w:pPr>
      <w:r>
        <w:t>Стратегия, принятая в 2023 году, направлена на формирование у граждан ключевы</w:t>
      </w:r>
      <w:r>
        <w:t>х элементов финансовой культуры, включая ценности, установки и поведенческие практики, которые будут способствовать их финансовому благополучию. Основной целью стратегии является развитие компетенций в области финансовой грамотности и улучшение навыков при</w:t>
      </w:r>
      <w:r>
        <w:t>нятия финансовых решений.</w:t>
      </w:r>
    </w:p>
    <w:p w:rsidR="009B204A" w:rsidRDefault="008E026E">
      <w:pPr>
        <w:ind w:left="284" w:right="42" w:firstLine="0"/>
      </w:pPr>
      <w:r>
        <w:t>Ключевые акценты новой стратегии включают:</w:t>
      </w:r>
    </w:p>
    <w:p w:rsidR="009B204A" w:rsidRDefault="008E026E">
      <w:pPr>
        <w:numPr>
          <w:ilvl w:val="0"/>
          <w:numId w:val="6"/>
        </w:numPr>
        <w:ind w:right="42"/>
      </w:pPr>
      <w:r>
        <w:rPr>
          <w:i/>
        </w:rPr>
        <w:t>Непрерывное финансовое образование</w:t>
      </w:r>
      <w:r>
        <w:t>. Финансовая грамотность должна развиваться на протяжении всей жизни человека, начиная с детства и продолжаясь в зрелом возрасте. Это подход к образованию через жизненный цикл, который учитывает потребности разных возрастных групп.</w:t>
      </w:r>
    </w:p>
    <w:p w:rsidR="009B204A" w:rsidRDefault="008E026E">
      <w:pPr>
        <w:numPr>
          <w:ilvl w:val="0"/>
          <w:numId w:val="6"/>
        </w:numPr>
        <w:ind w:right="42"/>
      </w:pPr>
      <w:r>
        <w:rPr>
          <w:i/>
        </w:rPr>
        <w:t>Переход от финансовой гр</w:t>
      </w:r>
      <w:r>
        <w:rPr>
          <w:i/>
        </w:rPr>
        <w:t>амотности к финансовой культуре</w:t>
      </w:r>
      <w:r>
        <w:t>. На начальных этапах человек осваивает базовые знания и навыки, которые затем трансформируются в ценности и установки. Стратегия 2030 направлена на создание условий для того, чтобы финансовая культура стала основой благополу</w:t>
      </w:r>
      <w:r>
        <w:t>чия человека.</w:t>
      </w:r>
    </w:p>
    <w:p w:rsidR="009B204A" w:rsidRDefault="008E026E">
      <w:pPr>
        <w:numPr>
          <w:ilvl w:val="0"/>
          <w:numId w:val="6"/>
        </w:numPr>
        <w:ind w:right="42"/>
      </w:pPr>
      <w:r>
        <w:rPr>
          <w:i/>
        </w:rPr>
        <w:t>Фокус на экономически активное население</w:t>
      </w:r>
      <w:r>
        <w:t>. Стратегия предполагает работу с различными целевыми группами, включая студентов, пенсионеров, школьников и военнослужащих, что делает ее многослойной и адаптированной к специфике разных аудиторий.</w:t>
      </w:r>
    </w:p>
    <w:p w:rsidR="009B204A" w:rsidRDefault="008E026E">
      <w:pPr>
        <w:numPr>
          <w:ilvl w:val="0"/>
          <w:numId w:val="6"/>
        </w:numPr>
        <w:ind w:right="42"/>
      </w:pPr>
      <w:r>
        <w:rPr>
          <w:i/>
        </w:rPr>
        <w:t>Соц</w:t>
      </w:r>
      <w:r>
        <w:rPr>
          <w:i/>
        </w:rPr>
        <w:t>иокультурные установки и поведенческая экономика</w:t>
      </w:r>
      <w:r>
        <w:t>. Стратегия учитывает культурные особенности регионов России, а также принципы поведенческой экономики, которая анализирует, как люди принимают финансовые решения, и какие факторы влияют на их экономическое п</w:t>
      </w:r>
      <w:r>
        <w:t>оведение.</w:t>
      </w:r>
    </w:p>
    <w:p w:rsidR="009B204A" w:rsidRDefault="008E026E">
      <w:pPr>
        <w:ind w:left="3" w:right="42"/>
      </w:pPr>
      <w:r>
        <w:rPr>
          <w:i/>
        </w:rPr>
        <w:t>Ожидаемые результаты Стратегии 2030: личные и общественные финансы.</w:t>
      </w:r>
      <w:r>
        <w:t xml:space="preserve"> Одним из ключевых направлений Стратегии повышения финансовой грамотности и формирования финансовой культуры до 2030 года является акцент на управление личными финансами. Основная</w:t>
      </w:r>
      <w:r>
        <w:t xml:space="preserve"> цель заключается в том, чтобы сформировать у граждан устойчивые навыки финансовой самодисциплины, такие как постановка и достижение финансовых целей, рациональное ведение хозяйства, осмысленное планирование доходов и расходов. Эти навыки становятся базой </w:t>
      </w:r>
      <w:r>
        <w:t>для воспитания финансово грамотной личности, которая способна контролировать свои средства, избегать необдуманных займов и практиковать ответственное потребление.</w:t>
      </w:r>
    </w:p>
    <w:p w:rsidR="009B204A" w:rsidRDefault="008E026E">
      <w:pPr>
        <w:ind w:left="3" w:right="397"/>
      </w:pPr>
      <w:r>
        <w:t>В школьной среде реализация данной Стратегии становится особенно актуальной, так как привычки</w:t>
      </w:r>
      <w:r>
        <w:t>, связанные с финансовым поведением, закладываются в раннем возрасте. В образовательных учреждениях внедрение элементов финансовой грамотности в учебные программы помогает обучающимся осознавать ценность средств, управлять карманными деньгами, составлять п</w:t>
      </w:r>
      <w:r>
        <w:t>ростые бюджеты и понимать базовые принципы сбережения. Это, в свою очередь, способствует формированию финансовой ответственности как одной из ключевых компетенций XXI века.</w:t>
      </w:r>
    </w:p>
    <w:p w:rsidR="009B204A" w:rsidRDefault="008E026E">
      <w:pPr>
        <w:ind w:left="3" w:right="397"/>
      </w:pPr>
      <w:r>
        <w:t xml:space="preserve">Стратегия также подчеркивает важность накоплений на случай непредвиденных ситуаций </w:t>
      </w:r>
      <w:r>
        <w:t>и привлекает внимание к возможностям увеличения благосостояния через инвестиционные инструменты. Ожидается, что к 2030 году большая часть населения, включая молодых людей, будет понимать основы инвестирования и активно использовать эти знания для управлени</w:t>
      </w:r>
      <w:r>
        <w:t>я своим капиталом. В образовательном контексте это может быть реализовано через проектные работы, моделирование инвестиционных стратегий или создание игровых ситуаций, где школьники осваивают инструменты, такие как депозиты, акции и облигации.</w:t>
      </w:r>
    </w:p>
    <w:p w:rsidR="009B204A" w:rsidRDefault="008E026E">
      <w:pPr>
        <w:ind w:left="3" w:right="397"/>
      </w:pPr>
      <w:r>
        <w:t>Дополнительн</w:t>
      </w:r>
      <w:r>
        <w:t>о особое внимание уделяется повышению финансовой ответственности с помощью инструментов управления личными рисками, таких как страхование. Для школьников это может быть адаптировано через обучение базовым принципам страхования и знакомство с реальными кейс</w:t>
      </w:r>
      <w:r>
        <w:t>ами, чтобы они понимали, как защитить свои будущие активы и минимизировать риски. Например, на уроках обществознания или экономики можно рассматривать темы обязательного медицинского страхования (ОМС), добровольного медицинского страхования (ДМС) и их знач</w:t>
      </w:r>
      <w:r>
        <w:t>ения для благополучия человека.</w:t>
      </w:r>
    </w:p>
    <w:p w:rsidR="009B204A" w:rsidRDefault="008E026E">
      <w:pPr>
        <w:ind w:left="3" w:right="397"/>
      </w:pPr>
      <w:r>
        <w:rPr>
          <w:noProof/>
          <w:sz w:val="22"/>
        </w:rPr>
        <mc:AlternateContent>
          <mc:Choice Requires="wpg">
            <w:drawing>
              <wp:anchor distT="0" distB="0" distL="114300" distR="114300" simplePos="0" relativeHeight="251673600" behindDoc="0" locked="0" layoutInCell="1" allowOverlap="1">
                <wp:simplePos x="0" y="0"/>
                <wp:positionH relativeFrom="column">
                  <wp:posOffset>3035511</wp:posOffset>
                </wp:positionH>
                <wp:positionV relativeFrom="paragraph">
                  <wp:posOffset>627139</wp:posOffset>
                </wp:positionV>
                <wp:extent cx="250045" cy="1911582"/>
                <wp:effectExtent l="0" t="0" r="0" b="0"/>
                <wp:wrapSquare wrapText="bothSides"/>
                <wp:docPr id="141853" name="Group 141853"/>
                <wp:cNvGraphicFramePr/>
                <a:graphic xmlns:a="http://schemas.openxmlformats.org/drawingml/2006/main">
                  <a:graphicData uri="http://schemas.microsoft.com/office/word/2010/wordprocessingGroup">
                    <wpg:wgp>
                      <wpg:cNvGrpSpPr/>
                      <wpg:grpSpPr>
                        <a:xfrm>
                          <a:off x="0" y="0"/>
                          <a:ext cx="250045" cy="1911582"/>
                          <a:chOff x="0" y="0"/>
                          <a:chExt cx="250045" cy="1911582"/>
                        </a:xfrm>
                      </wpg:grpSpPr>
                      <wps:wsp>
                        <wps:cNvPr id="2958" name="Rectangle 2958"/>
                        <wps:cNvSpPr/>
                        <wps:spPr>
                          <a:xfrm rot="-5399999">
                            <a:off x="-873082"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959" name="Shape 2959"/>
                        <wps:cNvSpPr/>
                        <wps:spPr>
                          <a:xfrm>
                            <a:off x="5810" y="1215976"/>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2960" name="Shape 2960"/>
                        <wps:cNvSpPr/>
                        <wps:spPr>
                          <a:xfrm>
                            <a:off x="4573" y="1715443"/>
                            <a:ext cx="75437" cy="146533"/>
                          </a:xfrm>
                          <a:custGeom>
                            <a:avLst/>
                            <a:gdLst/>
                            <a:ahLst/>
                            <a:cxnLst/>
                            <a:rect l="0" t="0" r="0" b="0"/>
                            <a:pathLst>
                              <a:path w="75437" h="146533">
                                <a:moveTo>
                                  <a:pt x="22174" y="146533"/>
                                </a:moveTo>
                                <a:lnTo>
                                  <a:pt x="75437" y="146533"/>
                                </a:lnTo>
                                <a:lnTo>
                                  <a:pt x="75437"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961" name="Shape 2961"/>
                        <wps:cNvSpPr/>
                        <wps:spPr>
                          <a:xfrm>
                            <a:off x="96468" y="1715443"/>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962" name="Rectangle 2962"/>
                        <wps:cNvSpPr/>
                        <wps:spPr>
                          <a:xfrm>
                            <a:off x="0" y="1708814"/>
                            <a:ext cx="310727" cy="269682"/>
                          </a:xfrm>
                          <a:prstGeom prst="rect">
                            <a:avLst/>
                          </a:prstGeom>
                          <a:ln>
                            <a:noFill/>
                          </a:ln>
                        </wps:spPr>
                        <wps:txbx>
                          <w:txbxContent>
                            <w:p w:rsidR="009B204A" w:rsidRDefault="008E026E">
                              <w:pPr>
                                <w:spacing w:after="160" w:line="259" w:lineRule="auto"/>
                                <w:ind w:left="0" w:right="0" w:firstLine="0"/>
                                <w:jc w:val="left"/>
                              </w:pPr>
                              <w:r>
                                <w:rPr>
                                  <w:color w:val="57585B"/>
                                  <w:sz w:val="36"/>
                                </w:rPr>
                                <w:t>17</w:t>
                              </w:r>
                            </w:p>
                          </w:txbxContent>
                        </wps:txbx>
                        <wps:bodyPr horzOverflow="overflow" vert="horz" lIns="0" tIns="0" rIns="0" bIns="0" rtlCol="0">
                          <a:noAutofit/>
                        </wps:bodyPr>
                      </wps:wsp>
                    </wpg:wgp>
                  </a:graphicData>
                </a:graphic>
              </wp:anchor>
            </w:drawing>
          </mc:Choice>
          <mc:Fallback xmlns:a="http://schemas.openxmlformats.org/drawingml/2006/main">
            <w:pict>
              <v:group id="Group 141853" style="width:19.6886pt;height:150.518pt;position:absolute;mso-position-horizontal-relative:text;mso-position-horizontal:absolute;margin-left:239.017pt;mso-position-vertical-relative:text;margin-top:49.381pt;" coordsize="2500,19115">
                <v:rect id="Rectangle 2958" style="position:absolute;width:21590;height:1731;left:-8730;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959" style="position:absolute;width:688;height:662;left:58;top:12159;" coordsize="68821,66256" path="m0,66256l68821,66256l68821,0l0,0x">
                  <v:stroke weight="0.25pt" endcap="flat" joinstyle="miter" miterlimit="4" on="true" color="#939597"/>
                  <v:fill on="false" color="#000000" opacity="0"/>
                </v:shape>
                <v:shape id="Shape 2960" style="position:absolute;width:754;height:1465;left:45;top:17154;" coordsize="75437,146533" path="m22174,146533l75437,146533l75437,0l0,0l0,45034l22174,45034l22174,146533x">
                  <v:stroke weight="0pt" endcap="flat" joinstyle="miter" miterlimit="4" on="true" color="#000000"/>
                  <v:fill on="false" color="#000000" opacity="0"/>
                </v:shape>
                <v:shape id="Shape 2961" style="position:absolute;width:1341;height:1465;left:964;top:17154;" coordsize="134188,146533" path="m60122,146533l134188,0l1372,0l1372,45263l52807,45263l0,146533l60122,146533x">
                  <v:stroke weight="0pt" endcap="flat" joinstyle="miter" miterlimit="4" on="true" color="#000000"/>
                  <v:fill on="false" color="#000000" opacity="0"/>
                </v:shape>
                <v:rect id="Rectangle 2962" style="position:absolute;width:3107;height:2696;left:0;top:17088;" filled="f" stroked="f">
                  <v:textbox inset="0,0,0,0">
                    <w:txbxContent>
                      <w:p>
                        <w:pPr>
                          <w:spacing w:before="0" w:after="160" w:line="259" w:lineRule="auto"/>
                          <w:ind w:left="0" w:right="0" w:firstLine="0"/>
                          <w:jc w:val="left"/>
                        </w:pPr>
                        <w:r>
                          <w:rPr>
                            <w:rFonts w:cs="Calibri" w:hAnsi="Calibri" w:eastAsia="Calibri" w:ascii="Calibri"/>
                            <w:color w:val="57585b"/>
                            <w:w w:val="100"/>
                            <w:sz w:val="36"/>
                          </w:rPr>
                          <w:t xml:space="preserve">17</w:t>
                        </w:r>
                      </w:p>
                    </w:txbxContent>
                  </v:textbox>
                </v:rect>
                <w10:wrap type="square"/>
              </v:group>
            </w:pict>
          </mc:Fallback>
        </mc:AlternateContent>
      </w:r>
      <w:r>
        <w:t>Общественные финансы — это еще один важный ориентир Стратегии 2030, который направлен на повышение осознанного отношения населения к уплате налогов, а также на формирование активной гражданской пози</w:t>
      </w:r>
      <w:r>
        <w:t>ции в отношении своего участия в бюджетировании. Стратегия призвана помочь гражданам осознать взаимосвязь между налогами и предоставляемыми государством благами, например, такими как библиотеки, дороги и социальные службы. Также она ориентирована на развит</w:t>
      </w:r>
      <w:r>
        <w:t>ие навыков работы с налоговыми программами и предусмотренными ими льготами. На уроках обществознания, экономики и математики учащиеся могут изучать базовые аспекты налоговой системы, в том числе понятия налоговых ставок, обязательных сборов и льгот. Практи</w:t>
      </w:r>
      <w:r>
        <w:t xml:space="preserve">ческие задания, такие как составление упрощенной налоговой декларации или моделирование бюджетных решений, помогут школьникам лучше понять, как налоги связаны с финансированием государственных услуг. </w:t>
      </w:r>
    </w:p>
    <w:p w:rsidR="009B204A" w:rsidRDefault="008E026E">
      <w:pPr>
        <w:ind w:left="397" w:right="42"/>
      </w:pPr>
      <w:r>
        <w:t>Наконец, еще один акцент сделан и на понимании специфик</w:t>
      </w:r>
      <w:r>
        <w:t>и и особенностей, в определенной степени, даже философии бюджетной системы Российской Федерации. Гражданам предлагается проявлять инициативу в отношении общественных процессов, касающихся обсуждения программ, позволяющих улучшить местную инфраструктуру, за</w:t>
      </w:r>
      <w:r>
        <w:t xml:space="preserve"> счет реализации социальных проектов, посредством нового для российского социума инструмента — инициативного бюджетирования.</w:t>
      </w:r>
    </w:p>
    <w:p w:rsidR="009B204A" w:rsidRDefault="008E026E">
      <w:pPr>
        <w:ind w:left="397" w:right="42"/>
      </w:pPr>
      <w:r>
        <w:t>В образовательной среде популяризация идей инициативного бюджетирования может быть реализована через проектную деятельность и практ</w:t>
      </w:r>
      <w:r>
        <w:t>ические занятия. Например, школьники могут моделировать процессы распределения бюджета, создавая проекты для улучшения школьной инфраструктуры или местного сообщества. Это может быть обустройство спортивной площадки, покупка оборудования для кабинета химии</w:t>
      </w:r>
      <w:r>
        <w:t xml:space="preserve"> или организация экологической акции. Участие в таких проектах поможет учащимся понять, как работают бюджетные процессы на местном уровне, и ощутить влияние коллективного обсуждения на принятие решений. Кроме того, следует знакомить учащихся с примерами ус</w:t>
      </w:r>
      <w:r>
        <w:t>пешных социальных проектов, реализованных в рамках инициативного бюджетирования, чтобы показать им реальную практическую значимость этого инструмента. На уроках обществознания могут изучаться механизмы участия граждан в общественных дискуссиях, а также юри</w:t>
      </w:r>
      <w:r>
        <w:t>дические и организационные аспекты, связанные с подачей и реализацией таких инициатив.</w:t>
      </w:r>
    </w:p>
    <w:p w:rsidR="009B204A" w:rsidRDefault="008E026E">
      <w:pPr>
        <w:ind w:left="80" w:right="42"/>
      </w:pPr>
      <w:r>
        <w:rPr>
          <w:noProof/>
          <w:sz w:val="22"/>
        </w:rPr>
        <mc:AlternateContent>
          <mc:Choice Requires="wpg">
            <w:drawing>
              <wp:anchor distT="0" distB="0" distL="114300" distR="114300" simplePos="0" relativeHeight="251674624" behindDoc="0" locked="0" layoutInCell="1" allowOverlap="1">
                <wp:simplePos x="0" y="0"/>
                <wp:positionH relativeFrom="column">
                  <wp:posOffset>50740</wp:posOffset>
                </wp:positionH>
                <wp:positionV relativeFrom="paragraph">
                  <wp:posOffset>1499374</wp:posOffset>
                </wp:positionV>
                <wp:extent cx="178896" cy="1912197"/>
                <wp:effectExtent l="0" t="0" r="0" b="0"/>
                <wp:wrapSquare wrapText="bothSides"/>
                <wp:docPr id="140578" name="Group 140578"/>
                <wp:cNvGraphicFramePr/>
                <a:graphic xmlns:a="http://schemas.openxmlformats.org/drawingml/2006/main">
                  <a:graphicData uri="http://schemas.microsoft.com/office/word/2010/wordprocessingGroup">
                    <wpg:wgp>
                      <wpg:cNvGrpSpPr/>
                      <wpg:grpSpPr>
                        <a:xfrm>
                          <a:off x="0" y="0"/>
                          <a:ext cx="178896" cy="1912197"/>
                          <a:chOff x="0" y="0"/>
                          <a:chExt cx="178896" cy="1912197"/>
                        </a:xfrm>
                      </wpg:grpSpPr>
                      <wps:wsp>
                        <wps:cNvPr id="3099" name="Rectangle 3099"/>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3101" name="Shape 3101"/>
                        <wps:cNvSpPr/>
                        <wps:spPr>
                          <a:xfrm>
                            <a:off x="53395" y="1759492"/>
                            <a:ext cx="125501" cy="152705"/>
                          </a:xfrm>
                          <a:custGeom>
                            <a:avLst/>
                            <a:gdLst/>
                            <a:ahLst/>
                            <a:cxnLst/>
                            <a:rect l="0" t="0" r="0" b="0"/>
                            <a:pathLst>
                              <a:path w="125501" h="152705">
                                <a:moveTo>
                                  <a:pt x="11887" y="62522"/>
                                </a:moveTo>
                                <a:cubicBezTo>
                                  <a:pt x="16612" y="66560"/>
                                  <a:pt x="22403" y="69875"/>
                                  <a:pt x="29261" y="72466"/>
                                </a:cubicBezTo>
                                <a:cubicBezTo>
                                  <a:pt x="9754" y="79019"/>
                                  <a:pt x="0" y="90677"/>
                                  <a:pt x="0" y="107442"/>
                                </a:cubicBezTo>
                                <a:cubicBezTo>
                                  <a:pt x="0" y="121920"/>
                                  <a:pt x="6096" y="133083"/>
                                  <a:pt x="18288" y="140932"/>
                                </a:cubicBezTo>
                                <a:cubicBezTo>
                                  <a:pt x="30480" y="148780"/>
                                  <a:pt x="45339" y="152705"/>
                                  <a:pt x="62865" y="152705"/>
                                </a:cubicBezTo>
                                <a:cubicBezTo>
                                  <a:pt x="76733" y="152705"/>
                                  <a:pt x="88316" y="150761"/>
                                  <a:pt x="97612" y="146876"/>
                                </a:cubicBezTo>
                                <a:cubicBezTo>
                                  <a:pt x="106909" y="142989"/>
                                  <a:pt x="113881" y="137617"/>
                                  <a:pt x="118529" y="130759"/>
                                </a:cubicBezTo>
                                <a:cubicBezTo>
                                  <a:pt x="123177" y="123901"/>
                                  <a:pt x="125501" y="116129"/>
                                  <a:pt x="125501" y="107442"/>
                                </a:cubicBezTo>
                                <a:cubicBezTo>
                                  <a:pt x="125501" y="90373"/>
                                  <a:pt x="115824" y="78715"/>
                                  <a:pt x="96469" y="72466"/>
                                </a:cubicBezTo>
                                <a:cubicBezTo>
                                  <a:pt x="103784" y="70332"/>
                                  <a:pt x="109652" y="66675"/>
                                  <a:pt x="114071" y="61493"/>
                                </a:cubicBezTo>
                                <a:cubicBezTo>
                                  <a:pt x="118491" y="56311"/>
                                  <a:pt x="120701" y="49911"/>
                                  <a:pt x="120701" y="42290"/>
                                </a:cubicBezTo>
                                <a:cubicBezTo>
                                  <a:pt x="120701" y="32385"/>
                                  <a:pt x="117729" y="24269"/>
                                  <a:pt x="111785" y="17945"/>
                                </a:cubicBezTo>
                                <a:cubicBezTo>
                                  <a:pt x="105842" y="11620"/>
                                  <a:pt x="98450" y="7048"/>
                                  <a:pt x="89611" y="4228"/>
                                </a:cubicBezTo>
                                <a:cubicBezTo>
                                  <a:pt x="80772" y="1409"/>
                                  <a:pt x="71857" y="0"/>
                                  <a:pt x="62865" y="0"/>
                                </a:cubicBezTo>
                                <a:cubicBezTo>
                                  <a:pt x="54026" y="0"/>
                                  <a:pt x="45225" y="1409"/>
                                  <a:pt x="36462" y="4228"/>
                                </a:cubicBezTo>
                                <a:cubicBezTo>
                                  <a:pt x="27699" y="7048"/>
                                  <a:pt x="20231" y="11658"/>
                                  <a:pt x="14059" y="18059"/>
                                </a:cubicBezTo>
                                <a:cubicBezTo>
                                  <a:pt x="7887" y="24460"/>
                                  <a:pt x="4801" y="32461"/>
                                  <a:pt x="4801" y="42062"/>
                                </a:cubicBezTo>
                                <a:cubicBezTo>
                                  <a:pt x="4801" y="51664"/>
                                  <a:pt x="7163"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3102" name="Shape 3102"/>
                        <wps:cNvSpPr/>
                        <wps:spPr>
                          <a:xfrm>
                            <a:off x="104601" y="1796753"/>
                            <a:ext cx="21488" cy="21489"/>
                          </a:xfrm>
                          <a:custGeom>
                            <a:avLst/>
                            <a:gdLst/>
                            <a:ahLst/>
                            <a:cxnLst/>
                            <a:rect l="0" t="0" r="0" b="0"/>
                            <a:pathLst>
                              <a:path w="21488" h="21489">
                                <a:moveTo>
                                  <a:pt x="16345" y="1372"/>
                                </a:moveTo>
                                <a:cubicBezTo>
                                  <a:pt x="17945" y="2286"/>
                                  <a:pt x="19202" y="3543"/>
                                  <a:pt x="20117" y="5144"/>
                                </a:cubicBezTo>
                                <a:cubicBezTo>
                                  <a:pt x="21031" y="6744"/>
                                  <a:pt x="21488" y="8611"/>
                                  <a:pt x="21488" y="10744"/>
                                </a:cubicBezTo>
                                <a:cubicBezTo>
                                  <a:pt x="21488" y="13945"/>
                                  <a:pt x="20498" y="16535"/>
                                  <a:pt x="18517" y="18517"/>
                                </a:cubicBezTo>
                                <a:cubicBezTo>
                                  <a:pt x="16535" y="20498"/>
                                  <a:pt x="13945" y="21489"/>
                                  <a:pt x="10744" y="21489"/>
                                </a:cubicBezTo>
                                <a:cubicBezTo>
                                  <a:pt x="7544" y="21489"/>
                                  <a:pt x="4953" y="20498"/>
                                  <a:pt x="2972" y="18517"/>
                                </a:cubicBezTo>
                                <a:cubicBezTo>
                                  <a:pt x="991" y="16535"/>
                                  <a:pt x="0" y="13945"/>
                                  <a:pt x="0" y="10744"/>
                                </a:cubicBezTo>
                                <a:cubicBezTo>
                                  <a:pt x="0" y="7544"/>
                                  <a:pt x="991" y="4953"/>
                                  <a:pt x="2972" y="2972"/>
                                </a:cubicBezTo>
                                <a:cubicBezTo>
                                  <a:pt x="4953" y="991"/>
                                  <a:pt x="7544" y="0"/>
                                  <a:pt x="10744" y="0"/>
                                </a:cubicBezTo>
                                <a:cubicBezTo>
                                  <a:pt x="12878" y="0"/>
                                  <a:pt x="14745" y="457"/>
                                  <a:pt x="16345" y="137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3103" name="Shape 3103"/>
                        <wps:cNvSpPr/>
                        <wps:spPr>
                          <a:xfrm>
                            <a:off x="103458" y="1848874"/>
                            <a:ext cx="24232" cy="24232"/>
                          </a:xfrm>
                          <a:custGeom>
                            <a:avLst/>
                            <a:gdLst/>
                            <a:ahLst/>
                            <a:cxnLst/>
                            <a:rect l="0" t="0" r="0" b="0"/>
                            <a:pathLst>
                              <a:path w="24232" h="24232">
                                <a:moveTo>
                                  <a:pt x="20803" y="3429"/>
                                </a:moveTo>
                                <a:cubicBezTo>
                                  <a:pt x="23089" y="5715"/>
                                  <a:pt x="24232" y="8611"/>
                                  <a:pt x="24232" y="12116"/>
                                </a:cubicBezTo>
                                <a:cubicBezTo>
                                  <a:pt x="24232" y="15621"/>
                                  <a:pt x="23089" y="18517"/>
                                  <a:pt x="20803" y="20803"/>
                                </a:cubicBezTo>
                                <a:cubicBezTo>
                                  <a:pt x="18517" y="23089"/>
                                  <a:pt x="15621" y="24232"/>
                                  <a:pt x="12116" y="24232"/>
                                </a:cubicBezTo>
                                <a:cubicBezTo>
                                  <a:pt x="8611" y="24232"/>
                                  <a:pt x="5715" y="23089"/>
                                  <a:pt x="3429" y="20803"/>
                                </a:cubicBezTo>
                                <a:cubicBezTo>
                                  <a:pt x="1143" y="18517"/>
                                  <a:pt x="0" y="15621"/>
                                  <a:pt x="0" y="12116"/>
                                </a:cubicBezTo>
                                <a:cubicBezTo>
                                  <a:pt x="0" y="8611"/>
                                  <a:pt x="1143" y="5715"/>
                                  <a:pt x="3429" y="3429"/>
                                </a:cubicBezTo>
                                <a:cubicBezTo>
                                  <a:pt x="5715" y="1143"/>
                                  <a:pt x="8611" y="0"/>
                                  <a:pt x="12116" y="0"/>
                                </a:cubicBezTo>
                                <a:cubicBezTo>
                                  <a:pt x="15621" y="0"/>
                                  <a:pt x="18517" y="1143"/>
                                  <a:pt x="20803" y="3429"/>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0578" style="width:14.0863pt;height:150.567pt;position:absolute;mso-position-horizontal-relative:text;mso-position-horizontal:absolute;margin-left:3.99528pt;mso-position-vertical-relative:text;margin-top:118.061pt;" coordsize="1788,19121">
                <v:rect id="Rectangle 3099"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3101" style="position:absolute;width:1255;height:1527;left:533;top:17594;" coordsize="125501,152705" path="m11887,62522c16612,66560,22403,69875,29261,72466c9754,79019,0,90677,0,107442c0,121920,6096,133083,18288,140932c30480,148780,45339,152705,62865,152705c76733,152705,88316,150761,97612,146876c106909,142989,113881,137617,118529,130759c123177,123901,125501,116129,125501,107442c125501,90373,115824,78715,96469,72466c103784,70332,109652,66675,114071,61493c118491,56311,120701,49911,120701,42290c120701,32385,117729,24269,111785,17945c105842,11620,98450,7048,89611,4228c80772,1409,71857,0,62865,0c54026,0,45225,1409,36462,4228c27699,7048,20231,11658,14059,18059c7887,24460,4801,32461,4801,42062c4801,51664,7163,58483,11887,62522x">
                  <v:stroke weight="0pt" endcap="flat" joinstyle="miter" miterlimit="4" on="true" color="#000000"/>
                  <v:fill on="false" color="#000000" opacity="0"/>
                </v:shape>
                <v:shape id="Shape 3102" style="position:absolute;width:214;height:214;left:1046;top:17967;" coordsize="21488,21489" path="m16345,1372c17945,2286,19202,3543,20117,5144c21031,6744,21488,8611,21488,10744c21488,13945,20498,16535,18517,18517c16535,20498,13945,21489,10744,21489c7544,21489,4953,20498,2972,18517c991,16535,0,13945,0,10744c0,7544,991,4953,2972,2972c4953,991,7544,0,10744,0c12878,0,14745,457,16345,1372x">
                  <v:stroke weight="0pt" endcap="flat" joinstyle="miter" miterlimit="4" on="true" color="#000000"/>
                  <v:fill on="false" color="#000000" opacity="0"/>
                </v:shape>
                <v:shape id="Shape 3103" style="position:absolute;width:242;height:242;left:1034;top:18488;" coordsize="24232,24232" path="m20803,3429c23089,5715,24232,8611,24232,12116c24232,15621,23089,18517,20803,20803c18517,23089,15621,24232,12116,24232c8611,24232,5715,23089,3429,20803c1143,18517,0,15621,0,12116c0,8611,1143,5715,3429,3429c5715,1143,8611,0,12116,0c15621,0,18517,1143,20803,3429x">
                  <v:stroke weight="0pt" endcap="flat" joinstyle="miter" miterlimit="4" on="true" color="#000000"/>
                  <v:fill on="false" color="#000000" opacity="0"/>
                </v:shape>
                <w10:wrap type="square"/>
              </v:group>
            </w:pict>
          </mc:Fallback>
        </mc:AlternateContent>
      </w:r>
      <w:r>
        <w:rPr>
          <w:i/>
        </w:rPr>
        <w:t>Финансовая безопасность и кибербезопасность: ключевые аспекты.</w:t>
      </w:r>
      <w:r>
        <w:t xml:space="preserve"> Финансовая безопасность, в том числе кибербезопасность, также является неотъемлемой </w:t>
      </w:r>
      <w:r>
        <w:t>частью Стратегии. Угрозы киберпреступлений — одно из негативных последствий цифровизации экономики. Именно поэтому Стратегия направлена на повышение уровня финансовой грамотности в вопросах создания условий для защиты личной финансовой, безопасности, приме</w:t>
      </w:r>
      <w:r>
        <w:t>нения технологий бесконтактной оплаты и новых платежных инструментов, таких как цифровой рубль. Ожидается, что к 2030 году граждане станут более компетентными и просвещенными в этих вопросах и научатся эффективно защищать свои финансы.</w:t>
      </w:r>
    </w:p>
    <w:p w:rsidR="009B204A" w:rsidRDefault="008E026E">
      <w:pPr>
        <w:ind w:left="80" w:right="42"/>
      </w:pPr>
      <w:r>
        <w:t>Одна из базовых характеристик финансовой безопасности — это личная ответственность потребителя. Каждый человек ежедневно принимает финансовые решения, начиная с выбора способа оплаты до использования инструментов и технологий инвестирования. Финансовая без</w:t>
      </w:r>
      <w:r>
        <w:t>опасность напрямую зависит от того, насколько осознанно и ответственно он подходит к этим решениям. Отметим, что только сам потребитель является ответственным за свою финансовую активность, выражающуюся в осознанном отношении, характере и результатах управ</w:t>
      </w:r>
      <w:r>
        <w:t>ления личными финансами. Подавляющее большинство людей сегодня пользуется цифровыми устройствами — смартфонами, компьютерами, планшетами, осуществляя через них свою финансовую активность. Этот процесс предполагает не только осознание преимущества этих техн</w:t>
      </w:r>
      <w:r>
        <w:t>ологий, но и понимание возможных опасностей, таких как кибермошенничество или похищение личных данных. Для преодоления этих рисков важно выработать навыки безопасного использования цифровых финансовых инструментов, таких как интернет-банкинг, электронные к</w:t>
      </w:r>
      <w:r>
        <w:t>ошельки и мобильные приложения.</w:t>
      </w:r>
    </w:p>
    <w:p w:rsidR="009B204A" w:rsidRDefault="008E026E">
      <w:pPr>
        <w:ind w:left="3" w:right="42"/>
      </w:pPr>
      <w:r>
        <w:t>Еще одной приоритетной задачей Стратегией 2030 является выявление угроз. Существует большое количество мошеннических алгоритмов, включая финансовые пирамиды и методы социальной инженерии. Злоумышленники используют психосоциа</w:t>
      </w:r>
      <w:r>
        <w:t>льные приемы воздействия, чтобы заставить человека раскрыть свои персональные данные или сделать транзакцию средств на счета мошенников. Важно уметь видеть такие угрозы и противостоять им, а также крайне осторожно взаимодействовать с нелегальными финансовы</w:t>
      </w:r>
      <w:r>
        <w:t>ми участниками рынка.</w:t>
      </w:r>
    </w:p>
    <w:p w:rsidR="009B204A" w:rsidRDefault="008E026E">
      <w:pPr>
        <w:ind w:left="3" w:right="42"/>
      </w:pPr>
      <w:r>
        <w:t>Одна из характеристик финансовой безопасности — это умение корректно проявляться в цифровом финансовом пространстве, минимизирую свой цифровой след. Порой пользователи Интернета не уделяют необходимого внимания результатам своей цифро</w:t>
      </w:r>
      <w:r>
        <w:t>вой активности, оставляя множество учетных записей, что может привести к утечкам личных данных. Стратегия 2030 подчеркивает важность сокращения «цифрового следа» для минимизации этих рисков.</w:t>
      </w:r>
    </w:p>
    <w:p w:rsidR="009B204A" w:rsidRDefault="008E026E">
      <w:pPr>
        <w:ind w:left="3" w:right="42"/>
      </w:pPr>
      <w:r>
        <w:t>Неотъемлемой частью финансовой культуры является взаимодействие с</w:t>
      </w:r>
      <w:r>
        <w:t xml:space="preserve"> финансовыми и правоохранительными органами в случае обнаружения мошенничества. Стратегия призывает граждан обращаться за помощью и консультацией к соответствующим службам при возникновении подозрительных финансовых ситуаций, что позволит повысить уровень </w:t>
      </w:r>
      <w:r>
        <w:t>финансовой безопасности в обществе.</w:t>
      </w:r>
    </w:p>
    <w:p w:rsidR="009B204A" w:rsidRDefault="008E026E">
      <w:pPr>
        <w:ind w:left="3" w:right="42"/>
      </w:pPr>
      <w:r>
        <w:t>Таким образом, главная миссия Стратегии 2030 заключается в создании условий для повышения уровня финансовой грамотности и формирования финансовой культуры. Этот комплекс мер направлен на улучшение качества жизни населени</w:t>
      </w:r>
      <w:r>
        <w:t>я, повышение финансовой устойчивости граждан и развитие более эффективной финансовой системы в стране.</w:t>
      </w:r>
    </w:p>
    <w:p w:rsidR="009B204A" w:rsidRDefault="008E026E">
      <w:pPr>
        <w:ind w:left="3" w:right="42"/>
      </w:pPr>
      <w:r>
        <w:rPr>
          <w:i/>
        </w:rPr>
        <w:t>Заключение</w:t>
      </w:r>
      <w:r>
        <w:t>. Современный мир, характеризующийся быстрыми глобальными изменениями и технологическими инновациями, предъявляет новые требования к индивидуал</w:t>
      </w:r>
      <w:r>
        <w:t>ьному человеческому капиталу. В этих условиях финансовая грамотность и финансовая культура становятся неотъемлемыми элементами успешной адаптации человека к изменяющейся среде.</w:t>
      </w:r>
    </w:p>
    <w:p w:rsidR="009B204A" w:rsidRDefault="008E026E">
      <w:pPr>
        <w:ind w:left="3" w:right="42" w:firstLine="97"/>
      </w:pPr>
      <w:r>
        <w:rPr>
          <w:noProof/>
          <w:sz w:val="22"/>
        </w:rPr>
        <mc:AlternateContent>
          <mc:Choice Requires="wpg">
            <w:drawing>
              <wp:inline distT="0" distB="0" distL="0" distR="0">
                <wp:extent cx="92697" cy="1803"/>
                <wp:effectExtent l="0" t="0" r="0" b="0"/>
                <wp:docPr id="142894" name="Group 142894"/>
                <wp:cNvGraphicFramePr/>
                <a:graphic xmlns:a="http://schemas.openxmlformats.org/drawingml/2006/main">
                  <a:graphicData uri="http://schemas.microsoft.com/office/word/2010/wordprocessingGroup">
                    <wpg:wgp>
                      <wpg:cNvGrpSpPr/>
                      <wpg:grpSpPr>
                        <a:xfrm>
                          <a:off x="0" y="0"/>
                          <a:ext cx="92697" cy="1803"/>
                          <a:chOff x="0" y="0"/>
                          <a:chExt cx="92697" cy="1803"/>
                        </a:xfrm>
                      </wpg:grpSpPr>
                      <wps:wsp>
                        <wps:cNvPr id="3233" name="Shape 3233"/>
                        <wps:cNvSpPr/>
                        <wps:spPr>
                          <a:xfrm>
                            <a:off x="0" y="0"/>
                            <a:ext cx="92697" cy="1803"/>
                          </a:xfrm>
                          <a:custGeom>
                            <a:avLst/>
                            <a:gdLst/>
                            <a:ahLst/>
                            <a:cxnLst/>
                            <a:rect l="0" t="0" r="0" b="0"/>
                            <a:pathLst>
                              <a:path w="92697" h="1803">
                                <a:moveTo>
                                  <a:pt x="0" y="0"/>
                                </a:moveTo>
                                <a:lnTo>
                                  <a:pt x="92697" y="1803"/>
                                </a:lnTo>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2894" style="width:7.299pt;height:0.141998pt;mso-position-horizontal-relative:char;mso-position-vertical-relative:line" coordsize="926,18">
                <v:shape id="Shape 3233" style="position:absolute;width:926;height:18;left:0;top:0;" coordsize="92697,1803" path="m0,0l92697,1803">
                  <v:stroke weight="0.25pt" endcap="flat" joinstyle="miter" miterlimit="4" on="true" color="#939597"/>
                  <v:fill on="false" color="#000000" opacity="0"/>
                </v:shape>
              </v:group>
            </w:pict>
          </mc:Fallback>
        </mc:AlternateContent>
      </w:r>
      <w:r>
        <w:t xml:space="preserve"> Финансовая грамотность, как совокупность знаний и навыков в области управлени</w:t>
      </w:r>
      <w:r>
        <w:t>я личными финансами, служит основой для осознанного принятия экономических решений. Однако для полноценной интеграции в экономическую жизнь общества нужна и финансовая культура, которая формируется на основе усвоенных знаний и проявляется в ценностных уста</w:t>
      </w:r>
      <w:r>
        <w:t>новках и поведении человека. Развитие финансовой культуры способствует не только личному благополучию, но и устойчивости общества в целом.</w:t>
      </w:r>
    </w:p>
    <w:p w:rsidR="009B204A" w:rsidRDefault="008E026E">
      <w:pPr>
        <w:ind w:left="3" w:right="42"/>
      </w:pPr>
      <w:r>
        <w:t>Стратегия повышения финансовой грамотности, реализуемая в Российской Федерации, фиксирует важность этих компетенций д</w:t>
      </w:r>
      <w:r>
        <w:t>ля современного человека. Переход от просто передачи знаний к формированию ценностей и поведенческих практик свидетельствует о комплексном подходе к развитию финансовой культуры населения, в котором особое внимание уделяется непрерывному финансовому образо</w:t>
      </w:r>
      <w:r>
        <w:t>ванию, учету социокультурных особенностей и применению принципов поведенческой экономики.</w:t>
      </w:r>
    </w:p>
    <w:p w:rsidR="009B204A" w:rsidRDefault="008E026E">
      <w:pPr>
        <w:spacing w:after="560"/>
        <w:ind w:left="3" w:right="42"/>
      </w:pPr>
      <w:r>
        <w:t xml:space="preserve">Для современного школьника развитие финансовой грамотности и культуры является ключевым фактором успешной социализации и профессиональной реализации. Образовательные </w:t>
      </w:r>
      <w:r>
        <w:t xml:space="preserve">организации должны ориентироваться на формирование у обучающихся не только базовых финансовых знаний, но и гибкости мышления, креативности, системного подхода и эмоционального интеллекта. Это позволит молодому поколению эффективно адаптироваться к вызовам </w:t>
      </w:r>
      <w:r>
        <w:t>современности и внести значимый вклад в развитие общества.</w:t>
      </w:r>
    </w:p>
    <w:p w:rsidR="009B204A" w:rsidRDefault="008E026E">
      <w:pPr>
        <w:spacing w:after="158" w:line="271" w:lineRule="auto"/>
        <w:ind w:left="284" w:right="15" w:firstLine="0"/>
      </w:pPr>
      <w:r>
        <w:rPr>
          <w:rFonts w:ascii="Times New Roman" w:eastAsia="Times New Roman" w:hAnsi="Times New Roman" w:cs="Times New Roman"/>
          <w:i/>
          <w:sz w:val="16"/>
        </w:rPr>
        <w:t>Список литературы</w:t>
      </w:r>
    </w:p>
    <w:p w:rsidR="009B204A" w:rsidRDefault="008E026E">
      <w:pPr>
        <w:numPr>
          <w:ilvl w:val="0"/>
          <w:numId w:val="7"/>
        </w:numPr>
        <w:spacing w:after="0" w:line="271" w:lineRule="auto"/>
        <w:ind w:right="397" w:firstLine="274"/>
      </w:pPr>
      <w:r>
        <w:rPr>
          <w:rFonts w:ascii="Times New Roman" w:eastAsia="Times New Roman" w:hAnsi="Times New Roman" w:cs="Times New Roman"/>
          <w:i/>
          <w:sz w:val="16"/>
        </w:rPr>
        <w:t xml:space="preserve">Афанасьев, Е. В. Глобализация финансовых рынков как предпосылка формирования мирового валютного рынка // Вестник РЭА им. Г. В. Плеханова. — 2006. — </w:t>
      </w:r>
      <w:r>
        <w:rPr>
          <w:i/>
          <w:sz w:val="16"/>
        </w:rPr>
        <w:t>№</w:t>
      </w:r>
      <w:r>
        <w:rPr>
          <w:rFonts w:ascii="Times New Roman" w:eastAsia="Times New Roman" w:hAnsi="Times New Roman" w:cs="Times New Roman"/>
          <w:i/>
          <w:sz w:val="16"/>
        </w:rPr>
        <w:t xml:space="preserve"> 2. — </w:t>
      </w:r>
      <w:r>
        <w:rPr>
          <w:rFonts w:ascii="Times New Roman" w:eastAsia="Times New Roman" w:hAnsi="Times New Roman" w:cs="Times New Roman"/>
          <w:i/>
          <w:sz w:val="16"/>
        </w:rPr>
        <w:t xml:space="preserve">Текст : электронный. — URL: https://cyberleninka.ru/ article/n/globalizatsiya-finansovyh-rynkov-kak-predposylkaformirovaniya-mirovogo-valyutnogo-rynka (дата обращения: </w:t>
      </w:r>
    </w:p>
    <w:p w:rsidR="009B204A" w:rsidRDefault="008E026E">
      <w:pPr>
        <w:spacing w:after="158" w:line="271" w:lineRule="auto"/>
        <w:ind w:left="-14" w:right="15" w:firstLine="0"/>
      </w:pPr>
      <w:r>
        <w:rPr>
          <w:rFonts w:ascii="Times New Roman" w:eastAsia="Times New Roman" w:hAnsi="Times New Roman" w:cs="Times New Roman"/>
          <w:i/>
          <w:sz w:val="16"/>
        </w:rPr>
        <w:t xml:space="preserve">15.11.2024). </w:t>
      </w:r>
    </w:p>
    <w:p w:rsidR="009B204A" w:rsidRDefault="008E026E">
      <w:pPr>
        <w:numPr>
          <w:ilvl w:val="0"/>
          <w:numId w:val="7"/>
        </w:numPr>
        <w:spacing w:after="158" w:line="271" w:lineRule="auto"/>
        <w:ind w:right="397" w:firstLine="274"/>
      </w:pPr>
      <w:r>
        <w:rPr>
          <w:rFonts w:ascii="Times New Roman" w:eastAsia="Times New Roman" w:hAnsi="Times New Roman" w:cs="Times New Roman"/>
          <w:i/>
          <w:sz w:val="16"/>
        </w:rPr>
        <w:t>Балашова, М. А. Человеческий капитал как главная составляющая информацион</w:t>
      </w:r>
      <w:r>
        <w:rPr>
          <w:rFonts w:ascii="Times New Roman" w:eastAsia="Times New Roman" w:hAnsi="Times New Roman" w:cs="Times New Roman"/>
          <w:i/>
          <w:sz w:val="16"/>
        </w:rPr>
        <w:t xml:space="preserve">ного общества // Научные труды Вольного экономического общества России. — Текст : электронный. — URL: https://cyberleninka.ru/article/n/ chelovecheskiy-kapital-kak-glavnaya-sostavlyayuschayainformatsionnogo-obschestva (дата обращения: 15.11.2024). </w:t>
      </w:r>
    </w:p>
    <w:p w:rsidR="009B204A" w:rsidRDefault="008E026E">
      <w:pPr>
        <w:numPr>
          <w:ilvl w:val="0"/>
          <w:numId w:val="7"/>
        </w:numPr>
        <w:spacing w:after="158" w:line="271" w:lineRule="auto"/>
        <w:ind w:right="397" w:firstLine="274"/>
      </w:pPr>
      <w:r>
        <w:rPr>
          <w:rFonts w:ascii="Times New Roman" w:eastAsia="Times New Roman" w:hAnsi="Times New Roman" w:cs="Times New Roman"/>
          <w:i/>
          <w:sz w:val="16"/>
        </w:rPr>
        <w:t>Белорус</w:t>
      </w:r>
      <w:r>
        <w:rPr>
          <w:rFonts w:ascii="Times New Roman" w:eastAsia="Times New Roman" w:hAnsi="Times New Roman" w:cs="Times New Roman"/>
          <w:i/>
          <w:sz w:val="16"/>
        </w:rPr>
        <w:t xml:space="preserve">ова, Н. Л. Человеческий капитал в формате цифровой экономики // Вестник Полоцкого государственного университета. Серия D. Экономические и юридические науки. — 2018. — </w:t>
      </w:r>
      <w:r>
        <w:rPr>
          <w:i/>
          <w:sz w:val="16"/>
        </w:rPr>
        <w:t>№</w:t>
      </w:r>
      <w:r>
        <w:rPr>
          <w:rFonts w:ascii="Times New Roman" w:eastAsia="Times New Roman" w:hAnsi="Times New Roman" w:cs="Times New Roman"/>
          <w:i/>
          <w:sz w:val="16"/>
        </w:rPr>
        <w:t xml:space="preserve"> 13. — Текст : электронный. — URL: https://cyberleninka.ru/article/n/chelovecheskiy-kapi</w:t>
      </w:r>
      <w:r>
        <w:rPr>
          <w:rFonts w:ascii="Times New Roman" w:eastAsia="Times New Roman" w:hAnsi="Times New Roman" w:cs="Times New Roman"/>
          <w:i/>
          <w:sz w:val="16"/>
        </w:rPr>
        <w:t xml:space="preserve">tal-vformate-tsifrovoy-ekonomiki (дата обращения: 15.11.2024). </w:t>
      </w:r>
    </w:p>
    <w:p w:rsidR="009B204A" w:rsidRDefault="008E026E">
      <w:pPr>
        <w:numPr>
          <w:ilvl w:val="0"/>
          <w:numId w:val="7"/>
        </w:numPr>
        <w:spacing w:after="158" w:line="271" w:lineRule="auto"/>
        <w:ind w:right="397" w:firstLine="274"/>
      </w:pPr>
      <w:r>
        <w:rPr>
          <w:rFonts w:ascii="Times New Roman" w:eastAsia="Times New Roman" w:hAnsi="Times New Roman" w:cs="Times New Roman"/>
          <w:i/>
          <w:sz w:val="16"/>
        </w:rPr>
        <w:t xml:space="preserve">Гриценко, Г. Д. «Человеческий капитал» в контексте инновационного развития российского общества / </w:t>
      </w:r>
    </w:p>
    <w:p w:rsidR="009B204A" w:rsidRDefault="008E026E">
      <w:pPr>
        <w:spacing w:after="6" w:line="271" w:lineRule="auto"/>
        <w:ind w:left="-14" w:right="398" w:firstLine="0"/>
      </w:pPr>
      <w:r>
        <w:rPr>
          <w:rFonts w:ascii="Times New Roman" w:eastAsia="Times New Roman" w:hAnsi="Times New Roman" w:cs="Times New Roman"/>
          <w:i/>
          <w:sz w:val="16"/>
        </w:rPr>
        <w:t>Г. Д. Гриценко, Л. Н. Соловьева // Гуманитарные иссле</w:t>
      </w:r>
      <w:r>
        <w:rPr>
          <w:rFonts w:ascii="Times New Roman" w:eastAsia="Times New Roman" w:hAnsi="Times New Roman" w:cs="Times New Roman"/>
          <w:i/>
          <w:sz w:val="16"/>
        </w:rPr>
        <w:t xml:space="preserve">дования в Восточной Сибири и на Дальнем Востоке. — 2014. — </w:t>
      </w:r>
      <w:r>
        <w:rPr>
          <w:i/>
          <w:sz w:val="16"/>
        </w:rPr>
        <w:t>№</w:t>
      </w:r>
      <w:r>
        <w:rPr>
          <w:rFonts w:ascii="Times New Roman" w:eastAsia="Times New Roman" w:hAnsi="Times New Roman" w:cs="Times New Roman"/>
          <w:i/>
          <w:sz w:val="16"/>
        </w:rPr>
        <w:t xml:space="preserve"> 2 (28). — Текст : электронный. — URL: </w:t>
      </w:r>
    </w:p>
    <w:p w:rsidR="009B204A" w:rsidRDefault="008E026E">
      <w:pPr>
        <w:spacing w:after="162" w:line="267" w:lineRule="auto"/>
        <w:ind w:left="-14" w:right="23" w:firstLine="0"/>
        <w:jc w:val="left"/>
      </w:pPr>
      <w:r>
        <w:rPr>
          <w:rFonts w:ascii="Times New Roman" w:eastAsia="Times New Roman" w:hAnsi="Times New Roman" w:cs="Times New Roman"/>
          <w:i/>
          <w:sz w:val="16"/>
        </w:rPr>
        <w:t xml:space="preserve">https://cyberleninka.ru/article/n/chelovecheskiy-kapital-vkontekste-innovatsionnogo-razvitiya-rossiyskogo-obschestva (дата обращения: 15.11.2024). </w:t>
      </w:r>
    </w:p>
    <w:p w:rsidR="009B204A" w:rsidRDefault="008E026E">
      <w:pPr>
        <w:numPr>
          <w:ilvl w:val="0"/>
          <w:numId w:val="7"/>
        </w:numPr>
        <w:spacing w:after="158" w:line="271" w:lineRule="auto"/>
        <w:ind w:right="397" w:firstLine="274"/>
      </w:pPr>
      <w:r>
        <w:rPr>
          <w:rFonts w:ascii="Times New Roman" w:eastAsia="Times New Roman" w:hAnsi="Times New Roman" w:cs="Times New Roman"/>
          <w:i/>
          <w:sz w:val="16"/>
        </w:rPr>
        <w:t>Жаркова,</w:t>
      </w:r>
      <w:r>
        <w:rPr>
          <w:rFonts w:ascii="Times New Roman" w:eastAsia="Times New Roman" w:hAnsi="Times New Roman" w:cs="Times New Roman"/>
          <w:i/>
          <w:sz w:val="16"/>
        </w:rPr>
        <w:t xml:space="preserve"> Ю. С. Финансовая глобализация: определение, формы проявления, тенденции / Ю. С. Жаркова, Е. Н. Карпова // Вестник экспертного совета. — 2021. — </w:t>
      </w:r>
      <w:r>
        <w:rPr>
          <w:i/>
          <w:sz w:val="16"/>
        </w:rPr>
        <w:t>№</w:t>
      </w:r>
      <w:r>
        <w:rPr>
          <w:rFonts w:ascii="Times New Roman" w:eastAsia="Times New Roman" w:hAnsi="Times New Roman" w:cs="Times New Roman"/>
          <w:i/>
          <w:sz w:val="16"/>
        </w:rPr>
        <w:t xml:space="preserve"> 1 (24). — Текст : электронный. — URL: https:// cyberleninka.ru/article/n/finansovaya-globalizatsiyaopredeleni</w:t>
      </w:r>
      <w:r>
        <w:rPr>
          <w:rFonts w:ascii="Times New Roman" w:eastAsia="Times New Roman" w:hAnsi="Times New Roman" w:cs="Times New Roman"/>
          <w:i/>
          <w:sz w:val="16"/>
        </w:rPr>
        <w:t>e-formy-proyavleniya-tendentsii (дата обращения: 15.11.2024).</w:t>
      </w:r>
    </w:p>
    <w:p w:rsidR="009B204A" w:rsidRDefault="008E026E">
      <w:pPr>
        <w:numPr>
          <w:ilvl w:val="0"/>
          <w:numId w:val="7"/>
        </w:numPr>
        <w:spacing w:after="158" w:line="271" w:lineRule="auto"/>
        <w:ind w:right="397" w:firstLine="274"/>
      </w:pPr>
      <w:r>
        <w:rPr>
          <w:rFonts w:ascii="Times New Roman" w:eastAsia="Times New Roman" w:hAnsi="Times New Roman" w:cs="Times New Roman"/>
          <w:i/>
          <w:sz w:val="16"/>
        </w:rPr>
        <w:t xml:space="preserve">Колосов, А. Е. Человеческий капитал как основной ресурс современной информационной экономики // Инновационная экономика: информация, аналитика, прогнозы. — 2011. — </w:t>
      </w:r>
      <w:r>
        <w:rPr>
          <w:i/>
          <w:sz w:val="16"/>
        </w:rPr>
        <w:t>№</w:t>
      </w:r>
      <w:r>
        <w:rPr>
          <w:rFonts w:ascii="Times New Roman" w:eastAsia="Times New Roman" w:hAnsi="Times New Roman" w:cs="Times New Roman"/>
          <w:i/>
          <w:sz w:val="16"/>
        </w:rPr>
        <w:t xml:space="preserve"> 3–4. — Текст : электронный. </w:t>
      </w:r>
      <w:r>
        <w:rPr>
          <w:rFonts w:ascii="Times New Roman" w:eastAsia="Times New Roman" w:hAnsi="Times New Roman" w:cs="Times New Roman"/>
          <w:i/>
          <w:sz w:val="16"/>
        </w:rPr>
        <w:t xml:space="preserve">— URL: https://cyberleninka.ru/article/n/chelovecheskiy-kapitalkak-osnovnoy-resurs-sovremennoy-informatsionnoy-ekonomiki (дата обращения: 15.11.2024). </w:t>
      </w:r>
    </w:p>
    <w:p w:rsidR="009B204A" w:rsidRDefault="008E026E">
      <w:pPr>
        <w:numPr>
          <w:ilvl w:val="0"/>
          <w:numId w:val="7"/>
        </w:numPr>
        <w:spacing w:after="158" w:line="271" w:lineRule="auto"/>
        <w:ind w:right="397" w:firstLine="274"/>
      </w:pPr>
      <w:r>
        <w:rPr>
          <w:rFonts w:ascii="Times New Roman" w:eastAsia="Times New Roman" w:hAnsi="Times New Roman" w:cs="Times New Roman"/>
          <w:i/>
          <w:sz w:val="16"/>
        </w:rPr>
        <w:t>Лавренова, Е. Б. Концептуальные подходы к формированию культуры грамотного финансового поведения у обуча</w:t>
      </w:r>
      <w:r>
        <w:rPr>
          <w:rFonts w:ascii="Times New Roman" w:eastAsia="Times New Roman" w:hAnsi="Times New Roman" w:cs="Times New Roman"/>
          <w:i/>
          <w:sz w:val="16"/>
        </w:rPr>
        <w:t xml:space="preserve">ющихся общеобразовательных организаций // Отечественная и зарубежная педагогика. — 2017. — Т. 1. — </w:t>
      </w:r>
      <w:r>
        <w:rPr>
          <w:i/>
          <w:sz w:val="16"/>
        </w:rPr>
        <w:t>№</w:t>
      </w:r>
      <w:r>
        <w:rPr>
          <w:rFonts w:ascii="Times New Roman" w:eastAsia="Times New Roman" w:hAnsi="Times New Roman" w:cs="Times New Roman"/>
          <w:i/>
          <w:sz w:val="16"/>
        </w:rPr>
        <w:t xml:space="preserve"> 2 (37). — С. 8–21. — Текст : непосредственный.</w:t>
      </w:r>
    </w:p>
    <w:p w:rsidR="009B204A" w:rsidRDefault="008E026E">
      <w:pPr>
        <w:numPr>
          <w:ilvl w:val="0"/>
          <w:numId w:val="7"/>
        </w:numPr>
        <w:spacing w:after="158" w:line="271" w:lineRule="auto"/>
        <w:ind w:right="397" w:firstLine="274"/>
      </w:pPr>
      <w:r>
        <w:rPr>
          <w:rFonts w:ascii="Times New Roman" w:eastAsia="Times New Roman" w:hAnsi="Times New Roman" w:cs="Times New Roman"/>
          <w:i/>
          <w:sz w:val="16"/>
        </w:rPr>
        <w:t xml:space="preserve">Мытников, А. Н. Человеческий капитал как важнейший ресурс в информационном обществе и объект инвестирования </w:t>
      </w:r>
      <w:r>
        <w:rPr>
          <w:rFonts w:ascii="Times New Roman" w:eastAsia="Times New Roman" w:hAnsi="Times New Roman" w:cs="Times New Roman"/>
          <w:i/>
          <w:sz w:val="16"/>
        </w:rPr>
        <w:t xml:space="preserve">/ А. Н. Мытников, Е. А. Мытникова, А. С. Пушкин // Теория и практика современной науки. — 2015. — </w:t>
      </w:r>
      <w:r>
        <w:rPr>
          <w:i/>
          <w:sz w:val="16"/>
        </w:rPr>
        <w:t>№</w:t>
      </w:r>
      <w:r>
        <w:rPr>
          <w:rFonts w:ascii="Times New Roman" w:eastAsia="Times New Roman" w:hAnsi="Times New Roman" w:cs="Times New Roman"/>
          <w:i/>
          <w:sz w:val="16"/>
        </w:rPr>
        <w:t xml:space="preserve"> 6 (6). — Текст : электронный. — URL: https://cyberleninka.ru/article/n/chelovecheskiy-kapitalkak-vazhneyshiy-resurs-v-informatsionnom-obschestve-iobekt-inve</w:t>
      </w:r>
      <w:r>
        <w:rPr>
          <w:rFonts w:ascii="Times New Roman" w:eastAsia="Times New Roman" w:hAnsi="Times New Roman" w:cs="Times New Roman"/>
          <w:i/>
          <w:sz w:val="16"/>
        </w:rPr>
        <w:t xml:space="preserve">stirovaniya (дата обращения: 15.11.2024). </w:t>
      </w:r>
    </w:p>
    <w:p w:rsidR="009B204A" w:rsidRDefault="008E026E">
      <w:pPr>
        <w:numPr>
          <w:ilvl w:val="0"/>
          <w:numId w:val="7"/>
        </w:numPr>
        <w:spacing w:after="158" w:line="271" w:lineRule="auto"/>
        <w:ind w:right="397" w:firstLine="274"/>
      </w:pPr>
      <w:r>
        <w:rPr>
          <w:rFonts w:ascii="Times New Roman" w:eastAsia="Times New Roman" w:hAnsi="Times New Roman" w:cs="Times New Roman"/>
          <w:i/>
          <w:sz w:val="16"/>
        </w:rPr>
        <w:t>Нелюбов, С. А. Субъектно-профессиональная позиция руководителя образовательного учреждения / С. А. Нелюбов / монография. — Новосибирск : изд-во НГПУ, 2006. — 244 с. — Текст : непосредственный.</w:t>
      </w:r>
    </w:p>
    <w:p w:rsidR="009B204A" w:rsidRDefault="008E026E">
      <w:pPr>
        <w:numPr>
          <w:ilvl w:val="0"/>
          <w:numId w:val="7"/>
        </w:numPr>
        <w:spacing w:after="158" w:line="271" w:lineRule="auto"/>
        <w:ind w:right="397" w:firstLine="274"/>
      </w:pPr>
      <w:r>
        <w:rPr>
          <w:rFonts w:ascii="Times New Roman" w:eastAsia="Times New Roman" w:hAnsi="Times New Roman" w:cs="Times New Roman"/>
          <w:i/>
          <w:sz w:val="16"/>
        </w:rPr>
        <w:t xml:space="preserve">Стратегия повышения </w:t>
      </w:r>
      <w:r>
        <w:rPr>
          <w:rFonts w:ascii="Times New Roman" w:eastAsia="Times New Roman" w:hAnsi="Times New Roman" w:cs="Times New Roman"/>
          <w:i/>
          <w:sz w:val="16"/>
        </w:rPr>
        <w:t>финансовой грамотности и формирования финансовой культуры до 2030 года. — URL: https://cbr.ru</w:t>
      </w:r>
    </w:p>
    <w:p w:rsidR="009B204A" w:rsidRDefault="008E026E">
      <w:pPr>
        <w:numPr>
          <w:ilvl w:val="0"/>
          <w:numId w:val="7"/>
        </w:numPr>
        <w:spacing w:after="158" w:line="271" w:lineRule="auto"/>
        <w:ind w:right="397" w:firstLine="274"/>
      </w:pPr>
      <w:r>
        <w:rPr>
          <w:rFonts w:ascii="Times New Roman" w:eastAsia="Times New Roman" w:hAnsi="Times New Roman" w:cs="Times New Roman"/>
          <w:i/>
          <w:sz w:val="16"/>
        </w:rPr>
        <w:t xml:space="preserve">Темнова, Ю. А. Влияние глобализации на банковский сектор экономики // Проблемы современной экономики (Новосибирск). — 2014. — </w:t>
      </w:r>
      <w:r>
        <w:rPr>
          <w:i/>
          <w:sz w:val="16"/>
        </w:rPr>
        <w:t>№</w:t>
      </w:r>
      <w:r>
        <w:rPr>
          <w:rFonts w:ascii="Times New Roman" w:eastAsia="Times New Roman" w:hAnsi="Times New Roman" w:cs="Times New Roman"/>
          <w:i/>
          <w:sz w:val="16"/>
        </w:rPr>
        <w:t xml:space="preserve"> 22–1. — URL: https://cyberleninka.</w:t>
      </w:r>
      <w:r>
        <w:rPr>
          <w:rFonts w:ascii="Times New Roman" w:eastAsia="Times New Roman" w:hAnsi="Times New Roman" w:cs="Times New Roman"/>
          <w:i/>
          <w:sz w:val="16"/>
        </w:rPr>
        <w:t xml:space="preserve">ru/article/n/vliyanie-globalizatsii-nabankovskiy-sektor-ekonomiki (дата обращения: 15.11.2024). </w:t>
      </w:r>
    </w:p>
    <w:p w:rsidR="009B204A" w:rsidRDefault="008E026E">
      <w:pPr>
        <w:numPr>
          <w:ilvl w:val="0"/>
          <w:numId w:val="7"/>
        </w:numPr>
        <w:spacing w:after="531" w:line="271" w:lineRule="auto"/>
        <w:ind w:right="397" w:firstLine="274"/>
      </w:pPr>
      <w:r>
        <w:rPr>
          <w:rFonts w:ascii="Times New Roman" w:eastAsia="Times New Roman" w:hAnsi="Times New Roman" w:cs="Times New Roman"/>
          <w:i/>
          <w:sz w:val="16"/>
        </w:rPr>
        <w:t xml:space="preserve">Федореенко, А. О. Мировой финансовый рынок в условиях глобализации мировой экономики // Актуальные вопросы экономических наук. — 2015. — </w:t>
      </w:r>
      <w:r>
        <w:rPr>
          <w:i/>
          <w:sz w:val="16"/>
        </w:rPr>
        <w:t>№</w:t>
      </w:r>
      <w:r>
        <w:rPr>
          <w:rFonts w:ascii="Times New Roman" w:eastAsia="Times New Roman" w:hAnsi="Times New Roman" w:cs="Times New Roman"/>
          <w:i/>
          <w:sz w:val="16"/>
        </w:rPr>
        <w:t xml:space="preserve"> 43. — URL: https://c</w:t>
      </w:r>
      <w:r>
        <w:rPr>
          <w:rFonts w:ascii="Times New Roman" w:eastAsia="Times New Roman" w:hAnsi="Times New Roman" w:cs="Times New Roman"/>
          <w:i/>
          <w:sz w:val="16"/>
        </w:rPr>
        <w:t xml:space="preserve">yberleninka.ru/article/n/mirovoy-finansovyy-rynokv-usloviyah-globalizatsii-mirovoy-ekonomiki (дата обращения: 15.11.2024). </w:t>
      </w:r>
    </w:p>
    <w:p w:rsidR="009B204A" w:rsidRDefault="008E026E">
      <w:pPr>
        <w:spacing w:after="170" w:line="259" w:lineRule="auto"/>
        <w:ind w:left="279" w:right="14" w:hanging="10"/>
        <w:jc w:val="left"/>
      </w:pPr>
      <w:r>
        <w:rPr>
          <w:rFonts w:ascii="Times New Roman" w:eastAsia="Times New Roman" w:hAnsi="Times New Roman" w:cs="Times New Roman"/>
          <w:i/>
          <w:sz w:val="16"/>
        </w:rPr>
        <w:t>References</w:t>
      </w:r>
    </w:p>
    <w:p w:rsidR="009B204A" w:rsidRDefault="008E026E">
      <w:pPr>
        <w:numPr>
          <w:ilvl w:val="0"/>
          <w:numId w:val="8"/>
        </w:numPr>
        <w:spacing w:after="158" w:line="271" w:lineRule="auto"/>
        <w:ind w:right="15" w:firstLine="274"/>
      </w:pPr>
      <w:r>
        <w:rPr>
          <w:noProof/>
          <w:sz w:val="22"/>
        </w:rPr>
        <mc:AlternateContent>
          <mc:Choice Requires="wpg">
            <w:drawing>
              <wp:anchor distT="0" distB="0" distL="114300" distR="114300" simplePos="0" relativeHeight="251675648" behindDoc="0" locked="0" layoutInCell="1" allowOverlap="1">
                <wp:simplePos x="0" y="0"/>
                <wp:positionH relativeFrom="column">
                  <wp:posOffset>3041650</wp:posOffset>
                </wp:positionH>
                <wp:positionV relativeFrom="paragraph">
                  <wp:posOffset>-916773</wp:posOffset>
                </wp:positionV>
                <wp:extent cx="244235" cy="1911582"/>
                <wp:effectExtent l="0" t="0" r="0" b="0"/>
                <wp:wrapSquare wrapText="bothSides"/>
                <wp:docPr id="142893" name="Group 142893"/>
                <wp:cNvGraphicFramePr/>
                <a:graphic xmlns:a="http://schemas.openxmlformats.org/drawingml/2006/main">
                  <a:graphicData uri="http://schemas.microsoft.com/office/word/2010/wordprocessingGroup">
                    <wpg:wgp>
                      <wpg:cNvGrpSpPr/>
                      <wpg:grpSpPr>
                        <a:xfrm>
                          <a:off x="0" y="0"/>
                          <a:ext cx="244235" cy="1911582"/>
                          <a:chOff x="0" y="0"/>
                          <a:chExt cx="244235" cy="1911582"/>
                        </a:xfrm>
                      </wpg:grpSpPr>
                      <wps:wsp>
                        <wps:cNvPr id="3227" name="Rectangle 3227"/>
                        <wps:cNvSpPr/>
                        <wps:spPr>
                          <a:xfrm rot="-5399999">
                            <a:off x="-878893"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3228" name="Shape 3228"/>
                        <wps:cNvSpPr/>
                        <wps:spPr>
                          <a:xfrm>
                            <a:off x="0" y="1215976"/>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3229" name="Shape 3229"/>
                        <wps:cNvSpPr/>
                        <wps:spPr>
                          <a:xfrm>
                            <a:off x="10423" y="1715443"/>
                            <a:ext cx="75437" cy="146533"/>
                          </a:xfrm>
                          <a:custGeom>
                            <a:avLst/>
                            <a:gdLst/>
                            <a:ahLst/>
                            <a:cxnLst/>
                            <a:rect l="0" t="0" r="0" b="0"/>
                            <a:pathLst>
                              <a:path w="75437" h="146533">
                                <a:moveTo>
                                  <a:pt x="22174" y="146533"/>
                                </a:moveTo>
                                <a:lnTo>
                                  <a:pt x="75437" y="146533"/>
                                </a:lnTo>
                                <a:lnTo>
                                  <a:pt x="75437"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3230" name="Shape 3230"/>
                        <wps:cNvSpPr/>
                        <wps:spPr>
                          <a:xfrm>
                            <a:off x="95231" y="1714757"/>
                            <a:ext cx="128016" cy="151105"/>
                          </a:xfrm>
                          <a:custGeom>
                            <a:avLst/>
                            <a:gdLst/>
                            <a:ahLst/>
                            <a:cxnLst/>
                            <a:rect l="0" t="0" r="0" b="0"/>
                            <a:pathLst>
                              <a:path w="128016" h="151105">
                                <a:moveTo>
                                  <a:pt x="5258" y="151105"/>
                                </a:moveTo>
                                <a:lnTo>
                                  <a:pt x="74752" y="151105"/>
                                </a:lnTo>
                                <a:lnTo>
                                  <a:pt x="92354" y="130531"/>
                                </a:lnTo>
                                <a:cubicBezTo>
                                  <a:pt x="101498" y="119862"/>
                                  <a:pt x="108738" y="110376"/>
                                  <a:pt x="114071" y="102070"/>
                                </a:cubicBezTo>
                                <a:cubicBezTo>
                                  <a:pt x="119405" y="93764"/>
                                  <a:pt x="123063" y="86258"/>
                                  <a:pt x="125044" y="79553"/>
                                </a:cubicBezTo>
                                <a:cubicBezTo>
                                  <a:pt x="127026" y="72847"/>
                                  <a:pt x="128016" y="65989"/>
                                  <a:pt x="128016" y="58979"/>
                                </a:cubicBezTo>
                                <a:cubicBezTo>
                                  <a:pt x="128016" y="46177"/>
                                  <a:pt x="124816" y="35281"/>
                                  <a:pt x="118414" y="26289"/>
                                </a:cubicBezTo>
                                <a:cubicBezTo>
                                  <a:pt x="112014" y="17297"/>
                                  <a:pt x="103860" y="10668"/>
                                  <a:pt x="93955" y="6401"/>
                                </a:cubicBezTo>
                                <a:cubicBezTo>
                                  <a:pt x="84048" y="2134"/>
                                  <a:pt x="74067" y="0"/>
                                  <a:pt x="64008" y="0"/>
                                </a:cubicBezTo>
                                <a:cubicBezTo>
                                  <a:pt x="42976" y="0"/>
                                  <a:pt x="27051" y="6058"/>
                                  <a:pt x="16231" y="18174"/>
                                </a:cubicBezTo>
                                <a:cubicBezTo>
                                  <a:pt x="5411" y="30290"/>
                                  <a:pt x="0" y="43891"/>
                                  <a:pt x="0" y="58979"/>
                                </a:cubicBezTo>
                                <a:cubicBezTo>
                                  <a:pt x="0" y="71171"/>
                                  <a:pt x="3619" y="82372"/>
                                  <a:pt x="10858" y="92584"/>
                                </a:cubicBezTo>
                                <a:cubicBezTo>
                                  <a:pt x="18097"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42889" name="Rectangle 142889"/>
                        <wps:cNvSpPr/>
                        <wps:spPr>
                          <a:xfrm>
                            <a:off x="5851" y="1708814"/>
                            <a:ext cx="113710" cy="269682"/>
                          </a:xfrm>
                          <a:prstGeom prst="rect">
                            <a:avLst/>
                          </a:prstGeom>
                          <a:ln>
                            <a:noFill/>
                          </a:ln>
                        </wps:spPr>
                        <wps:txbx>
                          <w:txbxContent>
                            <w:p w:rsidR="009B204A" w:rsidRDefault="008E026E">
                              <w:pPr>
                                <w:spacing w:after="160" w:line="259" w:lineRule="auto"/>
                                <w:ind w:left="0" w:right="0" w:firstLine="0"/>
                                <w:jc w:val="left"/>
                              </w:pPr>
                              <w:r>
                                <w:rPr>
                                  <w:color w:val="57585B"/>
                                  <w:w w:val="73"/>
                                  <w:sz w:val="36"/>
                                </w:rPr>
                                <w:t>1</w:t>
                              </w:r>
                            </w:p>
                          </w:txbxContent>
                        </wps:txbx>
                        <wps:bodyPr horzOverflow="overflow" vert="horz" lIns="0" tIns="0" rIns="0" bIns="0" rtlCol="0">
                          <a:noAutofit/>
                        </wps:bodyPr>
                      </wps:wsp>
                      <wps:wsp>
                        <wps:cNvPr id="142890" name="Rectangle 142890"/>
                        <wps:cNvSpPr/>
                        <wps:spPr>
                          <a:xfrm>
                            <a:off x="91347" y="1708814"/>
                            <a:ext cx="181511" cy="269682"/>
                          </a:xfrm>
                          <a:prstGeom prst="rect">
                            <a:avLst/>
                          </a:prstGeom>
                          <a:ln>
                            <a:noFill/>
                          </a:ln>
                        </wps:spPr>
                        <wps:txbx>
                          <w:txbxContent>
                            <w:p w:rsidR="009B204A" w:rsidRDefault="008E026E">
                              <w:pPr>
                                <w:spacing w:after="160" w:line="259" w:lineRule="auto"/>
                                <w:ind w:left="0" w:right="0" w:firstLine="0"/>
                                <w:jc w:val="left"/>
                              </w:pPr>
                              <w:r>
                                <w:rPr>
                                  <w:strike/>
                                  <w:color w:val="57585B"/>
                                  <w:w w:val="117"/>
                                  <w:sz w:val="36"/>
                                </w:rPr>
                                <w:t>9</w:t>
                              </w:r>
                            </w:p>
                          </w:txbxContent>
                        </wps:txbx>
                        <wps:bodyPr horzOverflow="overflow" vert="horz" lIns="0" tIns="0" rIns="0" bIns="0" rtlCol="0">
                          <a:noAutofit/>
                        </wps:bodyPr>
                      </wps:wsp>
                    </wpg:wgp>
                  </a:graphicData>
                </a:graphic>
              </wp:anchor>
            </w:drawing>
          </mc:Choice>
          <mc:Fallback xmlns:a="http://schemas.openxmlformats.org/drawingml/2006/main">
            <w:pict>
              <v:group id="Group 142893" style="width:19.2311pt;height:150.518pt;position:absolute;mso-position-horizontal-relative:text;mso-position-horizontal:absolute;margin-left:239.5pt;mso-position-vertical-relative:text;margin-top:-72.1869pt;" coordsize="2442,19115">
                <v:rect id="Rectangle 3227" style="position:absolute;width:21590;height:1731;left:-8788;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3228" style="position:absolute;width:688;height:662;left:0;top:12159;" coordsize="68821,66256" path="m0,66256l68821,66256l68821,0l0,0x">
                  <v:stroke weight="0.25pt" endcap="flat" joinstyle="miter" miterlimit="4" on="true" color="#939597"/>
                  <v:fill on="false" color="#000000" opacity="0"/>
                </v:shape>
                <v:shape id="Shape 3229" style="position:absolute;width:754;height:1465;left:104;top:17154;" coordsize="75437,146533" path="m22174,146533l75437,146533l75437,0l0,0l0,45034l22174,45034l22174,146533x">
                  <v:stroke weight="0pt" endcap="flat" joinstyle="miter" miterlimit="4" on="true" color="#000000"/>
                  <v:fill on="false" color="#000000" opacity="0"/>
                </v:shape>
                <v:shape id="Shape 3230" style="position:absolute;width:1280;height:1511;left:952;top:17147;" coordsize="128016,151105" path="m5258,151105l74752,151105l92354,130531c101498,119862,108738,110376,114071,102070c119405,93764,123063,86258,125044,79553c127026,72847,128016,65989,128016,58979c128016,46177,124816,35281,118414,26289c112014,17297,103860,10668,93955,6401c84048,2134,74067,0,64008,0c42976,0,27051,6058,16231,18174c5411,30290,0,43891,0,58979c0,71171,3619,82372,10858,92584c18097,102794,30328,107900,47549,107900l51892,107900l5258,151105x">
                  <v:stroke weight="0pt" endcap="flat" joinstyle="miter" miterlimit="4" on="true" color="#000000"/>
                  <v:fill on="false" color="#000000" opacity="0"/>
                </v:shape>
                <v:rect id="Rectangle 142889" style="position:absolute;width:1137;height:2696;left:58;top:17088;" filled="f" stroked="f">
                  <v:textbox inset="0,0,0,0">
                    <w:txbxContent>
                      <w:p>
                        <w:pPr>
                          <w:spacing w:before="0" w:after="160" w:line="259" w:lineRule="auto"/>
                          <w:ind w:left="0" w:right="0" w:firstLine="0"/>
                          <w:jc w:val="left"/>
                        </w:pPr>
                        <w:r>
                          <w:rPr>
                            <w:rFonts w:cs="Calibri" w:hAnsi="Calibri" w:eastAsia="Calibri" w:ascii="Calibri"/>
                            <w:color w:val="57585b"/>
                            <w:w w:val="73"/>
                            <w:sz w:val="36"/>
                          </w:rPr>
                          <w:t xml:space="preserve">1</w:t>
                        </w:r>
                      </w:p>
                    </w:txbxContent>
                  </v:textbox>
                </v:rect>
                <v:rect id="Rectangle 142890" style="position:absolute;width:1815;height:2696;left:913;top:17088;" filled="f" stroked="f">
                  <v:textbox inset="0,0,0,0">
                    <w:txbxContent>
                      <w:p>
                        <w:pPr>
                          <w:spacing w:before="0" w:after="160" w:line="259" w:lineRule="auto"/>
                          <w:ind w:left="0" w:right="0" w:firstLine="0"/>
                          <w:jc w:val="left"/>
                        </w:pPr>
                        <w:r>
                          <w:rPr>
                            <w:rFonts w:cs="Calibri" w:hAnsi="Calibri" w:eastAsia="Calibri" w:ascii="Calibri"/>
                            <w:strike w:val="1"/>
                            <w:dstrike w:val="0"/>
                            <w:color w:val="57585b"/>
                            <w:w w:val="117"/>
                            <w:sz w:val="36"/>
                          </w:rPr>
                          <w:t xml:space="preserve">9</w:t>
                        </w:r>
                      </w:p>
                    </w:txbxContent>
                  </v:textbox>
                </v:rect>
                <w10:wrap type="square"/>
              </v:group>
            </w:pict>
          </mc:Fallback>
        </mc:AlternateContent>
      </w:r>
      <w:r>
        <w:rPr>
          <w:rFonts w:ascii="Times New Roman" w:eastAsia="Times New Roman" w:hAnsi="Times New Roman" w:cs="Times New Roman"/>
          <w:i/>
          <w:sz w:val="16"/>
        </w:rPr>
        <w:t xml:space="preserve">Afanas’ev, E. V. Globalizaciya finansovyh rynkov kak predposylka formirovaniya mirovogo valyutnogo rynka // Vestnik REA im. G. V. Plekhanova. — 2006. — </w:t>
      </w:r>
      <w:r>
        <w:rPr>
          <w:i/>
          <w:sz w:val="16"/>
        </w:rPr>
        <w:t>№</w:t>
      </w:r>
      <w:r>
        <w:rPr>
          <w:rFonts w:ascii="Times New Roman" w:eastAsia="Times New Roman" w:hAnsi="Times New Roman" w:cs="Times New Roman"/>
          <w:i/>
          <w:sz w:val="16"/>
        </w:rPr>
        <w:t xml:space="preserve"> 2. — Tekst : elektronnyj. — URL: https://cyberleninka.ru/article/n/ globalizatsiya-finansovyh-rynkov-k</w:t>
      </w:r>
      <w:r>
        <w:rPr>
          <w:rFonts w:ascii="Times New Roman" w:eastAsia="Times New Roman" w:hAnsi="Times New Roman" w:cs="Times New Roman"/>
          <w:i/>
          <w:sz w:val="16"/>
        </w:rPr>
        <w:t>ak-predposylka-formiro-</w:t>
      </w:r>
    </w:p>
    <w:p w:rsidR="009B204A" w:rsidRDefault="009B204A">
      <w:pPr>
        <w:sectPr w:rsidR="009B204A">
          <w:headerReference w:type="even" r:id="rId188"/>
          <w:headerReference w:type="default" r:id="rId189"/>
          <w:footerReference w:type="even" r:id="rId190"/>
          <w:footerReference w:type="default" r:id="rId191"/>
          <w:headerReference w:type="first" r:id="rId192"/>
          <w:footerReference w:type="first" r:id="rId193"/>
          <w:pgSz w:w="11906" w:h="16838"/>
          <w:pgMar w:top="1796" w:right="850" w:bottom="1446" w:left="850" w:header="1264" w:footer="956" w:gutter="0"/>
          <w:cols w:num="2" w:space="191"/>
        </w:sectPr>
      </w:pPr>
    </w:p>
    <w:p w:rsidR="009B204A" w:rsidRDefault="008E026E">
      <w:pPr>
        <w:spacing w:after="158" w:line="271" w:lineRule="auto"/>
        <w:ind w:left="-14" w:right="15" w:firstLine="0"/>
      </w:pPr>
      <w:r>
        <w:rPr>
          <w:rFonts w:ascii="Times New Roman" w:eastAsia="Times New Roman" w:hAnsi="Times New Roman" w:cs="Times New Roman"/>
          <w:i/>
          <w:sz w:val="16"/>
        </w:rPr>
        <w:t xml:space="preserve">vaniya-mirovogo-valyutnogo-rynka </w:t>
      </w:r>
      <w:r>
        <w:rPr>
          <w:rFonts w:ascii="Times New Roman" w:eastAsia="Times New Roman" w:hAnsi="Times New Roman" w:cs="Times New Roman"/>
          <w:i/>
          <w:sz w:val="16"/>
        </w:rPr>
        <w:tab/>
        <w:t xml:space="preserve">(data </w:t>
      </w:r>
      <w:r>
        <w:rPr>
          <w:rFonts w:ascii="Times New Roman" w:eastAsia="Times New Roman" w:hAnsi="Times New Roman" w:cs="Times New Roman"/>
          <w:i/>
          <w:sz w:val="16"/>
        </w:rPr>
        <w:tab/>
        <w:t xml:space="preserve">obrashcheniya: 15.11.2024). </w:t>
      </w:r>
    </w:p>
    <w:p w:rsidR="009B204A" w:rsidRDefault="008E026E">
      <w:pPr>
        <w:numPr>
          <w:ilvl w:val="0"/>
          <w:numId w:val="8"/>
        </w:numPr>
        <w:spacing w:after="0" w:line="271" w:lineRule="auto"/>
        <w:ind w:right="15" w:firstLine="274"/>
      </w:pPr>
      <w:r>
        <w:rPr>
          <w:rFonts w:ascii="Times New Roman" w:eastAsia="Times New Roman" w:hAnsi="Times New Roman" w:cs="Times New Roman"/>
          <w:i/>
          <w:sz w:val="16"/>
        </w:rPr>
        <w:t xml:space="preserve">Balashova, M. A. Chelovecheskij kapital kak glavnaya sostavlyayushchaya informacionnogo obshchestva // Nauchnye trudy Vol’nogo ekonomicheskogo obshchestva Rossii. — Tekst : elektronnyj. </w:t>
      </w:r>
      <w:r>
        <w:rPr>
          <w:rFonts w:ascii="Times New Roman" w:eastAsia="Times New Roman" w:hAnsi="Times New Roman" w:cs="Times New Roman"/>
          <w:i/>
          <w:sz w:val="16"/>
        </w:rPr>
        <w:t xml:space="preserve">— URL: https://cyberleninka.ru/ article/n/chelovecheskiy-kapital-kak-glavnaya-sostavlyayuschaya-informatsionnogo-obschestva (data obrashcheniya: </w:t>
      </w:r>
    </w:p>
    <w:p w:rsidR="009B204A" w:rsidRDefault="008E026E">
      <w:pPr>
        <w:spacing w:after="158" w:line="271" w:lineRule="auto"/>
        <w:ind w:left="-14" w:right="15" w:firstLine="0"/>
      </w:pPr>
      <w:r>
        <w:rPr>
          <w:rFonts w:ascii="Times New Roman" w:eastAsia="Times New Roman" w:hAnsi="Times New Roman" w:cs="Times New Roman"/>
          <w:i/>
          <w:sz w:val="16"/>
        </w:rPr>
        <w:t>15.11.2024).</w:t>
      </w:r>
    </w:p>
    <w:p w:rsidR="009B204A" w:rsidRDefault="008E026E">
      <w:pPr>
        <w:numPr>
          <w:ilvl w:val="0"/>
          <w:numId w:val="8"/>
        </w:numPr>
        <w:spacing w:after="158" w:line="271" w:lineRule="auto"/>
        <w:ind w:right="15" w:firstLine="274"/>
      </w:pPr>
      <w:r>
        <w:rPr>
          <w:rFonts w:ascii="Times New Roman" w:eastAsia="Times New Roman" w:hAnsi="Times New Roman" w:cs="Times New Roman"/>
          <w:i/>
          <w:sz w:val="16"/>
        </w:rPr>
        <w:t>Belorusova, N. L. Chelovecheskij kapital v formate cifrovoj ekonomiki // Vestnik Polockogo gosuda</w:t>
      </w:r>
      <w:r>
        <w:rPr>
          <w:rFonts w:ascii="Times New Roman" w:eastAsia="Times New Roman" w:hAnsi="Times New Roman" w:cs="Times New Roman"/>
          <w:i/>
          <w:sz w:val="16"/>
        </w:rPr>
        <w:t xml:space="preserve">rstvennogo universiteta. Seriya D. Ekonomicheskie i yuridicheskie nauki. — 2018. — </w:t>
      </w:r>
      <w:r>
        <w:rPr>
          <w:i/>
          <w:sz w:val="16"/>
        </w:rPr>
        <w:t>№</w:t>
      </w:r>
      <w:r>
        <w:rPr>
          <w:rFonts w:ascii="Times New Roman" w:eastAsia="Times New Roman" w:hAnsi="Times New Roman" w:cs="Times New Roman"/>
          <w:i/>
          <w:sz w:val="16"/>
        </w:rPr>
        <w:t xml:space="preserve"> 13. — Tekst : elektronnyj. — URL: https:// cyberleninka.ru/article/n/chelovecheskiy-kapital-v-formate-tsifrovoy-ekonomiki (data obrashcheniya: 15.11.2024). </w:t>
      </w:r>
    </w:p>
    <w:p w:rsidR="009B204A" w:rsidRDefault="008E026E">
      <w:pPr>
        <w:numPr>
          <w:ilvl w:val="0"/>
          <w:numId w:val="8"/>
        </w:numPr>
        <w:spacing w:after="0" w:line="271" w:lineRule="auto"/>
        <w:ind w:right="15" w:firstLine="274"/>
      </w:pPr>
      <w:r>
        <w:rPr>
          <w:rFonts w:ascii="Times New Roman" w:eastAsia="Times New Roman" w:hAnsi="Times New Roman" w:cs="Times New Roman"/>
          <w:i/>
          <w:sz w:val="16"/>
        </w:rPr>
        <w:t>Gricenko, G. D</w:t>
      </w:r>
      <w:r>
        <w:rPr>
          <w:rFonts w:ascii="Times New Roman" w:eastAsia="Times New Roman" w:hAnsi="Times New Roman" w:cs="Times New Roman"/>
          <w:i/>
          <w:sz w:val="16"/>
        </w:rPr>
        <w:t>. «Chelovecheskij kapital» v kontekste innovacionnogo razvitiya rossijskogo obshchestva / G. D. Gricenko, L. N. Solov’eva // Gumanitarnye issledovaniya v Vostochnoj Sibiri i na Dal’nem Vostoke. — 2014. — 2 (28). — Tekst : elektronnyj. — URL: https://cyberl</w:t>
      </w:r>
      <w:r>
        <w:rPr>
          <w:rFonts w:ascii="Times New Roman" w:eastAsia="Times New Roman" w:hAnsi="Times New Roman" w:cs="Times New Roman"/>
          <w:i/>
          <w:sz w:val="16"/>
        </w:rPr>
        <w:t xml:space="preserve">eninka. ru/article/n/chelovecheskiy-kapital-v-kontekste-innovatsionnogo-razvitiya-rossiyskogo-obschestva (data obrashcheniya: </w:t>
      </w:r>
    </w:p>
    <w:p w:rsidR="009B204A" w:rsidRDefault="008E026E">
      <w:pPr>
        <w:spacing w:after="158" w:line="271" w:lineRule="auto"/>
        <w:ind w:left="-14" w:right="15" w:firstLine="0"/>
      </w:pPr>
      <w:r>
        <w:rPr>
          <w:rFonts w:ascii="Times New Roman" w:eastAsia="Times New Roman" w:hAnsi="Times New Roman" w:cs="Times New Roman"/>
          <w:i/>
          <w:sz w:val="16"/>
        </w:rPr>
        <w:t xml:space="preserve">15.11.2024). </w:t>
      </w:r>
    </w:p>
    <w:p w:rsidR="009B204A" w:rsidRDefault="008E026E">
      <w:pPr>
        <w:numPr>
          <w:ilvl w:val="0"/>
          <w:numId w:val="8"/>
        </w:numPr>
        <w:spacing w:after="158" w:line="271" w:lineRule="auto"/>
        <w:ind w:right="15" w:firstLine="274"/>
      </w:pPr>
      <w:r>
        <w:rPr>
          <w:rFonts w:ascii="Times New Roman" w:eastAsia="Times New Roman" w:hAnsi="Times New Roman" w:cs="Times New Roman"/>
          <w:i/>
          <w:sz w:val="16"/>
        </w:rPr>
        <w:t>Zharkova, Yu. S. Finansovaya globalizaciya: opredelenie, formy proyavleniya, tendencii / Yu. S. Zharkova, E. N. Kar</w:t>
      </w:r>
      <w:r>
        <w:rPr>
          <w:rFonts w:ascii="Times New Roman" w:eastAsia="Times New Roman" w:hAnsi="Times New Roman" w:cs="Times New Roman"/>
          <w:i/>
          <w:sz w:val="16"/>
        </w:rPr>
        <w:t xml:space="preserve">pova // Vestnik ekspertnogo soveta. — 2021. — </w:t>
      </w:r>
      <w:r>
        <w:rPr>
          <w:i/>
          <w:sz w:val="16"/>
        </w:rPr>
        <w:t>№</w:t>
      </w:r>
      <w:r>
        <w:rPr>
          <w:rFonts w:ascii="Times New Roman" w:eastAsia="Times New Roman" w:hAnsi="Times New Roman" w:cs="Times New Roman"/>
          <w:i/>
          <w:sz w:val="16"/>
        </w:rPr>
        <w:t xml:space="preserve"> 1 (24). — Tekst : elektronnyj. — URL: https://cyberleninka.ru/article/n/finansovaya-globalizatsiya-opredelenie-formy-proyavleniya-tendentsii (data obrashcheniya: 15.11.2024).</w:t>
      </w:r>
    </w:p>
    <w:p w:rsidR="009B204A" w:rsidRDefault="008E026E">
      <w:pPr>
        <w:numPr>
          <w:ilvl w:val="0"/>
          <w:numId w:val="8"/>
        </w:numPr>
        <w:spacing w:after="36" w:line="271" w:lineRule="auto"/>
        <w:ind w:right="15" w:firstLine="274"/>
      </w:pPr>
      <w:r>
        <w:rPr>
          <w:rFonts w:ascii="Times New Roman" w:eastAsia="Times New Roman" w:hAnsi="Times New Roman" w:cs="Times New Roman"/>
          <w:i/>
          <w:sz w:val="16"/>
        </w:rPr>
        <w:t>Kolosov, A. E. Chelovecheskij kap</w:t>
      </w:r>
      <w:r>
        <w:rPr>
          <w:rFonts w:ascii="Times New Roman" w:eastAsia="Times New Roman" w:hAnsi="Times New Roman" w:cs="Times New Roman"/>
          <w:i/>
          <w:sz w:val="16"/>
        </w:rPr>
        <w:t xml:space="preserve">ital kak osnovnoj resurs sovremennoj informacionnoj ekonomiki // Innovacionnaya ekonomika: informaciya, analitika, prognozy. — </w:t>
      </w:r>
    </w:p>
    <w:p w:rsidR="009B204A" w:rsidRDefault="008E026E">
      <w:pPr>
        <w:spacing w:after="1019" w:line="271" w:lineRule="auto"/>
        <w:ind w:left="-14" w:right="15" w:firstLine="0"/>
      </w:pPr>
      <w:r>
        <w:rPr>
          <w:rFonts w:ascii="Times New Roman" w:eastAsia="Times New Roman" w:hAnsi="Times New Roman" w:cs="Times New Roman"/>
          <w:i/>
          <w:sz w:val="16"/>
        </w:rPr>
        <w:t xml:space="preserve">2011. — </w:t>
      </w:r>
      <w:r>
        <w:rPr>
          <w:i/>
          <w:sz w:val="16"/>
        </w:rPr>
        <w:t>№</w:t>
      </w:r>
      <w:r>
        <w:rPr>
          <w:rFonts w:ascii="Times New Roman" w:eastAsia="Times New Roman" w:hAnsi="Times New Roman" w:cs="Times New Roman"/>
          <w:i/>
          <w:sz w:val="16"/>
        </w:rPr>
        <w:t xml:space="preserve"> 3–4. — Tekst : elektronnyj. — URL: https://</w:t>
      </w:r>
    </w:p>
    <w:p w:rsidR="009B204A" w:rsidRDefault="008E026E">
      <w:pPr>
        <w:pStyle w:val="1"/>
        <w:spacing w:after="197" w:line="259" w:lineRule="auto"/>
        <w:ind w:left="-4"/>
      </w:pPr>
      <w:r>
        <w:rPr>
          <w:rFonts w:ascii="Tahoma" w:eastAsia="Tahoma" w:hAnsi="Tahoma" w:cs="Tahoma"/>
          <w:color w:val="FFFFFF"/>
          <w:u w:val="single" w:color="000000"/>
          <w:shd w:val="clear" w:color="auto" w:fill="000000"/>
        </w:rPr>
        <w:t>новости</w:t>
      </w:r>
    </w:p>
    <w:p w:rsidR="009B204A" w:rsidRDefault="008E026E">
      <w:pPr>
        <w:spacing w:after="158" w:line="271" w:lineRule="auto"/>
        <w:ind w:left="-14" w:right="15" w:firstLine="0"/>
      </w:pPr>
      <w:r>
        <w:rPr>
          <w:rFonts w:ascii="Times New Roman" w:eastAsia="Times New Roman" w:hAnsi="Times New Roman" w:cs="Times New Roman"/>
          <w:i/>
          <w:sz w:val="16"/>
        </w:rPr>
        <w:t>cyberleninka.ru/article/n/chelovecheskiy-kapital-kak-osnovnoy-resu</w:t>
      </w:r>
      <w:r>
        <w:rPr>
          <w:rFonts w:ascii="Times New Roman" w:eastAsia="Times New Roman" w:hAnsi="Times New Roman" w:cs="Times New Roman"/>
          <w:i/>
          <w:sz w:val="16"/>
        </w:rPr>
        <w:t xml:space="preserve">rs-sovremennoy-informatsionnoy-ekonomiki (data obrashcheniya: 15.11.2024). </w:t>
      </w:r>
    </w:p>
    <w:p w:rsidR="009B204A" w:rsidRDefault="008E026E">
      <w:pPr>
        <w:numPr>
          <w:ilvl w:val="0"/>
          <w:numId w:val="9"/>
        </w:numPr>
        <w:spacing w:after="158" w:line="271" w:lineRule="auto"/>
        <w:ind w:right="15" w:firstLine="274"/>
      </w:pPr>
      <w:r>
        <w:rPr>
          <w:rFonts w:ascii="Times New Roman" w:eastAsia="Times New Roman" w:hAnsi="Times New Roman" w:cs="Times New Roman"/>
          <w:i/>
          <w:sz w:val="16"/>
        </w:rPr>
        <w:t>Lavrenova, E. B. Konceptual’nye podhody k formirovaniyu kul’tury gramotnogo finansovogo povedeniya u obuchayushchihsya obshcheobrazovatel’nyh organizacij // Otechestvennaya i zarub</w:t>
      </w:r>
      <w:r>
        <w:rPr>
          <w:rFonts w:ascii="Times New Roman" w:eastAsia="Times New Roman" w:hAnsi="Times New Roman" w:cs="Times New Roman"/>
          <w:i/>
          <w:sz w:val="16"/>
        </w:rPr>
        <w:t xml:space="preserve">ezhnaya pedagogika. — 2017. — T. 1. — </w:t>
      </w:r>
      <w:r>
        <w:rPr>
          <w:i/>
          <w:sz w:val="16"/>
        </w:rPr>
        <w:t>№</w:t>
      </w:r>
      <w:r>
        <w:rPr>
          <w:rFonts w:ascii="Times New Roman" w:eastAsia="Times New Roman" w:hAnsi="Times New Roman" w:cs="Times New Roman"/>
          <w:i/>
          <w:sz w:val="16"/>
        </w:rPr>
        <w:t xml:space="preserve"> 2 (37). — S. 8–21. — Tekst : neposredstvennyj.</w:t>
      </w:r>
    </w:p>
    <w:p w:rsidR="009B204A" w:rsidRDefault="008E026E">
      <w:pPr>
        <w:numPr>
          <w:ilvl w:val="0"/>
          <w:numId w:val="9"/>
        </w:numPr>
        <w:spacing w:after="158" w:line="271" w:lineRule="auto"/>
        <w:ind w:right="15" w:firstLine="274"/>
      </w:pPr>
      <w:r>
        <w:rPr>
          <w:rFonts w:ascii="Times New Roman" w:eastAsia="Times New Roman" w:hAnsi="Times New Roman" w:cs="Times New Roman"/>
          <w:i/>
          <w:sz w:val="16"/>
        </w:rPr>
        <w:t>Mytnikov, A. N. Chelovecheskij kapital kak vazhnejshij resurs v informacionnom obshchestve i ob”ekt investirovaniya / A. N. Mytnikov, E. A. Mytnikova, A. S. Pushkin // T</w:t>
      </w:r>
      <w:r>
        <w:rPr>
          <w:rFonts w:ascii="Times New Roman" w:eastAsia="Times New Roman" w:hAnsi="Times New Roman" w:cs="Times New Roman"/>
          <w:i/>
          <w:sz w:val="16"/>
        </w:rPr>
        <w:t xml:space="preserve">eoriya i praktika sovremennoj nauki. — 2015. — </w:t>
      </w:r>
      <w:r>
        <w:rPr>
          <w:i/>
          <w:sz w:val="16"/>
        </w:rPr>
        <w:t>№</w:t>
      </w:r>
      <w:r>
        <w:rPr>
          <w:rFonts w:ascii="Times New Roman" w:eastAsia="Times New Roman" w:hAnsi="Times New Roman" w:cs="Times New Roman"/>
          <w:i/>
          <w:sz w:val="16"/>
        </w:rPr>
        <w:t xml:space="preserve"> 6 (6). — Tekst : elektronnyj. — URL: https://cyberleninka.ru/article/n/ chelovecheskiy-kapital-kak-vazhneyshiy-resurs-v-informatsionnom-obschestve-i-obekt-investirovaniya (data obrashcheniya: 15.11.2024). </w:t>
      </w:r>
    </w:p>
    <w:p w:rsidR="009B204A" w:rsidRDefault="008E026E">
      <w:pPr>
        <w:numPr>
          <w:ilvl w:val="0"/>
          <w:numId w:val="9"/>
        </w:numPr>
        <w:spacing w:after="158" w:line="271" w:lineRule="auto"/>
        <w:ind w:right="15" w:firstLine="274"/>
      </w:pPr>
      <w:r>
        <w:rPr>
          <w:rFonts w:ascii="Times New Roman" w:eastAsia="Times New Roman" w:hAnsi="Times New Roman" w:cs="Times New Roman"/>
          <w:i/>
          <w:sz w:val="16"/>
        </w:rPr>
        <w:t>N</w:t>
      </w:r>
      <w:r>
        <w:rPr>
          <w:rFonts w:ascii="Times New Roman" w:eastAsia="Times New Roman" w:hAnsi="Times New Roman" w:cs="Times New Roman"/>
          <w:i/>
          <w:sz w:val="16"/>
        </w:rPr>
        <w:t>elyubov, S. A. Sub”ektno-professional’naya poziciya rukovoditelya obrazovatel’nogo uchrezhdeniya / S. A. Nelyubov / monografiya. — Novosibirsk : izd-vo NGPU, 2006. — 244 s. — Tekst : neposredstvennyj.</w:t>
      </w:r>
    </w:p>
    <w:p w:rsidR="009B204A" w:rsidRDefault="008E026E">
      <w:pPr>
        <w:numPr>
          <w:ilvl w:val="0"/>
          <w:numId w:val="9"/>
        </w:numPr>
        <w:spacing w:after="158" w:line="271" w:lineRule="auto"/>
        <w:ind w:right="15" w:firstLine="274"/>
      </w:pPr>
      <w:r>
        <w:rPr>
          <w:rFonts w:ascii="Times New Roman" w:eastAsia="Times New Roman" w:hAnsi="Times New Roman" w:cs="Times New Roman"/>
          <w:i/>
          <w:sz w:val="16"/>
        </w:rPr>
        <w:t>Strategiya povysheniya finansovoj gramotnosti i formiro</w:t>
      </w:r>
      <w:r>
        <w:rPr>
          <w:rFonts w:ascii="Times New Roman" w:eastAsia="Times New Roman" w:hAnsi="Times New Roman" w:cs="Times New Roman"/>
          <w:i/>
          <w:sz w:val="16"/>
        </w:rPr>
        <w:t>vaniya finansovoj kul’tury do 2030 goda. — URL: https://cbr.ru</w:t>
      </w:r>
    </w:p>
    <w:p w:rsidR="009B204A" w:rsidRDefault="008E026E">
      <w:pPr>
        <w:numPr>
          <w:ilvl w:val="0"/>
          <w:numId w:val="9"/>
        </w:numPr>
        <w:spacing w:after="158" w:line="271" w:lineRule="auto"/>
        <w:ind w:right="15" w:firstLine="274"/>
      </w:pPr>
      <w:r>
        <w:rPr>
          <w:rFonts w:ascii="Times New Roman" w:eastAsia="Times New Roman" w:hAnsi="Times New Roman" w:cs="Times New Roman"/>
          <w:i/>
          <w:sz w:val="16"/>
        </w:rPr>
        <w:t xml:space="preserve">Temnova, Yu. A. Vliyanie globalizacii na bankovskij sektor ekonomiki // Problemy sovremennoj ekonomiki (Novosibirsk). — 2014. — </w:t>
      </w:r>
      <w:r>
        <w:rPr>
          <w:i/>
          <w:sz w:val="16"/>
        </w:rPr>
        <w:t>№</w:t>
      </w:r>
      <w:r>
        <w:rPr>
          <w:rFonts w:ascii="Times New Roman" w:eastAsia="Times New Roman" w:hAnsi="Times New Roman" w:cs="Times New Roman"/>
          <w:i/>
          <w:sz w:val="16"/>
        </w:rPr>
        <w:t xml:space="preserve"> 22–1. — URL: https://cyberlen</w:t>
      </w:r>
      <w:r>
        <w:rPr>
          <w:rFonts w:ascii="Times New Roman" w:eastAsia="Times New Roman" w:hAnsi="Times New Roman" w:cs="Times New Roman"/>
          <w:i/>
          <w:sz w:val="16"/>
        </w:rPr>
        <w:t xml:space="preserve">inka.ru/article/n/vliyanie-globalizatsii-na-bankovskiy-sektor-ekonomiki (data obrashcheniya: 15.11.2024). </w:t>
      </w:r>
    </w:p>
    <w:p w:rsidR="009B204A" w:rsidRDefault="008E026E">
      <w:pPr>
        <w:numPr>
          <w:ilvl w:val="0"/>
          <w:numId w:val="9"/>
        </w:numPr>
        <w:spacing w:after="158" w:line="271" w:lineRule="auto"/>
        <w:ind w:right="15" w:firstLine="274"/>
      </w:pPr>
      <w:r>
        <w:rPr>
          <w:noProof/>
          <w:sz w:val="22"/>
        </w:rPr>
        <mc:AlternateContent>
          <mc:Choice Requires="wpg">
            <w:drawing>
              <wp:anchor distT="0" distB="0" distL="114300" distR="114300" simplePos="0" relativeHeight="251676672" behindDoc="1" locked="0" layoutInCell="1" allowOverlap="1">
                <wp:simplePos x="0" y="0"/>
                <wp:positionH relativeFrom="column">
                  <wp:posOffset>2951978</wp:posOffset>
                </wp:positionH>
                <wp:positionV relativeFrom="paragraph">
                  <wp:posOffset>462416</wp:posOffset>
                </wp:positionV>
                <wp:extent cx="87300" cy="129387"/>
                <wp:effectExtent l="0" t="0" r="0" b="0"/>
                <wp:wrapNone/>
                <wp:docPr id="143100" name="Group 143100"/>
                <wp:cNvGraphicFramePr/>
                <a:graphic xmlns:a="http://schemas.openxmlformats.org/drawingml/2006/main">
                  <a:graphicData uri="http://schemas.microsoft.com/office/word/2010/wordprocessingGroup">
                    <wpg:wgp>
                      <wpg:cNvGrpSpPr/>
                      <wpg:grpSpPr>
                        <a:xfrm>
                          <a:off x="0" y="0"/>
                          <a:ext cx="87300" cy="129387"/>
                          <a:chOff x="0" y="0"/>
                          <a:chExt cx="87300" cy="129387"/>
                        </a:xfrm>
                      </wpg:grpSpPr>
                      <wps:wsp>
                        <wps:cNvPr id="3635" name="Shape 3635"/>
                        <wps:cNvSpPr/>
                        <wps:spPr>
                          <a:xfrm>
                            <a:off x="0" y="0"/>
                            <a:ext cx="87300" cy="129387"/>
                          </a:xfrm>
                          <a:custGeom>
                            <a:avLst/>
                            <a:gdLst/>
                            <a:ahLst/>
                            <a:cxnLst/>
                            <a:rect l="0" t="0" r="0" b="0"/>
                            <a:pathLst>
                              <a:path w="87300" h="129387">
                                <a:moveTo>
                                  <a:pt x="43650" y="0"/>
                                </a:moveTo>
                                <a:lnTo>
                                  <a:pt x="54597" y="18974"/>
                                </a:lnTo>
                                <a:lnTo>
                                  <a:pt x="65557" y="37947"/>
                                </a:lnTo>
                                <a:lnTo>
                                  <a:pt x="53848" y="37947"/>
                                </a:lnTo>
                                <a:lnTo>
                                  <a:pt x="60084" y="48742"/>
                                </a:lnTo>
                                <a:lnTo>
                                  <a:pt x="76505" y="77191"/>
                                </a:lnTo>
                                <a:lnTo>
                                  <a:pt x="63983" y="77191"/>
                                </a:lnTo>
                                <a:lnTo>
                                  <a:pt x="65469" y="79768"/>
                                </a:lnTo>
                                <a:lnTo>
                                  <a:pt x="87300" y="117564"/>
                                </a:lnTo>
                                <a:lnTo>
                                  <a:pt x="51003" y="117564"/>
                                </a:lnTo>
                                <a:lnTo>
                                  <a:pt x="51003" y="129387"/>
                                </a:lnTo>
                                <a:lnTo>
                                  <a:pt x="36309" y="129387"/>
                                </a:lnTo>
                                <a:lnTo>
                                  <a:pt x="36309" y="117564"/>
                                </a:lnTo>
                                <a:lnTo>
                                  <a:pt x="0" y="117564"/>
                                </a:lnTo>
                                <a:lnTo>
                                  <a:pt x="21819" y="79768"/>
                                </a:lnTo>
                                <a:lnTo>
                                  <a:pt x="23317" y="77191"/>
                                </a:lnTo>
                                <a:lnTo>
                                  <a:pt x="10795" y="77191"/>
                                </a:lnTo>
                                <a:lnTo>
                                  <a:pt x="27229" y="48742"/>
                                </a:lnTo>
                                <a:lnTo>
                                  <a:pt x="33452" y="37947"/>
                                </a:lnTo>
                                <a:lnTo>
                                  <a:pt x="21755" y="37947"/>
                                </a:lnTo>
                                <a:lnTo>
                                  <a:pt x="32703" y="18974"/>
                                </a:lnTo>
                                <a:lnTo>
                                  <a:pt x="436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43100" style="width:6.87402pt;height:10.188pt;position:absolute;z-index:-2147483494;mso-position-horizontal-relative:text;mso-position-horizontal:absolute;margin-left:232.439pt;mso-position-vertical-relative:text;margin-top:36.4107pt;" coordsize="873,1293">
                <v:shape id="Shape 3635" style="position:absolute;width:873;height:1293;left:0;top:0;" coordsize="87300,129387" path="m43650,0l54597,18974l65557,37947l53848,37947l60084,48742l76505,77191l63983,77191l65469,79768l87300,117564l51003,117564l51003,129387l36309,129387l36309,117564l0,117564l21819,79768l23317,77191l10795,77191l27229,48742l33452,37947l21755,37947l32703,18974l43650,0x">
                  <v:stroke weight="0pt" endcap="flat" joinstyle="miter" miterlimit="10" on="false" color="#000000" opacity="0"/>
                  <v:fill on="true" color="#000000"/>
                </v:shape>
              </v:group>
            </w:pict>
          </mc:Fallback>
        </mc:AlternateContent>
      </w:r>
      <w:r>
        <w:rPr>
          <w:rFonts w:ascii="Times New Roman" w:eastAsia="Times New Roman" w:hAnsi="Times New Roman" w:cs="Times New Roman"/>
          <w:i/>
          <w:sz w:val="16"/>
        </w:rPr>
        <w:t>Fedoreenko A. O. Mirovoj finansovyj rynok v usloviyah globalizacii mirovoj ekonomiki // Aktual’nye voprosy ekonomicheskih nauk. — 2015. —</w:t>
      </w:r>
      <w:r>
        <w:rPr>
          <w:i/>
          <w:sz w:val="16"/>
        </w:rPr>
        <w:t xml:space="preserve"> №</w:t>
      </w:r>
      <w:r>
        <w:rPr>
          <w:rFonts w:ascii="Times New Roman" w:eastAsia="Times New Roman" w:hAnsi="Times New Roman" w:cs="Times New Roman"/>
          <w:i/>
          <w:sz w:val="16"/>
        </w:rPr>
        <w:t xml:space="preserve"> 43. — URL: https://cyberleninka. ru/article/n/mirovoy-finansovyy-rynok-v-usloviyah-globalizatsii-mirovoy-ekonomiki (data obrashcheniya: 15.11.2024).</w:t>
      </w:r>
    </w:p>
    <w:p w:rsidR="009B204A" w:rsidRDefault="009B204A">
      <w:pPr>
        <w:sectPr w:rsidR="009B204A">
          <w:headerReference w:type="even" r:id="rId194"/>
          <w:headerReference w:type="default" r:id="rId195"/>
          <w:footerReference w:type="even" r:id="rId196"/>
          <w:footerReference w:type="default" r:id="rId197"/>
          <w:headerReference w:type="first" r:id="rId198"/>
          <w:footerReference w:type="first" r:id="rId199"/>
          <w:pgSz w:w="11906" w:h="16838"/>
          <w:pgMar w:top="1440" w:right="850" w:bottom="1440" w:left="1247" w:header="1264" w:footer="956" w:gutter="0"/>
          <w:cols w:num="2" w:space="169"/>
          <w:titlePg/>
        </w:sectPr>
      </w:pPr>
    </w:p>
    <w:p w:rsidR="009B204A" w:rsidRDefault="008E026E">
      <w:pPr>
        <w:ind w:left="397" w:right="42"/>
      </w:pPr>
      <w:r>
        <w:t>С 20 по 21 марта в Новосибирской области в дистанционном формате пройдет образо</w:t>
      </w:r>
      <w:r>
        <w:t>вательный интенсив «АгроНТРИ». Мероприятие проводится в целях подготовки юных аграриев региона для участия во Всероссийском конкурсе «АгроНТРИ», повышения престижа профессий агропромышленного комплекса, обучения школьников основам передовых цифровых технол</w:t>
      </w:r>
      <w:r>
        <w:t>огий в агропромышленном комплексе, в том числе через проектную деятельность.</w:t>
      </w:r>
    </w:p>
    <w:p w:rsidR="009B204A" w:rsidRDefault="008E026E">
      <w:pPr>
        <w:ind w:left="397" w:right="42"/>
      </w:pPr>
      <w:r>
        <w:t>Образовательный интенсив проводят специалисты НГАУ и Областного центра развития творчества детей и юношества.</w:t>
      </w:r>
    </w:p>
    <w:p w:rsidR="009B204A" w:rsidRDefault="008E026E">
      <w:pPr>
        <w:ind w:left="397" w:right="42" w:firstLine="244"/>
      </w:pPr>
      <w:r>
        <w:rPr>
          <w:noProof/>
          <w:sz w:val="22"/>
        </w:rPr>
        <mc:AlternateContent>
          <mc:Choice Requires="wpg">
            <w:drawing>
              <wp:anchor distT="0" distB="0" distL="114300" distR="114300" simplePos="0" relativeHeight="251677696" behindDoc="0" locked="0" layoutInCell="1" allowOverlap="1">
                <wp:simplePos x="0" y="0"/>
                <wp:positionH relativeFrom="column">
                  <wp:posOffset>50400</wp:posOffset>
                </wp:positionH>
                <wp:positionV relativeFrom="paragraph">
                  <wp:posOffset>140288</wp:posOffset>
                </wp:positionV>
                <wp:extent cx="226903" cy="1913339"/>
                <wp:effectExtent l="0" t="0" r="0" b="0"/>
                <wp:wrapSquare wrapText="bothSides"/>
                <wp:docPr id="143099" name="Group 143099"/>
                <wp:cNvGraphicFramePr/>
                <a:graphic xmlns:a="http://schemas.openxmlformats.org/drawingml/2006/main">
                  <a:graphicData uri="http://schemas.microsoft.com/office/word/2010/wordprocessingGroup">
                    <wpg:wgp>
                      <wpg:cNvGrpSpPr/>
                      <wpg:grpSpPr>
                        <a:xfrm>
                          <a:off x="0" y="0"/>
                          <a:ext cx="226903" cy="1913339"/>
                          <a:chOff x="0" y="0"/>
                          <a:chExt cx="226903" cy="1913339"/>
                        </a:xfrm>
                      </wpg:grpSpPr>
                      <wps:wsp>
                        <wps:cNvPr id="3482" name="Rectangle 3482"/>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3484" name="Shape 3484"/>
                        <wps:cNvSpPr/>
                        <wps:spPr>
                          <a:xfrm>
                            <a:off x="99345" y="1759262"/>
                            <a:ext cx="127559" cy="154077"/>
                          </a:xfrm>
                          <a:custGeom>
                            <a:avLst/>
                            <a:gdLst/>
                            <a:ahLst/>
                            <a:cxnLst/>
                            <a:rect l="0" t="0" r="0" b="0"/>
                            <a:pathLst>
                              <a:path w="127559" h="154077">
                                <a:moveTo>
                                  <a:pt x="16459" y="21717"/>
                                </a:moveTo>
                                <a:cubicBezTo>
                                  <a:pt x="5486" y="36195"/>
                                  <a:pt x="0" y="54635"/>
                                  <a:pt x="0" y="77039"/>
                                </a:cubicBezTo>
                                <a:cubicBezTo>
                                  <a:pt x="0" y="99289"/>
                                  <a:pt x="5525" y="117691"/>
                                  <a:pt x="16574" y="132245"/>
                                </a:cubicBezTo>
                                <a:cubicBezTo>
                                  <a:pt x="27623" y="146800"/>
                                  <a:pt x="43358" y="154077"/>
                                  <a:pt x="63779" y="154077"/>
                                </a:cubicBezTo>
                                <a:cubicBezTo>
                                  <a:pt x="84201" y="154077"/>
                                  <a:pt x="99936" y="146838"/>
                                  <a:pt x="110985" y="132359"/>
                                </a:cubicBezTo>
                                <a:cubicBezTo>
                                  <a:pt x="122034" y="117882"/>
                                  <a:pt x="127559" y="99441"/>
                                  <a:pt x="127559" y="77039"/>
                                </a:cubicBezTo>
                                <a:cubicBezTo>
                                  <a:pt x="127559" y="54788"/>
                                  <a:pt x="121996" y="36386"/>
                                  <a:pt x="110871" y="21831"/>
                                </a:cubicBezTo>
                                <a:cubicBezTo>
                                  <a:pt x="99746" y="7277"/>
                                  <a:pt x="84049" y="0"/>
                                  <a:pt x="63779" y="0"/>
                                </a:cubicBezTo>
                                <a:cubicBezTo>
                                  <a:pt x="43205" y="0"/>
                                  <a:pt x="27432" y="7239"/>
                                  <a:pt x="16459" y="2171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3485" name="Shape 3485"/>
                        <wps:cNvSpPr/>
                        <wps:spPr>
                          <a:xfrm>
                            <a:off x="150551" y="1805440"/>
                            <a:ext cx="24232" cy="61722"/>
                          </a:xfrm>
                          <a:custGeom>
                            <a:avLst/>
                            <a:gdLst/>
                            <a:ahLst/>
                            <a:cxnLst/>
                            <a:rect l="0" t="0" r="0" b="0"/>
                            <a:pathLst>
                              <a:path w="24232" h="61722">
                                <a:moveTo>
                                  <a:pt x="24232" y="30861"/>
                                </a:moveTo>
                                <a:cubicBezTo>
                                  <a:pt x="24232" y="51435"/>
                                  <a:pt x="20193" y="61722"/>
                                  <a:pt x="12116" y="61722"/>
                                </a:cubicBezTo>
                                <a:cubicBezTo>
                                  <a:pt x="4039" y="61722"/>
                                  <a:pt x="0" y="51435"/>
                                  <a:pt x="0" y="30861"/>
                                </a:cubicBezTo>
                                <a:cubicBezTo>
                                  <a:pt x="0" y="10287"/>
                                  <a:pt x="4039" y="0"/>
                                  <a:pt x="12116" y="0"/>
                                </a:cubicBezTo>
                                <a:cubicBezTo>
                                  <a:pt x="20193" y="0"/>
                                  <a:pt x="24232" y="10287"/>
                                  <a:pt x="24232" y="30861"/>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3099" style="width:17.8664pt;height:150.657pt;position:absolute;mso-position-horizontal-relative:text;mso-position-horizontal:absolute;margin-left:3.96851pt;mso-position-vertical-relative:text;margin-top:11.0463pt;" coordsize="2269,19133">
                <v:rect id="Rectangle 3482"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3484" style="position:absolute;width:1275;height:1540;left:993;top:17592;" coordsize="127559,154077" path="m16459,21717c5486,36195,0,54635,0,77039c0,99289,5525,117691,16574,132245c27623,146800,43358,154077,63779,154077c84201,154077,99936,146838,110985,132359c122034,117882,127559,99441,127559,77039c127559,54788,121996,36386,110871,21831c99746,7277,84049,0,63779,0c43205,0,27432,7239,16459,21717x">
                  <v:stroke weight="0pt" endcap="flat" joinstyle="miter" miterlimit="4" on="true" color="#000000"/>
                  <v:fill on="false" color="#000000" opacity="0"/>
                </v:shape>
                <v:shape id="Shape 3485" style="position:absolute;width:242;height:617;left:1505;top:18054;" coordsize="24232,61722" path="m24232,30861c24232,51435,20193,61722,12116,61722c4039,61722,0,51435,0,30861c0,10287,4039,0,12116,0c20193,0,24232,10287,24232,30861x">
                  <v:stroke weight="0pt" endcap="flat" joinstyle="miter" miterlimit="4" on="true" color="#000000"/>
                  <v:fill on="false" color="#000000" opacity="0"/>
                </v:shape>
                <w10:wrap type="square"/>
              </v:group>
            </w:pict>
          </mc:Fallback>
        </mc:AlternateContent>
      </w:r>
      <w:r>
        <w:t>К участию приглашается одна команда от муниципального образования в количестве 9 обучающихся 5–11 классов (по 1 участнику в каждой номинации: «АгроКоптеры», «АгроКосмос», «АгроМетео», «АгроРоботы», «АгроБио», «ДоброПчёл», «АгроВет», «АгроРоверы», «АгроСмар</w:t>
      </w:r>
      <w:r>
        <w:t>т»). Муниципальному координатору необходимо до 11 марта зарегистрировать всех участников обучающего мероприятия по ссылке.</w:t>
      </w:r>
    </w:p>
    <w:p w:rsidR="009B204A" w:rsidRDefault="008E026E">
      <w:pPr>
        <w:ind w:left="397" w:right="42" w:firstLine="244"/>
      </w:pPr>
      <w:r>
        <w:t>В лекционно-практических занятиях могут принимать участие все школьники и их наставники, проявившие интерес к образовательному интенс</w:t>
      </w:r>
      <w:r>
        <w:t>иву. Итоговое тестирование будет проводиться по 5 номинациям: «АгроКоптеры», «АгроРоботы», «АгроБио», «АгроВет», «ДоброПчел», в нем могут участвовать только зарегистрированные на интенсив обучающиеся.</w:t>
      </w:r>
    </w:p>
    <w:p w:rsidR="009B204A" w:rsidRDefault="008E026E">
      <w:pPr>
        <w:ind w:left="79" w:right="42" w:firstLine="0"/>
      </w:pPr>
      <w:r>
        <w:t>Подробности — в Положении о проведении образовательного</w:t>
      </w:r>
      <w:r>
        <w:t xml:space="preserve"> интенсива с проектом программы.</w:t>
      </w:r>
    </w:p>
    <w:p w:rsidR="009B204A" w:rsidRDefault="008E026E">
      <w:pPr>
        <w:ind w:left="397" w:right="42" w:firstLine="244"/>
      </w:pPr>
      <w:r>
        <w:t>Контактное лицо: старший методист ОЦРТДиЮ Черняк Елена Васильевна, телефон: +7(383)211-08-55, электронная почта: chev@donso.su</w:t>
      </w:r>
    </w:p>
    <w:p w:rsidR="009B204A" w:rsidRDefault="008E026E">
      <w:pPr>
        <w:spacing w:after="176" w:line="259" w:lineRule="auto"/>
        <w:ind w:left="-5" w:right="0" w:hanging="10"/>
        <w:jc w:val="left"/>
      </w:pPr>
      <w:r>
        <w:t>УДК 371</w:t>
      </w:r>
    </w:p>
    <w:p w:rsidR="009B204A" w:rsidRDefault="008E026E">
      <w:pPr>
        <w:spacing w:after="28" w:line="221" w:lineRule="auto"/>
        <w:ind w:left="-5" w:right="15" w:hanging="10"/>
        <w:jc w:val="left"/>
      </w:pPr>
      <w:r>
        <w:rPr>
          <w:rFonts w:ascii="Century" w:eastAsia="Century" w:hAnsi="Century" w:cs="Century"/>
          <w:i/>
          <w:sz w:val="18"/>
        </w:rPr>
        <w:t>М</w:t>
      </w:r>
      <w:r>
        <w:rPr>
          <w:rFonts w:ascii="Century" w:eastAsia="Century" w:hAnsi="Century" w:cs="Century"/>
          <w:i/>
          <w:strike/>
          <w:sz w:val="18"/>
        </w:rPr>
        <w:t>а</w:t>
      </w:r>
      <w:r>
        <w:rPr>
          <w:rFonts w:ascii="Century" w:eastAsia="Century" w:hAnsi="Century" w:cs="Century"/>
          <w:i/>
          <w:sz w:val="18"/>
        </w:rPr>
        <w:t xml:space="preserve">рина Анатольевна КУРАТЧЕНКО, кандидат философских наук, доцент кафедры социальной </w:t>
      </w:r>
    </w:p>
    <w:p w:rsidR="009B204A" w:rsidRDefault="008E026E">
      <w:pPr>
        <w:spacing w:after="57" w:line="221" w:lineRule="auto"/>
        <w:ind w:left="-5" w:right="15" w:hanging="10"/>
        <w:jc w:val="left"/>
      </w:pPr>
      <w:r>
        <w:rPr>
          <w:rFonts w:ascii="Century" w:eastAsia="Century" w:hAnsi="Century" w:cs="Century"/>
          <w:i/>
          <w:sz w:val="18"/>
        </w:rPr>
        <w:t>антропологии, психологии и коммуникаций СИУ РАНХиГС, Новосибирск; докторант Института Истории Восточно-китайского педагогического университета, Шанхай, КНР; e-mail: mkuratchenko@gmail.com</w:t>
      </w:r>
    </w:p>
    <w:p w:rsidR="009B204A" w:rsidRDefault="008E026E">
      <w:pPr>
        <w:spacing w:after="460" w:line="221" w:lineRule="auto"/>
        <w:ind w:left="-5" w:right="240" w:hanging="10"/>
        <w:jc w:val="left"/>
      </w:pPr>
      <w:r>
        <w:rPr>
          <w:rFonts w:ascii="Century" w:eastAsia="Century" w:hAnsi="Century" w:cs="Century"/>
          <w:i/>
          <w:sz w:val="18"/>
        </w:rPr>
        <w:t>Кирилл Владимирович ЛУГОВОЙ, кандидат исторических наук, доцент кафе</w:t>
      </w:r>
      <w:r>
        <w:rPr>
          <w:rFonts w:ascii="Century" w:eastAsia="Century" w:hAnsi="Century" w:cs="Century"/>
          <w:i/>
          <w:sz w:val="18"/>
        </w:rPr>
        <w:t>дры теории, истории культуры и музеологии ИИГСО НГПУ; e-mail: keer.007@yandex.ru, Новосибирск</w:t>
      </w:r>
    </w:p>
    <w:p w:rsidR="009B204A" w:rsidRDefault="008E026E">
      <w:pPr>
        <w:spacing w:after="37" w:line="257" w:lineRule="auto"/>
        <w:ind w:left="0" w:right="2486" w:hanging="10"/>
        <w:jc w:val="left"/>
      </w:pPr>
      <w:r>
        <w:rPr>
          <w:rFonts w:ascii="Arial" w:eastAsia="Arial" w:hAnsi="Arial" w:cs="Arial"/>
          <w:b/>
          <w:sz w:val="36"/>
        </w:rPr>
        <w:t>Сквозь призму истории: особенности формирования образа России в китайском школьном образовании</w:t>
      </w:r>
    </w:p>
    <w:p w:rsidR="009B204A" w:rsidRDefault="008E026E">
      <w:pPr>
        <w:spacing w:after="53"/>
        <w:ind w:left="3" w:right="397" w:firstLine="0"/>
      </w:pPr>
      <w:r>
        <w:t xml:space="preserve">Проблема формирования образа определенного государства у конкретного социума отражает наиболее важные политические тенденции, и соответственно, выступает значимым элементом системы международных отношений. </w:t>
      </w:r>
      <w:r>
        <w:rPr>
          <w:i/>
        </w:rPr>
        <w:t>Цель исследования</w:t>
      </w:r>
      <w:r>
        <w:t xml:space="preserve"> состоит в определении особенност</w:t>
      </w:r>
      <w:r>
        <w:t>ей и способов формирования образа нашей страны в политической и повседневной культуре Китая посредством содержательных компонентов школьного образования. Это представляется тем более актуальным, что, поскольку в настоящее время политическое и экономическое</w:t>
      </w:r>
      <w:r>
        <w:t xml:space="preserve"> сотрудничество между Российской Федерацией и Китайской Народной Республикой достигло значительных высот, исследование возможностей и инструментов презентации образа одной страны в культуре другой может помочь расширить и укрепить связи между нашими госуда</w:t>
      </w:r>
      <w:r>
        <w:t xml:space="preserve">рствами, сделать наше взаимодействие более стабильным и эффективным. </w:t>
      </w:r>
      <w:r>
        <w:rPr>
          <w:i/>
        </w:rPr>
        <w:t>Материалы и методы</w:t>
      </w:r>
      <w:r>
        <w:t>. В ходе исследования использовались следующие методы: теоретического анализа, экспертных оценок, педагогического моделирования, а также анализ и интерпретация педагогич</w:t>
      </w:r>
      <w:r>
        <w:t xml:space="preserve">еской практики, изучение материалов учебной деятельности китайских школьников и учителей. В качестве основного блока материалов исследование обращается к такому инструменту формирования образа определенного государства, как курс всеобщей истории в средней </w:t>
      </w:r>
      <w:r>
        <w:t>школе. Для этого анализируются базовые образовательные документы, конкретный школьный курс и ряд учебников, из которых последовательно вычленяется информация, связанная с Советским Союзом/Российской Федерацией, анализируется логика их презентации и формиро</w:t>
      </w:r>
      <w:r>
        <w:t xml:space="preserve">вания определенного интеллектуального и эмоционального контекста, влияющего на отношение к нашей стране китайских школьников. </w:t>
      </w:r>
      <w:r>
        <w:rPr>
          <w:i/>
        </w:rPr>
        <w:t>Результаты исследования</w:t>
      </w:r>
      <w:r>
        <w:t>. Исследование показало, что в китайской средней школе нашей стране уделяется достаточно много внимания. Во</w:t>
      </w:r>
      <w:r>
        <w:t xml:space="preserve"> многих содержательных блоках, посвященных разным историческим эпохам, так или иначе затрагивается место и роль в них нашей страны. Но при этом характерно, что многие аспекты истории СССР/России в китайских трактуются как не очень значимые, ошибочные или ж</w:t>
      </w:r>
      <w:r>
        <w:t>е недостаточно последовательные, в основном упор делается на самостоятельности и независимости успехов КНР от каких-либо внешних влияний. То есть наблюдается определенное искажение истории нашей страны через призму политических целей и задач руководства Ки</w:t>
      </w:r>
      <w:r>
        <w:t>тая, хотя и не очень существенное.</w:t>
      </w:r>
    </w:p>
    <w:p w:rsidR="009B204A" w:rsidRDefault="008E026E">
      <w:pPr>
        <w:spacing w:after="670"/>
        <w:ind w:left="3" w:right="42" w:firstLine="0"/>
      </w:pPr>
      <w:r>
        <w:rPr>
          <w:b/>
        </w:rPr>
        <w:t>Ключевые слова</w:t>
      </w:r>
      <w:r>
        <w:t>:</w:t>
      </w:r>
      <w:r>
        <w:rPr>
          <w:b/>
        </w:rPr>
        <w:t xml:space="preserve"> </w:t>
      </w:r>
      <w:r>
        <w:t>средняя школа, курс всеобщей истории, Китайская Народная Республика, Советский Союз, Российская Федерация, формирование образа государства</w:t>
      </w:r>
    </w:p>
    <w:p w:rsidR="009B204A" w:rsidRDefault="008E026E">
      <w:pPr>
        <w:spacing w:after="57" w:line="221" w:lineRule="auto"/>
        <w:ind w:left="-5" w:right="477" w:hanging="10"/>
        <w:jc w:val="left"/>
      </w:pPr>
      <w:r>
        <w:rPr>
          <w:rFonts w:ascii="Century" w:eastAsia="Century" w:hAnsi="Century" w:cs="Century"/>
          <w:i/>
          <w:sz w:val="18"/>
        </w:rPr>
        <w:t>Marina A. KURATCHENKO, Ph.D. in Philosophy, Associate Professor of</w:t>
      </w:r>
      <w:r>
        <w:rPr>
          <w:rFonts w:ascii="Century" w:eastAsia="Century" w:hAnsi="Century" w:cs="Century"/>
          <w:i/>
          <w:sz w:val="18"/>
        </w:rPr>
        <w:t xml:space="preserve"> the Department of Social Anthropology, Psychology and Communications, Siberian Institute of Management, The Russian Academy of National Economy and Public Administration, Novosibirsk; Doctoral student at the Institute of History, East China Normal Univers</w:t>
      </w:r>
      <w:r>
        <w:rPr>
          <w:rFonts w:ascii="Century" w:eastAsia="Century" w:hAnsi="Century" w:cs="Century"/>
          <w:i/>
          <w:sz w:val="18"/>
        </w:rPr>
        <w:t>ity, Shanghai People’s Republic of China; e-mail: mkuratchenko@gmail.com</w:t>
      </w:r>
    </w:p>
    <w:p w:rsidR="009B204A" w:rsidRDefault="008E026E">
      <w:pPr>
        <w:spacing w:after="460" w:line="221" w:lineRule="auto"/>
        <w:ind w:left="-5" w:right="15" w:hanging="10"/>
        <w:jc w:val="left"/>
      </w:pPr>
      <w:r>
        <w:rPr>
          <w:noProof/>
          <w:sz w:val="22"/>
        </w:rPr>
        <mc:AlternateContent>
          <mc:Choice Requires="wpg">
            <w:drawing>
              <wp:anchor distT="0" distB="0" distL="114300" distR="114300" simplePos="0" relativeHeight="251678720" behindDoc="0" locked="0" layoutInCell="1" allowOverlap="1">
                <wp:simplePos x="0" y="0"/>
                <wp:positionH relativeFrom="column">
                  <wp:posOffset>6341294</wp:posOffset>
                </wp:positionH>
                <wp:positionV relativeFrom="paragraph">
                  <wp:posOffset>54725</wp:posOffset>
                </wp:positionV>
                <wp:extent cx="130225" cy="1861976"/>
                <wp:effectExtent l="0" t="0" r="0" b="0"/>
                <wp:wrapSquare wrapText="bothSides"/>
                <wp:docPr id="143316" name="Group 143316"/>
                <wp:cNvGraphicFramePr/>
                <a:graphic xmlns:a="http://schemas.openxmlformats.org/drawingml/2006/main">
                  <a:graphicData uri="http://schemas.microsoft.com/office/word/2010/wordprocessingGroup">
                    <wpg:wgp>
                      <wpg:cNvGrpSpPr/>
                      <wpg:grpSpPr>
                        <a:xfrm>
                          <a:off x="0" y="0"/>
                          <a:ext cx="130225" cy="1861976"/>
                          <a:chOff x="0" y="0"/>
                          <a:chExt cx="130225" cy="1861976"/>
                        </a:xfrm>
                      </wpg:grpSpPr>
                      <wps:wsp>
                        <wps:cNvPr id="3704" name="Rectangle 3704"/>
                        <wps:cNvSpPr/>
                        <wps:spPr>
                          <a:xfrm rot="-5399999">
                            <a:off x="-992903"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3707" name="Shape 3707"/>
                        <wps:cNvSpPr/>
                        <wps:spPr>
                          <a:xfrm>
                            <a:off x="32883" y="1715443"/>
                            <a:ext cx="75437" cy="146533"/>
                          </a:xfrm>
                          <a:custGeom>
                            <a:avLst/>
                            <a:gdLst/>
                            <a:ahLst/>
                            <a:cxnLst/>
                            <a:rect l="0" t="0" r="0" b="0"/>
                            <a:pathLst>
                              <a:path w="75437" h="146533">
                                <a:moveTo>
                                  <a:pt x="22174" y="146533"/>
                                </a:moveTo>
                                <a:lnTo>
                                  <a:pt x="75437" y="146533"/>
                                </a:lnTo>
                                <a:lnTo>
                                  <a:pt x="75437"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3316" style="width:10.2539pt;height:146.612pt;position:absolute;mso-position-horizontal-relative:text;mso-position-horizontal:absolute;margin-left:499.314pt;mso-position-vertical-relative:text;margin-top:4.30908pt;" coordsize="1302,18619">
                <v:rect id="Rectangle 3704" style="position:absolute;width:21590;height:1731;left:-9929;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3707" style="position:absolute;width:754;height:1465;left:328;top:17154;" coordsize="75437,146533" path="m22174,146533l75437,146533l75437,0l0,0l0,45034l22174,45034l22174,146533x">
                  <v:stroke weight="0pt" endcap="flat" joinstyle="miter" miterlimit="4" on="true" color="#000000"/>
                  <v:fill on="false" color="#000000" opacity="0"/>
                </v:shape>
                <w10:wrap type="square"/>
              </v:group>
            </w:pict>
          </mc:Fallback>
        </mc:AlternateContent>
      </w:r>
      <w:r>
        <w:rPr>
          <w:rFonts w:ascii="Century" w:eastAsia="Century" w:hAnsi="Century" w:cs="Century"/>
          <w:i/>
          <w:sz w:val="18"/>
        </w:rPr>
        <w:t>Kirill V. LUGOVOY, Ph.D. in History, Associate Professor of the Department of Theory, History of culture and museology at the Novosibirsk State Pedagogical Univer</w:t>
      </w:r>
      <w:r>
        <w:rPr>
          <w:rFonts w:ascii="Century" w:eastAsia="Century" w:hAnsi="Century" w:cs="Century"/>
          <w:i/>
          <w:sz w:val="18"/>
        </w:rPr>
        <w:t>sity, e-mail: keer.007@yandex.ru, Novosibirsk</w:t>
      </w:r>
    </w:p>
    <w:p w:rsidR="009B204A" w:rsidRDefault="008E026E">
      <w:pPr>
        <w:spacing w:after="3" w:line="257" w:lineRule="auto"/>
        <w:ind w:left="0" w:right="14" w:hanging="10"/>
        <w:jc w:val="left"/>
      </w:pPr>
      <w:r>
        <w:rPr>
          <w:rFonts w:ascii="Arial" w:eastAsia="Arial" w:hAnsi="Arial" w:cs="Arial"/>
          <w:b/>
          <w:sz w:val="36"/>
        </w:rPr>
        <w:t>Through the Prism of History: Peculiarities of Russia’s Image Formation in Chinese School Education</w:t>
      </w:r>
    </w:p>
    <w:p w:rsidR="009B204A" w:rsidRDefault="008E026E">
      <w:pPr>
        <w:spacing w:after="54"/>
        <w:ind w:left="3" w:right="42" w:firstLine="0"/>
      </w:pPr>
      <w:r>
        <w:t>The problem of forming the image of a certain state in a particular society reflects the most important politi</w:t>
      </w:r>
      <w:r>
        <w:t xml:space="preserve">cal trends, and, accordingly, acts as a significant element of the system of international relations. </w:t>
      </w:r>
      <w:r>
        <w:rPr>
          <w:i/>
        </w:rPr>
        <w:t>The aim of the research</w:t>
      </w:r>
      <w:r>
        <w:t xml:space="preserve"> is to determine the peculiarities and ways of forming the image of our country in the political and everyday culture of China thro</w:t>
      </w:r>
      <w:r>
        <w:t>ugh the content components of school education. This seems all the more relevant because, since at present political and economic cooperation between the Russian Federation and the People’s Republic of China has reached significant heights, the study of op</w:t>
      </w:r>
      <w:r>
        <w:t xml:space="preserve">portunities and tools for presenting the image of one country in the culture of the other can help expand and strengthen ties between our states, make our interaction more stable and effective. </w:t>
      </w:r>
      <w:r>
        <w:rPr>
          <w:i/>
        </w:rPr>
        <w:t>Materials and methods.</w:t>
      </w:r>
      <w:r>
        <w:t xml:space="preserve"> The following methods were used in the </w:t>
      </w:r>
      <w:r>
        <w:t>course of the research: theoretical analysis, expert evaluations, pedagogical modeling, as well as analysis and interpretation of pedagogical practice, study of materials of educational activities of Chinese schoolchildren and teachers. As the main block o</w:t>
      </w:r>
      <w:r>
        <w:t>f materials, the study turns to such an instrument of forming the image of a certain state as the course of general history in secondary school. For this purpose, the basic educational documents, a specific school course and a number of textbooks are analy</w:t>
      </w:r>
      <w:r>
        <w:t>zed, from which the information related to the Soviet Union/Russian Federation is consistently extracted, the logic of their presentation and the formation of a certain intellectual and emotional context affecting the attitude of Chinese students to our co</w:t>
      </w:r>
      <w:r>
        <w:t xml:space="preserve">untry are analyzed. </w:t>
      </w:r>
      <w:r>
        <w:rPr>
          <w:i/>
        </w:rPr>
        <w:t>Results of the study.</w:t>
      </w:r>
      <w:r>
        <w:t xml:space="preserve"> The study showed that Chinese secondary schools pay quite a lot of attention to our country. In many content blocks devoted to different historical epochs, the place and role of our country in them are touched upon</w:t>
      </w:r>
      <w:r>
        <w:t xml:space="preserve"> in one way or another. But it is characteristic that many aspects of the history of the USSR/Russia are treated in Chinese as not very significant, erroneous or insufficiently consistent; the emphasis is mainly on the independence and autonomy of the PRC’</w:t>
      </w:r>
      <w:r>
        <w:t>s successes from any external influences. In other words, there is a certain distortion of the history of our country through the prism of political goals and objectives of the Chinese leadership, although not very significant.</w:t>
      </w:r>
    </w:p>
    <w:p w:rsidR="009B204A" w:rsidRDefault="008E026E">
      <w:pPr>
        <w:ind w:left="397" w:right="42" w:firstLine="0"/>
      </w:pPr>
      <w:r>
        <w:rPr>
          <w:b/>
        </w:rPr>
        <w:t>Keywords</w:t>
      </w:r>
      <w:r>
        <w:t xml:space="preserve">: secondary school, general history course, People’s Republic of China, Soviet Union, Russian Federation, </w:t>
      </w:r>
    </w:p>
    <w:p w:rsidR="009B204A" w:rsidRDefault="009B204A">
      <w:pPr>
        <w:sectPr w:rsidR="009B204A">
          <w:type w:val="continuous"/>
          <w:pgSz w:w="11906" w:h="16838"/>
          <w:pgMar w:top="1796" w:right="849" w:bottom="1397" w:left="850" w:header="720" w:footer="720" w:gutter="0"/>
          <w:cols w:space="720"/>
        </w:sectPr>
      </w:pPr>
    </w:p>
    <w:p w:rsidR="009B204A" w:rsidRDefault="008E026E">
      <w:pPr>
        <w:spacing w:after="592"/>
        <w:ind w:left="397" w:right="42" w:firstLine="0"/>
      </w:pPr>
      <w:r>
        <w:t>formation of the image of the state</w:t>
      </w:r>
    </w:p>
    <w:p w:rsidR="009B204A" w:rsidRDefault="008E026E">
      <w:pPr>
        <w:framePr w:dropCap="drop" w:lines="5" w:wrap="around" w:vAnchor="text" w:hAnchor="text"/>
        <w:spacing w:after="0" w:line="1320" w:lineRule="exact"/>
        <w:ind w:left="397" w:right="0" w:firstLine="0"/>
      </w:pPr>
      <w:r>
        <w:rPr>
          <w:color w:val="6D6E70"/>
          <w:position w:val="-12"/>
          <w:sz w:val="162"/>
        </w:rPr>
        <w:t>П</w:t>
      </w:r>
    </w:p>
    <w:p w:rsidR="009B204A" w:rsidRDefault="008E026E">
      <w:pPr>
        <w:ind w:left="397" w:right="42" w:firstLine="0"/>
      </w:pPr>
      <w:r>
        <w:t xml:space="preserve">роблема преподавания истории в Китае в российских публикациях представлена в основном работами </w:t>
      </w:r>
      <w:r>
        <w:t>китайских исследователей. В этих публикациях обычно приводятся стандартные положения ди-</w:t>
      </w:r>
    </w:p>
    <w:p w:rsidR="009B204A" w:rsidRDefault="008E026E">
      <w:pPr>
        <w:ind w:left="397" w:right="42" w:firstLine="0"/>
      </w:pPr>
      <w:r>
        <w:t>рективных документов Министерства образования КНР [2; 71–86] или рассматриваются «частные» вопросы преподавания истории в Китае с точки зрения китайской педагогики [3;</w:t>
      </w:r>
      <w:r>
        <w:t xml:space="preserve"> 46–54]. Российские исследователи системно не изучают данный вопрос, тем не менее, проблема преподавания всеобщей истории в китайской школе напрямую касается формирования образа России в Китае, что важно для выстраивания российско-китайских отношений. В на</w:t>
      </w:r>
      <w:r>
        <w:t>стоящее время сотрудничество между Россией и Китаем переживает подъем, и в том числе это связано с тем, что у населения КНР сформировано представление о России как о друге Китая, наследнице СССР. Именно поэтому исследование вопросов, связанных с преподаван</w:t>
      </w:r>
      <w:r>
        <w:t xml:space="preserve">ием всеобщей истории в китайской школе, является чрезвычайно важным. </w:t>
      </w:r>
    </w:p>
    <w:p w:rsidR="009B204A" w:rsidRDefault="008E026E">
      <w:pPr>
        <w:ind w:left="397" w:right="42"/>
      </w:pPr>
      <w:r>
        <w:rPr>
          <w:noProof/>
          <w:sz w:val="22"/>
        </w:rPr>
        <mc:AlternateContent>
          <mc:Choice Requires="wpg">
            <w:drawing>
              <wp:anchor distT="0" distB="0" distL="114300" distR="114300" simplePos="0" relativeHeight="251679744" behindDoc="0" locked="0" layoutInCell="1" allowOverlap="1">
                <wp:simplePos x="0" y="0"/>
                <wp:positionH relativeFrom="margin">
                  <wp:posOffset>50527</wp:posOffset>
                </wp:positionH>
                <wp:positionV relativeFrom="paragraph">
                  <wp:posOffset>316647</wp:posOffset>
                </wp:positionV>
                <wp:extent cx="223931" cy="1908767"/>
                <wp:effectExtent l="0" t="0" r="0" b="0"/>
                <wp:wrapSquare wrapText="bothSides"/>
                <wp:docPr id="143687" name="Group 143687"/>
                <wp:cNvGraphicFramePr/>
                <a:graphic xmlns:a="http://schemas.openxmlformats.org/drawingml/2006/main">
                  <a:graphicData uri="http://schemas.microsoft.com/office/word/2010/wordprocessingGroup">
                    <wpg:wgp>
                      <wpg:cNvGrpSpPr/>
                      <wpg:grpSpPr>
                        <a:xfrm>
                          <a:off x="0" y="0"/>
                          <a:ext cx="223931" cy="1908767"/>
                          <a:chOff x="0" y="0"/>
                          <a:chExt cx="223931" cy="1908767"/>
                        </a:xfrm>
                      </wpg:grpSpPr>
                      <wps:wsp>
                        <wps:cNvPr id="3772" name="Rectangle 3772"/>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3774" name="Shape 3774"/>
                        <wps:cNvSpPr/>
                        <wps:spPr>
                          <a:xfrm>
                            <a:off x="97516" y="1759035"/>
                            <a:ext cx="126416" cy="149733"/>
                          </a:xfrm>
                          <a:custGeom>
                            <a:avLst/>
                            <a:gdLst/>
                            <a:ahLst/>
                            <a:cxnLst/>
                            <a:rect l="0" t="0" r="0" b="0"/>
                            <a:pathLst>
                              <a:path w="126416" h="149733">
                                <a:moveTo>
                                  <a:pt x="126187" y="149733"/>
                                </a:moveTo>
                                <a:lnTo>
                                  <a:pt x="126187" y="108814"/>
                                </a:lnTo>
                                <a:lnTo>
                                  <a:pt x="88925" y="108814"/>
                                </a:lnTo>
                                <a:cubicBezTo>
                                  <a:pt x="97307" y="102108"/>
                                  <a:pt x="104204" y="96164"/>
                                  <a:pt x="109614" y="90983"/>
                                </a:cubicBezTo>
                                <a:cubicBezTo>
                                  <a:pt x="115024" y="85801"/>
                                  <a:pt x="119177" y="80276"/>
                                  <a:pt x="122072" y="74409"/>
                                </a:cubicBezTo>
                                <a:cubicBezTo>
                                  <a:pt x="124968" y="68542"/>
                                  <a:pt x="126416" y="61798"/>
                                  <a:pt x="126416" y="54178"/>
                                </a:cubicBezTo>
                                <a:cubicBezTo>
                                  <a:pt x="126416" y="41834"/>
                                  <a:pt x="123520" y="31585"/>
                                  <a:pt x="117729" y="23431"/>
                                </a:cubicBezTo>
                                <a:cubicBezTo>
                                  <a:pt x="111938" y="15278"/>
                                  <a:pt x="104470" y="9334"/>
                                  <a:pt x="95326" y="5600"/>
                                </a:cubicBezTo>
                                <a:cubicBezTo>
                                  <a:pt x="86182" y="1867"/>
                                  <a:pt x="76733" y="0"/>
                                  <a:pt x="66980" y="0"/>
                                </a:cubicBezTo>
                                <a:cubicBezTo>
                                  <a:pt x="45491" y="0"/>
                                  <a:pt x="30023" y="5714"/>
                                  <a:pt x="20574" y="17145"/>
                                </a:cubicBezTo>
                                <a:cubicBezTo>
                                  <a:pt x="11125" y="28575"/>
                                  <a:pt x="6401" y="43662"/>
                                  <a:pt x="6401" y="62408"/>
                                </a:cubicBezTo>
                                <a:lnTo>
                                  <a:pt x="55778" y="62408"/>
                                </a:lnTo>
                                <a:cubicBezTo>
                                  <a:pt x="55778" y="50978"/>
                                  <a:pt x="59284" y="45262"/>
                                  <a:pt x="66294" y="45262"/>
                                </a:cubicBezTo>
                                <a:cubicBezTo>
                                  <a:pt x="71780" y="45262"/>
                                  <a:pt x="74524" y="48006"/>
                                  <a:pt x="74524" y="53492"/>
                                </a:cubicBezTo>
                                <a:cubicBezTo>
                                  <a:pt x="74524" y="58064"/>
                                  <a:pt x="71704" y="63932"/>
                                  <a:pt x="66065" y="71094"/>
                                </a:cubicBezTo>
                                <a:lnTo>
                                  <a:pt x="0" y="149733"/>
                                </a:lnTo>
                                <a:lnTo>
                                  <a:pt x="126187" y="1497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3687" style="width:17.6324pt;height:150.297pt;position:absolute;mso-position-horizontal-relative:margin;mso-position-horizontal:absolute;margin-left:3.97852pt;mso-position-vertical-relative:text;margin-top:24.9329pt;" coordsize="2239,19087">
                <v:rect id="Rectangle 3772"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3774" style="position:absolute;width:1264;height:1497;left:975;top:17590;" coordsize="126416,149733" path="m126187,149733l126187,108814l88925,108814c97307,102108,104204,96164,109614,90983c115024,85801,119177,80276,122072,74409c124968,68542,126416,61798,126416,54178c126416,41834,123520,31585,117729,23431c111938,15278,104470,9334,95326,5600c86182,1867,76733,0,66980,0c45491,0,30023,5714,20574,17145c11125,28575,6401,43662,6401,62408l55778,62408c55778,50978,59284,45262,66294,45262c71780,45262,74524,48006,74524,53492c74524,58064,71704,63932,66065,71094l0,149733l126187,149733x">
                  <v:stroke weight="0pt" endcap="flat" joinstyle="miter" miterlimit="4" on="true" color="#000000"/>
                  <v:fill on="false" color="#000000" opacity="0"/>
                </v:shape>
                <w10:wrap type="square"/>
              </v:group>
            </w:pict>
          </mc:Fallback>
        </mc:AlternateContent>
      </w:r>
      <w:r>
        <w:t>Очевидно, что вопросы преподавания всеобщей истории являются значимыми политическими проблемами, а содержание и трактовки курса выступают отражением существующих ус</w:t>
      </w:r>
      <w:r>
        <w:t xml:space="preserve">тановок и тенденций не только в исторической науке, но и в политической жизни страны. </w:t>
      </w:r>
    </w:p>
    <w:p w:rsidR="009B204A" w:rsidRDefault="008E026E">
      <w:pPr>
        <w:ind w:left="397" w:right="42" w:firstLine="248"/>
      </w:pPr>
      <w:r>
        <w:t>До настоящего времени отечественные исследования в рамках данной проблематики представлены достаточно скупо. Кроме того, абсолютное большинство работ, затрагивающих тему</w:t>
      </w:r>
      <w:r>
        <w:t xml:space="preserve"> исторического образования в Китае, хотя и опубликовано на русском языке, выполнено китайскими авторами, транслирующими, прежде всего, официальную позицию китайского руководства по этим вопросам и являются частью китайской историографии [1; 56].</w:t>
      </w:r>
    </w:p>
    <w:p w:rsidR="009B204A" w:rsidRDefault="008E026E">
      <w:pPr>
        <w:ind w:left="3" w:right="42"/>
      </w:pPr>
      <w:r>
        <w:t xml:space="preserve">Китайские </w:t>
      </w:r>
      <w:r>
        <w:t>исследования в вопросе преподавания исторических дисциплин в средней школе, очевидно, намного разнообразнее. Эти исследования целесообразно разделить на несколько групп. Первая — работы, связанные с определением роли исторического образования в системе шко</w:t>
      </w:r>
      <w:r>
        <w:t>льного обучения [4; 71], [5; 40] [7; 78], [12; 66]; вторая — вопросы, касающиеся отдельных аспектов и методики преподавания истории в средней школе [8; 18–21], [13; 31–35]; третья — работы, посвященные учебным материалам и учебникам [6; 34], [16; 270], в э</w:t>
      </w:r>
      <w:r>
        <w:t>той связи следует выделить труды, в которых сравниваются учебные материалы, выпущенные в различные периоды и под различные учебные стандарты [6; 250], [9; 67], [10; 99], [11; 240– 243], [14; 118–127], [15; 168]. Однако даже в этих работах практически не из</w:t>
      </w:r>
      <w:r>
        <w:t xml:space="preserve">учаются проблемы презентации отдельных государств, в том числе СССР или России, в курсе всеобщей истории. Именно исследованию этой проблемы и посвящена данная работа. </w:t>
      </w:r>
    </w:p>
    <w:p w:rsidR="009B204A" w:rsidRDefault="008E026E">
      <w:pPr>
        <w:ind w:left="3" w:right="42"/>
      </w:pPr>
      <w:r>
        <w:t xml:space="preserve">В 2017 году в КНР был принят «Стандарт учебной программы по истории для средней школы» </w:t>
      </w:r>
      <w:r>
        <w:rPr>
          <w:rFonts w:ascii="MS Gothic" w:eastAsia="MS Gothic" w:hAnsi="MS Gothic" w:cs="MS Gothic"/>
        </w:rPr>
        <w:t>(</w:t>
      </w:r>
      <w:r>
        <w:rPr>
          <w:rFonts w:ascii="SimSun" w:eastAsia="SimSun" w:hAnsi="SimSun" w:cs="SimSun"/>
        </w:rPr>
        <w:t>普通高中历史课程标准</w:t>
      </w:r>
      <w:r>
        <w:t>), редактировавшийся в 2020 году. Данный стандарт — это руководящий документ, разработанный Министерством образования Китайской Народной Республики с целью обеспечить комплексное руководство по преподаванию курсов истории в средней школе. Согласн</w:t>
      </w:r>
      <w:r>
        <w:t xml:space="preserve">о Стандарту, предмет «История» в средних школах является основным предметом учебной программы гуманитарных наук и направлен на развитие исторического мышления, исторической грамотности учащихся посредством приобретения и обработки исторической информации, </w:t>
      </w:r>
      <w:r>
        <w:t>с целью формирования правильного представления об истории, нации и мире, а также способствовать всестороннем</w:t>
      </w:r>
      <w:r>
        <w:rPr>
          <w:strike/>
        </w:rPr>
        <w:t xml:space="preserve">у </w:t>
      </w:r>
      <w:r>
        <w:t>развитию учащихся. Курс направлен на то, чтобы сформировать у учащихся понимание истории Китая и мира, развивать историческое сознание, культурную</w:t>
      </w:r>
      <w:r>
        <w:t xml:space="preserve"> и гражданскую грамотность. Курсы истории должны помочь студентам понять свои собственные культурные традиции и историю страны, а также способствовать формированию национальной гордости и правильного взгляда на историю.</w:t>
      </w:r>
    </w:p>
    <w:p w:rsidR="009B204A" w:rsidRDefault="008E026E">
      <w:pPr>
        <w:ind w:left="3" w:right="42"/>
      </w:pPr>
      <w:r>
        <w:t>В Стандарте перечислены пять базовых</w:t>
      </w:r>
      <w:r>
        <w:t xml:space="preserve"> принципов-компетенций, формирующихся у учащихся в ходе изучения истории: «исторический материализм», «концептуализация пространства и времени», «исторические свидетельства», «историческая интерпретация», «патриотизм». Исторический материализм является осн</w:t>
      </w:r>
      <w:r>
        <w:t>овной методологией исторического исследования. Концептуализация пространства и времени — умение поместить событие в исторический и географический контекст. Принцип «исторических свидетельств» включает в себя умение учащимися проводить критику источника и и</w:t>
      </w:r>
      <w:r>
        <w:t>спользовать его познавательные возможности. Принцип «исторической интерпретации» подразумевает формирование у учащихся умений анализировать причинно-следственные связи на основе предложенных фактов и источников с использованием принципов исторического мате</w:t>
      </w:r>
      <w:r>
        <w:t xml:space="preserve">риализма. Патриотизм — формирующееся в процессе изучения курса истории чувство национальной идентичности, желания процветания своей родине, ответственности перед народом [17; 5]. </w:t>
      </w:r>
    </w:p>
    <w:p w:rsidR="009B204A" w:rsidRDefault="008E026E">
      <w:pPr>
        <w:ind w:left="3" w:right="42"/>
      </w:pPr>
      <w:r>
        <w:t>В соответствии с данными принципами-компетенциями формулируются цели обучени</w:t>
      </w:r>
      <w:r>
        <w:t xml:space="preserve">я: </w:t>
      </w:r>
    </w:p>
    <w:p w:rsidR="009B204A" w:rsidRDefault="008E026E">
      <w:pPr>
        <w:numPr>
          <w:ilvl w:val="0"/>
          <w:numId w:val="10"/>
        </w:numPr>
        <w:ind w:right="42"/>
      </w:pPr>
      <w:r>
        <w:t>Иметь представление об основных положениях и методах исторического материализма, включая принцип развития обществ от низшего к высшему, отношения между производительными силами и производственными отношениями, взаимосвязи экономического базиса и надстройки</w:t>
      </w:r>
      <w:r>
        <w:t>. Понимать, что исторический материализм является научным взглядом на историю. Правильно понимать общие тенденции развития человечества. Уметь применять принципы исторического материализма при изучении истории и проведении исторических исследований, исполь</w:t>
      </w:r>
      <w:r>
        <w:t xml:space="preserve">зовать исторический материализм как руководящую идеологию для решения практических задач. </w:t>
      </w:r>
    </w:p>
    <w:p w:rsidR="009B204A" w:rsidRDefault="008E026E">
      <w:pPr>
        <w:numPr>
          <w:ilvl w:val="0"/>
          <w:numId w:val="10"/>
        </w:numPr>
        <w:ind w:right="42"/>
      </w:pPr>
      <w:r>
        <w:t>Знать, что конкретное историческое событие соотносится с конкретным временем и пространством, знать различные подходы к периодизации исторического времени и простран</w:t>
      </w:r>
      <w:r>
        <w:t>ства и уметь применять эти подходы для рассказа о прошлом; уметь конструировать взаимосвязи между историческими событиями, персонажами и феноменами в соответствии с хронологическими и пространственными факторами; уметь объяснять исторические события, помещ</w:t>
      </w:r>
      <w:r>
        <w:t>енные в различные временные и пространственные рамки. Уметь провести исследование конкретного события в определенных временных и пространственных условиях.</w:t>
      </w:r>
    </w:p>
    <w:p w:rsidR="009B204A" w:rsidRDefault="008E026E">
      <w:pPr>
        <w:numPr>
          <w:ilvl w:val="0"/>
          <w:numId w:val="10"/>
        </w:numPr>
        <w:ind w:right="42"/>
      </w:pPr>
      <w:r>
        <w:t>Знать, что исторические источники являются мостом к историческим знаниям, разбираться в разнообразии</w:t>
      </w:r>
      <w:r>
        <w:t xml:space="preserve"> исторических источников, владеть способами и методами их сбора. Уметь на основании анализа источника и знания о мотивах автора источника сделать вывод о его подлинности и ценности. Уметь использовать сведения, полученные из исторического источника, для со</w:t>
      </w:r>
      <w:r>
        <w:t xml:space="preserve">здания нарратива, а также как основу для собственных выводов. </w:t>
      </w:r>
    </w:p>
    <w:p w:rsidR="009B204A" w:rsidRDefault="008E026E">
      <w:pPr>
        <w:numPr>
          <w:ilvl w:val="0"/>
          <w:numId w:val="10"/>
        </w:numPr>
        <w:ind w:right="42"/>
      </w:pPr>
      <w:r>
        <w:t>Уметь различать в историческом нарративе факты и суждения, знать, что одним и тем же историческим явлениям могут соответствовать разные объяснения, а также уметь дополнять различные исторически</w:t>
      </w:r>
      <w:r>
        <w:t>е выводы анализом и оценкой. Уметь объективно оценивать исторические события, личности и явления, уметь выражать собственное мнение по этим вопросам. Осознавать важность исторического объяснения. Уметь объяснять причинно-следственные связи между историческ</w:t>
      </w:r>
      <w:r>
        <w:t>ими явлениями и обнаруживать противоречия между ними. Объективно оценивать вопросы общественной жизни.</w:t>
      </w:r>
    </w:p>
    <w:p w:rsidR="009B204A" w:rsidRDefault="008E026E">
      <w:pPr>
        <w:numPr>
          <w:ilvl w:val="0"/>
          <w:numId w:val="10"/>
        </w:numPr>
        <w:ind w:right="42"/>
      </w:pPr>
      <w:r>
        <w:rPr>
          <w:noProof/>
          <w:sz w:val="22"/>
        </w:rPr>
        <mc:AlternateContent>
          <mc:Choice Requires="wpg">
            <w:drawing>
              <wp:anchor distT="0" distB="0" distL="114300" distR="114300" simplePos="0" relativeHeight="251680768" behindDoc="0" locked="0" layoutInCell="1" allowOverlap="1">
                <wp:simplePos x="0" y="0"/>
                <wp:positionH relativeFrom="column">
                  <wp:posOffset>3138750</wp:posOffset>
                </wp:positionH>
                <wp:positionV relativeFrom="paragraph">
                  <wp:posOffset>3522739</wp:posOffset>
                </wp:positionV>
                <wp:extent cx="146719" cy="1865862"/>
                <wp:effectExtent l="0" t="0" r="0" b="0"/>
                <wp:wrapSquare wrapText="bothSides"/>
                <wp:docPr id="144205" name="Group 144205"/>
                <wp:cNvGraphicFramePr/>
                <a:graphic xmlns:a="http://schemas.openxmlformats.org/drawingml/2006/main">
                  <a:graphicData uri="http://schemas.microsoft.com/office/word/2010/wordprocessingGroup">
                    <wpg:wgp>
                      <wpg:cNvGrpSpPr/>
                      <wpg:grpSpPr>
                        <a:xfrm>
                          <a:off x="0" y="0"/>
                          <a:ext cx="146719" cy="1865862"/>
                          <a:chOff x="0" y="0"/>
                          <a:chExt cx="146719" cy="1865862"/>
                        </a:xfrm>
                      </wpg:grpSpPr>
                      <wps:wsp>
                        <wps:cNvPr id="3887" name="Rectangle 3887"/>
                        <wps:cNvSpPr/>
                        <wps:spPr>
                          <a:xfrm rot="-5399999">
                            <a:off x="-976408"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3890" name="Shape 3890"/>
                        <wps:cNvSpPr/>
                        <wps:spPr>
                          <a:xfrm>
                            <a:off x="0" y="1712243"/>
                            <a:ext cx="125502" cy="153619"/>
                          </a:xfrm>
                          <a:custGeom>
                            <a:avLst/>
                            <a:gdLst/>
                            <a:ahLst/>
                            <a:cxnLst/>
                            <a:rect l="0" t="0" r="0" b="0"/>
                            <a:pathLst>
                              <a:path w="125502" h="153619">
                                <a:moveTo>
                                  <a:pt x="67894" y="56464"/>
                                </a:moveTo>
                                <a:cubicBezTo>
                                  <a:pt x="65456" y="57531"/>
                                  <a:pt x="61417" y="58064"/>
                                  <a:pt x="55779" y="58064"/>
                                </a:cubicBezTo>
                                <a:lnTo>
                                  <a:pt x="55779" y="88240"/>
                                </a:lnTo>
                                <a:cubicBezTo>
                                  <a:pt x="61875"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3" y="151600"/>
                                  <a:pt x="52425" y="153619"/>
                                  <a:pt x="64922" y="153619"/>
                                </a:cubicBezTo>
                                <a:cubicBezTo>
                                  <a:pt x="77877" y="153619"/>
                                  <a:pt x="88964" y="151600"/>
                                  <a:pt x="98184" y="147561"/>
                                </a:cubicBezTo>
                                <a:cubicBezTo>
                                  <a:pt x="107404" y="143522"/>
                                  <a:pt x="114262" y="137922"/>
                                  <a:pt x="118758" y="130759"/>
                                </a:cubicBezTo>
                                <a:cubicBezTo>
                                  <a:pt x="123254" y="123596"/>
                                  <a:pt x="125502" y="115443"/>
                                  <a:pt x="125502" y="106299"/>
                                </a:cubicBezTo>
                                <a:cubicBezTo>
                                  <a:pt x="125502" y="97155"/>
                                  <a:pt x="123292" y="89877"/>
                                  <a:pt x="118872" y="84468"/>
                                </a:cubicBezTo>
                                <a:cubicBezTo>
                                  <a:pt x="114453" y="79057"/>
                                  <a:pt x="107823" y="74752"/>
                                  <a:pt x="98984" y="71551"/>
                                </a:cubicBezTo>
                                <a:cubicBezTo>
                                  <a:pt x="113005" y="66522"/>
                                  <a:pt x="120015" y="56921"/>
                                  <a:pt x="120015" y="42748"/>
                                </a:cubicBezTo>
                                <a:cubicBezTo>
                                  <a:pt x="120015" y="29642"/>
                                  <a:pt x="115367" y="19240"/>
                                  <a:pt x="106070" y="11544"/>
                                </a:cubicBezTo>
                                <a:cubicBezTo>
                                  <a:pt x="96774" y="3848"/>
                                  <a:pt x="82677" y="0"/>
                                  <a:pt x="63780" y="0"/>
                                </a:cubicBezTo>
                                <a:cubicBezTo>
                                  <a:pt x="25680" y="0"/>
                                  <a:pt x="6630" y="16535"/>
                                  <a:pt x="6630"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4205" style="width:11.5527pt;height:146.918pt;position:absolute;mso-position-horizontal-relative:text;mso-position-horizontal:absolute;margin-left:247.146pt;mso-position-vertical-relative:text;margin-top:277.381pt;" coordsize="1467,18658">
                <v:rect id="Rectangle 3887" style="position:absolute;width:21590;height:1731;left:-9764;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3890" style="position:absolute;width:1255;height:1536;left:0;top:17122;" coordsize="125502,153619" path="m67894,56464c65456,57531,61417,58064,55779,58064l55779,88240c61875,88240,66408,88964,69380,90411c72352,91859,73838,95021,73838,99898c73838,108585,70180,112928,62865,112928c59055,112928,56121,111480,54064,108585c52007,105689,50978,101955,50978,97383l0,97383c0,110033,2781,120548,8344,128930c13907,137313,21603,143522,31433,147561c41263,151600,52425,153619,64922,153619c77877,153619,88964,151600,98184,147561c107404,143522,114262,137922,118758,130759c123254,123596,125502,115443,125502,106299c125502,97155,123292,89877,118872,84468c114453,79057,107823,74752,98984,71551c113005,66522,120015,56921,120015,42748c120015,29642,115367,19240,106070,11544c96774,3848,82677,0,63780,0c25680,0,6630,16535,6630,49606l55550,49606c55550,42748,58217,39319,63551,39319c65989,39319,67932,40119,69380,41719c70828,43320,71552,45415,71552,48006c71552,52577,70333,55397,67894,56464x">
                  <v:stroke weight="0pt" endcap="flat" joinstyle="miter" miterlimit="4" on="true" color="#000000"/>
                  <v:fill on="false" color="#000000" opacity="0"/>
                </v:shape>
                <w10:wrap type="square"/>
              </v:group>
            </w:pict>
          </mc:Fallback>
        </mc:AlternateContent>
      </w:r>
      <w:r>
        <w:t>На основе правильного взгляда на историю, ознакомиться с положением Китая с исторической точки зрения, сформировать чувство идентичн</w:t>
      </w:r>
      <w:r>
        <w:t>ости с родиной и правильный взгляд на страну; знать тенденции развития народностей Китая, сформировать национальную идентичность и правильный взгляд на народ, чувство национальной гордости и уверенности; понимать и отождествлять себя с традиционной культур</w:t>
      </w:r>
      <w:r>
        <w:t>ой Китая, революционной культурой и передовой социалистической культурой, знать выдающихся героев каждого исторического периода, наследовать высокие национальные идеалы и силу духа, знать ценности и подлинное значение китайской цивилизации; знать о многооб</w:t>
      </w:r>
      <w:r>
        <w:t>разии мирового исторического развития, понимать и уважать культурные традиции всех стран и народов мира, обладать широким международным кругозором, сформировать правильный взгляд на культуру. Разделять основные ценности социализма, признать историческую не</w:t>
      </w:r>
      <w:r>
        <w:t>обходимость движения Китая по пути социализма с китайской спецификой, сформировать уверенность в теории, системе и культуре пути социализма с китайской спецификой; сформировать активную жизненную позицию, всецело здоровую личность, придерживающуюся правиль</w:t>
      </w:r>
      <w:r>
        <w:t xml:space="preserve">ных взглядов на мир, человеческую жизнь и ценности [17; 7]. </w:t>
      </w:r>
    </w:p>
    <w:p w:rsidR="009B204A" w:rsidRDefault="008E026E">
      <w:pPr>
        <w:ind w:left="3" w:right="42"/>
      </w:pPr>
      <w:r>
        <w:t xml:space="preserve">В старших классах средней школы существует три типа уроков истории: обязательные, по выбору и факультативные. В этой статье мы сосредоточимся на обязательных уроках. В рамках обязательного курса </w:t>
      </w:r>
      <w:r>
        <w:t>по истории применяется общий исторический подход, с целью дать ученикам возможность овладеть основными тенденциями исторического развития Китая и зарубежных стран [17; 9]. Обязательный курс истории изучается всеми школьниками, это базовый курс для учащихся</w:t>
      </w:r>
      <w:r>
        <w:t xml:space="preserve"> старших классов. Основным учебником по данному курсу является «Основы истории Китая и зарубежных стран» (</w:t>
      </w:r>
      <w:r>
        <w:rPr>
          <w:rFonts w:ascii="SimSun" w:eastAsia="SimSun" w:hAnsi="SimSun" w:cs="SimSun"/>
        </w:rPr>
        <w:t>中外历史要纲</w:t>
      </w:r>
      <w:r>
        <w:t>). Курс состоит из трех разделов: Древняя история Китая, Новая и Новейшая история Китая, Всемирная история. В рамках этих курсов учащиеся знаком</w:t>
      </w:r>
      <w:r>
        <w:t>ятся с учебными темами, выстроенными в хронологической последовательности. Посредством знакомства с китайскими и зарубежными историческими событиями, выдающимися деятелями политики, культуры, науки формируется представление об основных тенденциях и особенн</w:t>
      </w:r>
      <w:r>
        <w:t>остях развития мировой и китайской истории. Изложение курса строится на марксистском представлении о классовой борьбе, противоречии между производительными силами и производственными отношениями как основном факторе развития истории, в соответствии с котор</w:t>
      </w:r>
      <w:r>
        <w:t>ыми выделяются пять социально-экономических формаций, характеризующих развитие истории от низшего к высшему [17; 12].</w:t>
      </w:r>
    </w:p>
    <w:p w:rsidR="009B204A" w:rsidRDefault="008E026E">
      <w:pPr>
        <w:ind w:left="397" w:right="42"/>
      </w:pPr>
      <w:r>
        <w:t>Программа «Основы истории Китая и зарубежных стран» состоит из 24 тем, формирующих у учащихся базовые знания в области истории. Несмотря н</w:t>
      </w:r>
      <w:r>
        <w:t xml:space="preserve">а то, что абсолютное большинство тем посвящено истории собственно Китая, тем не менее есть ряд тем, в которых освещается влияние мировых событий на историческое развитие страны, в том числе роль СССР и России. </w:t>
      </w:r>
    </w:p>
    <w:p w:rsidR="009B204A" w:rsidRDefault="008E026E">
      <w:pPr>
        <w:ind w:left="397" w:right="42"/>
      </w:pPr>
      <w:r>
        <w:t>Однако, есть темы, где теоретически могло поя</w:t>
      </w:r>
      <w:r>
        <w:t>виться упоминание о роли СССР в развитии Китая, однако этого не происходит. Так, в темах 1.9. «Становление коммунистической партии Китая и рост новой демократической революции», 1.10 «Антияпонская война китайского народа», 1.12 «Основание Китайской Народно</w:t>
      </w:r>
      <w:r>
        <w:t xml:space="preserve">й Республики и переход к социализму», 1.13 «Исследование пути социалистического строительства» говорится лишь о событиях во внутренней истории Китая. </w:t>
      </w:r>
    </w:p>
    <w:p w:rsidR="009B204A" w:rsidRDefault="008E026E">
      <w:pPr>
        <w:ind w:left="397" w:right="42"/>
      </w:pPr>
      <w:r>
        <w:rPr>
          <w:noProof/>
          <w:sz w:val="22"/>
        </w:rPr>
        <mc:AlternateContent>
          <mc:Choice Requires="wpg">
            <w:drawing>
              <wp:anchor distT="0" distB="0" distL="114300" distR="114300" simplePos="0" relativeHeight="251681792" behindDoc="0" locked="0" layoutInCell="1" allowOverlap="1">
                <wp:simplePos x="0" y="0"/>
                <wp:positionH relativeFrom="column">
                  <wp:posOffset>50527</wp:posOffset>
                </wp:positionH>
                <wp:positionV relativeFrom="paragraph">
                  <wp:posOffset>1499247</wp:posOffset>
                </wp:positionV>
                <wp:extent cx="230104" cy="1908767"/>
                <wp:effectExtent l="0" t="0" r="0" b="0"/>
                <wp:wrapSquare wrapText="bothSides"/>
                <wp:docPr id="144788" name="Group 144788"/>
                <wp:cNvGraphicFramePr/>
                <a:graphic xmlns:a="http://schemas.openxmlformats.org/drawingml/2006/main">
                  <a:graphicData uri="http://schemas.microsoft.com/office/word/2010/wordprocessingGroup">
                    <wpg:wgp>
                      <wpg:cNvGrpSpPr/>
                      <wpg:grpSpPr>
                        <a:xfrm>
                          <a:off x="0" y="0"/>
                          <a:ext cx="230104" cy="1908767"/>
                          <a:chOff x="0" y="0"/>
                          <a:chExt cx="230104" cy="1908767"/>
                        </a:xfrm>
                      </wpg:grpSpPr>
                      <wps:wsp>
                        <wps:cNvPr id="4025" name="Rectangle 4025"/>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4027" name="Shape 4027"/>
                        <wps:cNvSpPr/>
                        <wps:spPr>
                          <a:xfrm>
                            <a:off x="100030" y="1760634"/>
                            <a:ext cx="130073" cy="148133"/>
                          </a:xfrm>
                          <a:custGeom>
                            <a:avLst/>
                            <a:gdLst/>
                            <a:ahLst/>
                            <a:cxnLst/>
                            <a:rect l="0" t="0" r="0" b="0"/>
                            <a:pathLst>
                              <a:path w="130073" h="148133">
                                <a:moveTo>
                                  <a:pt x="114300" y="148133"/>
                                </a:moveTo>
                                <a:lnTo>
                                  <a:pt x="114300" y="118872"/>
                                </a:lnTo>
                                <a:lnTo>
                                  <a:pt x="130073" y="118872"/>
                                </a:lnTo>
                                <a:lnTo>
                                  <a:pt x="130073" y="80010"/>
                                </a:lnTo>
                                <a:lnTo>
                                  <a:pt x="114300" y="80010"/>
                                </a:lnTo>
                                <a:lnTo>
                                  <a:pt x="114300" y="0"/>
                                </a:lnTo>
                                <a:lnTo>
                                  <a:pt x="55778" y="0"/>
                                </a:lnTo>
                                <a:lnTo>
                                  <a:pt x="0" y="80010"/>
                                </a:lnTo>
                                <a:lnTo>
                                  <a:pt x="0" y="118872"/>
                                </a:lnTo>
                                <a:lnTo>
                                  <a:pt x="63551" y="118872"/>
                                </a:lnTo>
                                <a:lnTo>
                                  <a:pt x="63551" y="148133"/>
                                </a:lnTo>
                                <a:lnTo>
                                  <a:pt x="114300" y="1481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4028" name="Shape 4028"/>
                        <wps:cNvSpPr/>
                        <wps:spPr>
                          <a:xfrm>
                            <a:off x="146208" y="1807269"/>
                            <a:ext cx="20803" cy="33375"/>
                          </a:xfrm>
                          <a:custGeom>
                            <a:avLst/>
                            <a:gdLst/>
                            <a:ahLst/>
                            <a:cxnLst/>
                            <a:rect l="0" t="0" r="0" b="0"/>
                            <a:pathLst>
                              <a:path w="20803" h="33375">
                                <a:moveTo>
                                  <a:pt x="20803" y="0"/>
                                </a:moveTo>
                                <a:lnTo>
                                  <a:pt x="16916" y="26746"/>
                                </a:lnTo>
                                <a:lnTo>
                                  <a:pt x="16916" y="33375"/>
                                </a:lnTo>
                                <a:lnTo>
                                  <a:pt x="0" y="33375"/>
                                </a:lnTo>
                                <a:lnTo>
                                  <a:pt x="12116" y="15316"/>
                                </a:lnTo>
                                <a:lnTo>
                                  <a:pt x="20803"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4788" style="width:18.1184pt;height:150.297pt;position:absolute;mso-position-horizontal-relative:text;mso-position-horizontal:absolute;margin-left:3.97852pt;mso-position-vertical-relative:text;margin-top:118.051pt;" coordsize="2301,19087">
                <v:rect id="Rectangle 4025"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4027" style="position:absolute;width:1300;height:1481;left:1000;top:17606;" coordsize="130073,148133" path="m114300,148133l114300,118872l130073,118872l130073,80010l114300,80010l114300,0l55778,0l0,80010l0,118872l63551,118872l63551,148133l114300,148133x">
                  <v:stroke weight="0pt" endcap="flat" joinstyle="miter" miterlimit="4" on="true" color="#000000"/>
                  <v:fill on="false" color="#000000" opacity="0"/>
                </v:shape>
                <v:shape id="Shape 4028" style="position:absolute;width:208;height:333;left:1462;top:18072;" coordsize="20803,33375" path="m20803,0l16916,26746l16916,33375l0,33375l12116,15316l20803,0x">
                  <v:stroke weight="0pt" endcap="flat" joinstyle="miter" miterlimit="4" on="true" color="#000000"/>
                  <v:fill on="false" color="#000000" opacity="0"/>
                </v:shape>
                <w10:wrap type="square"/>
              </v:group>
            </w:pict>
          </mc:Fallback>
        </mc:AlternateContent>
      </w:r>
      <w:r>
        <w:t xml:space="preserve">Систематическое изучение зарубежных стран начинается с темы 1.16 «Разные лица мира </w:t>
      </w:r>
      <w:r>
        <w:t>древнего Китая», в которой, по мысли авторов Стандарта, через знакомство с разными государствами, народами, религиями, общественными трансформациями, существовавшими в Европе во времена древнего Китая, должно происходить знакомство с цивилизационным многоо</w:t>
      </w:r>
      <w:r>
        <w:t xml:space="preserve">бразием. Наибольшее внимание России и СССР уделяется в темах 1.22 «Мировая война, Октябрьская революция и эволюция мирового порядка» и 1.23 «Холодная война и новые изменения в мире во второй половине ХХ века» [17; 16–17]. </w:t>
      </w:r>
    </w:p>
    <w:p w:rsidR="009B204A" w:rsidRDefault="008E026E">
      <w:pPr>
        <w:ind w:left="397" w:right="42" w:firstLine="239"/>
      </w:pPr>
      <w:r>
        <w:t>Как уже указывалось выше, в соотв</w:t>
      </w:r>
      <w:r>
        <w:t>етствии со «Стандартом учебной программы по истории для средней школы» была разработана линейка учебников по основному курсу «Основы истории Китая и зарубежных стран» (</w:t>
      </w:r>
      <w:r>
        <w:rPr>
          <w:rFonts w:ascii="SimSun" w:eastAsia="SimSun" w:hAnsi="SimSun" w:cs="SimSun"/>
        </w:rPr>
        <w:t>中外历史要纲</w:t>
      </w:r>
      <w:r>
        <w:t>), состоящая из двух частей, выпущенная в издательстве «Народное образование» (</w:t>
      </w:r>
      <w:r>
        <w:rPr>
          <w:rFonts w:ascii="SimSun" w:eastAsia="SimSun" w:hAnsi="SimSun" w:cs="SimSun"/>
        </w:rPr>
        <w:t>人民教</w:t>
      </w:r>
      <w:r>
        <w:rPr>
          <w:rFonts w:ascii="SimSun" w:eastAsia="SimSun" w:hAnsi="SimSun" w:cs="SimSun"/>
        </w:rPr>
        <w:t>育出版社</w:t>
      </w:r>
      <w:r>
        <w:t>). Работа по составлению учебника проводилась Министерством образования КНР, главными редакторами серии являются профессор Академии социальных наук КНР Чжан Хайпэн (</w:t>
      </w:r>
      <w:r>
        <w:rPr>
          <w:rFonts w:ascii="SimSun" w:eastAsia="SimSun" w:hAnsi="SimSun" w:cs="SimSun"/>
        </w:rPr>
        <w:t>张海鹏</w:t>
      </w:r>
      <w:r>
        <w:t xml:space="preserve">) и профессор Столичного педагогического университета Сюй </w:t>
      </w:r>
    </w:p>
    <w:p w:rsidR="009B204A" w:rsidRDefault="008E026E">
      <w:pPr>
        <w:ind w:left="3" w:right="42" w:firstLine="0"/>
      </w:pPr>
      <w:r>
        <w:t xml:space="preserve">Лань ( </w:t>
      </w:r>
      <w:r>
        <w:rPr>
          <w:rFonts w:ascii="SimSun" w:eastAsia="SimSun" w:hAnsi="SimSun" w:cs="SimSun"/>
        </w:rPr>
        <w:t>徐蓝</w:t>
      </w:r>
      <w:r>
        <w:t xml:space="preserve">). </w:t>
      </w:r>
    </w:p>
    <w:p w:rsidR="009B204A" w:rsidRDefault="008E026E">
      <w:pPr>
        <w:ind w:left="3" w:right="42"/>
      </w:pPr>
      <w:r>
        <w:t>Изучению ист</w:t>
      </w:r>
      <w:r>
        <w:t>ории зарубежных стран посвящена вторая часть данного учебника. Россия упоминается в 15 уроке «Победа Октябрьской революции и практика социалистического строительства в СССР», входящего в состав 7 раздела «Две мировые войны, Октябрьская революция и эволюция</w:t>
      </w:r>
      <w:r>
        <w:t xml:space="preserve"> мирового порядка». На шести страницах (с 89 по 94) рассказывается о становлении ленинизма, о победе Октябрьской революции, создании СССР и деятельности по строительству социализма. В этом контексте рассматриваются вопросы гражданской войны, интервенции, Н</w:t>
      </w:r>
      <w:r>
        <w:t>ЭПа. Большое внимание в этом уроке уделяется деятельности И. В. Сталина, с именем которого связываются успехи в индустриальном строительстве в СССР. В тексте урока указывается, что «Система и механизм строительства социализма под руководством Сталина позже</w:t>
      </w:r>
      <w:r>
        <w:t xml:space="preserve"> стали известны как «Советская модель». Экономически это проявляется в обобществлённой собственности на средства производства и иерархически-выстроенной командно-административной системе, высокой концентрации власти». Также делается вывод о том, что «Совет</w:t>
      </w:r>
      <w:r>
        <w:t>ская модель позволила Сталину в короткие сроки осуществить индустриализацию, заложить основы усиления страны, создала материальные условия для будущей победы в Великой Отечественной Войне, позволила СССР завоевать ведущее положение на международной арене».</w:t>
      </w:r>
      <w:r>
        <w:t xml:space="preserve"> Однако, по мнению авторов учебника, «советская модель отвергла рыночную экономику, односторонне развивала тяжелую промышленность, использовала средства принуждения в ходе коллективизации, что привело к экономической диспропорции в народном хозяйстве, затя</w:t>
      </w:r>
      <w:r>
        <w:t>жной отсталости сельского хозяйства и легкой промышленности, низкому уровню потребления. Именно эти проблемы повлияли на развитие Советского Союза» [18; 93]. В тексте данного урока содержатся картографические материалы, посвященные гражданской войне и инте</w:t>
      </w:r>
      <w:r>
        <w:t>рвенции, портреты В. И. Ленина и И. В. Сталина, фотографии Сталинградского тракторного завода и вступления крестьян в колхоз. Текст урока дополнен материалами для чтения авторства В. И. Ленина, рассказом о произведении «Как закалялась сталь» Николая Остров</w:t>
      </w:r>
      <w:r>
        <w:t>ского. Примечательно, что в качестве текста для обсуждения после урока предлагается отрывок из книги «Десять дней, которые потрясли мир» американского журналиста Джона Рида. В разделе «Расширяем знания» предлагаются цитаты из произведений Мао Цзедуна и Дэн</w:t>
      </w:r>
      <w:r>
        <w:t xml:space="preserve"> Сяопина, в которых предлагаются авторские рассуждения о специфике советского пути: «Производство зерна в Советском Союзе не достигло дореволюционного уровня… они односторонне ориентированы на тяжелую промышленность, игнорируя сельское хозяйство и легкую п</w:t>
      </w:r>
      <w:r>
        <w:t>ромышленность» [18; 94]; «Как на самом деле выглядит социализм, Советский Союз работал над этим много лет, но тоже не д</w:t>
      </w:r>
      <w:r>
        <w:rPr>
          <w:strike/>
        </w:rPr>
        <w:t xml:space="preserve">о </w:t>
      </w:r>
      <w:r>
        <w:t>конца разобрался. Возможно, идеи Ленина вовсе неплохи, взять хотя бы Новую экономическую политику… но впоследствии советская модель ста</w:t>
      </w:r>
      <w:r>
        <w:t xml:space="preserve">ла более жесткой»; «Реформы — это единственный для Китая путь развития производительных сил» [18; 94]. </w:t>
      </w:r>
    </w:p>
    <w:p w:rsidR="009B204A" w:rsidRDefault="008E026E">
      <w:pPr>
        <w:ind w:left="3" w:right="42"/>
      </w:pPr>
      <w:r>
        <w:t>Также много внимания уделяется в учебнике Советскому Союзу в 18 уроке «Холодная война и развитие мирового устройства» [18; 108]. В учебнике указывается,</w:t>
      </w:r>
      <w:r>
        <w:t xml:space="preserve"> что после Второй мировой войны СССР «надеялся на мирную международную обстановку для восстановления своей экономики и развития социализма. Советский Союз был обеспокоен своей безопасностью, особенно на западных границах. Для того, чтобы гарантировать друж</w:t>
      </w:r>
      <w:r>
        <w:t xml:space="preserve">ественное отношение к себе стран Восточной Европы, СССР усердно занимался расширением своего влияния на этих территориях, что приводило к острым конфликтам с США» [18; 109]. В тексте урока упоминается о разделе Германии, Кубинском кризисе, «взлете» Японии </w:t>
      </w:r>
      <w:r>
        <w:t>и т. д. Признаками разрушения советского лагеря называются «борьба стран Восточной Европы против советского контроля, вызванного великодержавностью и национальным эгоизмом СССР, а также разрыв СССР с Китаем». Одновременно с этим авторы учебника говорят о п</w:t>
      </w:r>
      <w:r>
        <w:t>овышении в этот период международного статуса Китайской Народной Республики, связанным с обладанием «двумя бомбами и одним спутником», восстановлением «законного места в ООН», официальным визитом президента США Ричарда Никсона в КНР. В качестве причины рас</w:t>
      </w:r>
      <w:r>
        <w:t xml:space="preserve">пада СССР указывается «попустительство СССР в проведении странами Запада «мирной эволюции» в отношении Восточной Европы, отклонение от пути социализма и отказ от руководящей роли Коммунистической партии» [18; 113]. </w:t>
      </w:r>
    </w:p>
    <w:p w:rsidR="009B204A" w:rsidRDefault="008E026E">
      <w:pPr>
        <w:ind w:left="3" w:right="42"/>
      </w:pPr>
      <w:r>
        <w:t>В 20 уроке «Развитие и изменение социали</w:t>
      </w:r>
      <w:r>
        <w:t>стических государств» подробно описывается экономическое развитие СССР после смерти Сталина. Указывается, что после окончания Второй мировой войны стране удалось добиться больших успехов в восстановлении народного хозяйства, науке и технике. Однако, несмот</w:t>
      </w:r>
      <w:r>
        <w:t>ря на реформы, проводимые высшим партийным руководством и лично Н. С. Хрущевым, которые заключались, главным образом, в исправлении ошибок, реформировании системы управления сельским хозяйством и производством, добиться ликвидации разбалансированности наро</w:t>
      </w:r>
      <w:r>
        <w:t xml:space="preserve">дного хозяйства не удалось [18; 121]. </w:t>
      </w:r>
    </w:p>
    <w:p w:rsidR="009B204A" w:rsidRDefault="008E026E">
      <w:pPr>
        <w:ind w:left="3" w:right="42"/>
      </w:pPr>
      <w:r>
        <w:t>Говоря о таком важном событии, как выступление Н. С. Хрущева на XX съезде КПСС с докладом «О культе личности и его последствиях», авторы учебника дают следующую оценку: «…этот доклад разрушил культ личности Сталина, но не дал всестороннего научного анализа</w:t>
      </w:r>
      <w:r>
        <w:t xml:space="preserve"> успехов и промахов Сталина, что привело к очень серьезным последствиям» [18; 121]. В учебнике содержится большой отрывок из выступления </w:t>
      </w:r>
    </w:p>
    <w:p w:rsidR="009B204A" w:rsidRDefault="008E026E">
      <w:pPr>
        <w:ind w:left="3" w:right="398" w:firstLine="0"/>
      </w:pPr>
      <w:r>
        <w:t>Н. С. Хрущева, однако он посвящен анализу экономической ситуации — приоритету тяжелой промышленности, выявленных пробл</w:t>
      </w:r>
      <w:r>
        <w:t>емах в развитии сельского хозяйства и т. д.</w:t>
      </w:r>
    </w:p>
    <w:p w:rsidR="009B204A" w:rsidRDefault="008E026E">
      <w:pPr>
        <w:ind w:left="3" w:right="397"/>
      </w:pPr>
      <w:r>
        <w:t xml:space="preserve">Что касается периода правления Л. И. Брежнева, то в учебнике указывается, что это был период реформ в экономической сфере, с целью повышения эффективности, однако, т. к. они проводились на «старом материале», то </w:t>
      </w:r>
      <w:r>
        <w:t>имели ограниченный эффект. Более того, говоря о поздних годах правления Брежнева, авторы используют такие понятия, как возрождение культа личности, авторитарный стиль и многочисленные противоречия. О периоде перед распадом СССР говорится, что отказ Михаила</w:t>
      </w:r>
      <w:r>
        <w:t xml:space="preserve"> Горбачева от марксизма как ведущей идеологии, введение «плюрализма» привели к идеологической путанице и росту национального сепаратизма.</w:t>
      </w:r>
    </w:p>
    <w:p w:rsidR="009B204A" w:rsidRDefault="008E026E">
      <w:pPr>
        <w:ind w:left="3" w:right="397"/>
      </w:pPr>
      <w:r>
        <w:t>В 22 уроке «Многополярный мир и экономическая глобализация» указывается, что после распада СССР Россия заняла его мест</w:t>
      </w:r>
      <w:r>
        <w:t xml:space="preserve">о в Организации объединенных наций и обладает военной мощью, которая может позволить ей соперничать с США. Кроме того, Россия проводит многополярную дипломатию и по-прежнему играет важную роль в международных делах. </w:t>
      </w:r>
    </w:p>
    <w:p w:rsidR="009B204A" w:rsidRDefault="008E026E">
      <w:pPr>
        <w:ind w:left="3" w:right="42"/>
      </w:pPr>
      <w:r>
        <w:rPr>
          <w:noProof/>
          <w:sz w:val="22"/>
        </w:rPr>
        <mc:AlternateContent>
          <mc:Choice Requires="wpg">
            <w:drawing>
              <wp:anchor distT="0" distB="0" distL="114300" distR="114300" simplePos="0" relativeHeight="251682816" behindDoc="0" locked="0" layoutInCell="1" allowOverlap="1">
                <wp:simplePos x="0" y="0"/>
                <wp:positionH relativeFrom="column">
                  <wp:posOffset>3140250</wp:posOffset>
                </wp:positionH>
                <wp:positionV relativeFrom="paragraph">
                  <wp:posOffset>3370339</wp:posOffset>
                </wp:positionV>
                <wp:extent cx="145347" cy="1865862"/>
                <wp:effectExtent l="0" t="0" r="0" b="0"/>
                <wp:wrapSquare wrapText="bothSides"/>
                <wp:docPr id="145563" name="Group 145563"/>
                <wp:cNvGraphicFramePr/>
                <a:graphic xmlns:a="http://schemas.openxmlformats.org/drawingml/2006/main">
                  <a:graphicData uri="http://schemas.microsoft.com/office/word/2010/wordprocessingGroup">
                    <wpg:wgp>
                      <wpg:cNvGrpSpPr/>
                      <wpg:grpSpPr>
                        <a:xfrm>
                          <a:off x="0" y="0"/>
                          <a:ext cx="145347" cy="1865862"/>
                          <a:chOff x="0" y="0"/>
                          <a:chExt cx="145347" cy="1865862"/>
                        </a:xfrm>
                      </wpg:grpSpPr>
                      <wps:wsp>
                        <wps:cNvPr id="4172" name="Rectangle 4172"/>
                        <wps:cNvSpPr/>
                        <wps:spPr>
                          <a:xfrm rot="-5399999">
                            <a:off x="-977780"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4175" name="Shape 4175"/>
                        <wps:cNvSpPr/>
                        <wps:spPr>
                          <a:xfrm>
                            <a:off x="0" y="1715443"/>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89" y="105384"/>
                                </a:cubicBezTo>
                                <a:cubicBezTo>
                                  <a:pt x="23240" y="102946"/>
                                  <a:pt x="14554" y="99822"/>
                                  <a:pt x="6629" y="96012"/>
                                </a:cubicBezTo>
                                <a:lnTo>
                                  <a:pt x="0" y="137160"/>
                                </a:lnTo>
                                <a:cubicBezTo>
                                  <a:pt x="18135" y="145999"/>
                                  <a:pt x="37261" y="150419"/>
                                  <a:pt x="57379" y="150419"/>
                                </a:cubicBezTo>
                                <a:cubicBezTo>
                                  <a:pt x="82067" y="150419"/>
                                  <a:pt x="99555" y="145390"/>
                                  <a:pt x="109842" y="135331"/>
                                </a:cubicBezTo>
                                <a:cubicBezTo>
                                  <a:pt x="120129" y="125273"/>
                                  <a:pt x="125273" y="112243"/>
                                  <a:pt x="125273" y="96241"/>
                                </a:cubicBezTo>
                                <a:cubicBezTo>
                                  <a:pt x="125273" y="63779"/>
                                  <a:pt x="107594" y="47549"/>
                                  <a:pt x="72237" y="47549"/>
                                </a:cubicBezTo>
                                <a:cubicBezTo>
                                  <a:pt x="71323" y="47549"/>
                                  <a:pt x="68351" y="47701"/>
                                  <a:pt x="63322" y="48006"/>
                                </a:cubicBezTo>
                                <a:cubicBezTo>
                                  <a:pt x="58293" y="48311"/>
                                  <a:pt x="55093" y="48463"/>
                                  <a:pt x="53721" y="48463"/>
                                </a:cubicBezTo>
                                <a:lnTo>
                                  <a:pt x="55321" y="39548"/>
                                </a:lnTo>
                                <a:lnTo>
                                  <a:pt x="113843" y="39548"/>
                                </a:lnTo>
                                <a:lnTo>
                                  <a:pt x="113843" y="0"/>
                                </a:lnTo>
                                <a:lnTo>
                                  <a:pt x="21945" y="0"/>
                                </a:lnTo>
                                <a:lnTo>
                                  <a:pt x="8001" y="88240"/>
                                </a:lnTo>
                                <a:cubicBezTo>
                                  <a:pt x="24612"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5563" style="width:11.4446pt;height:146.918pt;position:absolute;mso-position-horizontal-relative:text;mso-position-horizontal:absolute;margin-left:247.264pt;mso-position-vertical-relative:text;margin-top:265.381pt;" coordsize="1453,18658">
                <v:rect id="Rectangle 4172" style="position:absolute;width:21590;height:1731;left:-9777;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4175" style="position:absolute;width:1252;height:1504;left:0;top:17154;" coordsize="125273,150419" path="m48692,83210c58598,83210,65532,84315,69494,86525c73457,88735,75438,92354,75438,97384c75438,105156,69342,109042,57150,109042c50292,109042,42139,107823,32689,105384c23240,102946,14554,99822,6629,96012l0,137160c18135,145999,37261,150419,57379,150419c82067,150419,99555,145390,109842,135331c120129,125273,125273,112243,125273,96241c125273,63779,107594,47549,72237,47549c71323,47549,68351,47701,63322,48006c58293,48311,55093,48463,53721,48463l55321,39548l113843,39548l113843,0l21945,0l8001,88240c24612,84887,38176,83210,48692,83210x">
                  <v:stroke weight="0pt" endcap="flat" joinstyle="miter" miterlimit="4" on="true" color="#000000"/>
                  <v:fill on="false" color="#000000" opacity="0"/>
                </v:shape>
                <w10:wrap type="square"/>
              </v:group>
            </w:pict>
          </mc:Fallback>
        </mc:AlternateContent>
      </w:r>
      <w:r>
        <w:t>В учебнике также п</w:t>
      </w:r>
      <w:r>
        <w:t>рисутствует раздел, посвященный социалистическим странам Восточного блока, указывается, что, несмотря на быстрое экономическое развитие после Второй Мировой войны в рамках проведения пятилетних планов, ни одна из стран Восточного блока не смогла «вырваться</w:t>
      </w:r>
      <w:r>
        <w:t xml:space="preserve"> из оков» советской модели. Под влиянием экономических трудностей, давления СССР и пропагандируемой западным сообществом теории «мирной эволюции», лидеры коммунистических и рабочих партий в Восточной Европе утратили социалистическое направление реформ, отк</w:t>
      </w:r>
      <w:r>
        <w:t xml:space="preserve">азались от ведущей роли марксистской идеологии, социалистической системы и ведущей роли коммунистической партии. Текст урока сопровождается высказыванием Дэн Сяопина о том, что «феодальное общество заменило рабовладельческое, капитализм заменил феодализм, </w:t>
      </w:r>
      <w:r>
        <w:t>а социализм, после длительного процесса развития, непременно заменит капитализм. Это непреодолимая тенденция общественного развития, однако этот путь извилист. Капитализм сменял феодализм на протяжении нескольких сотен лет, сколько за этот период произошло</w:t>
      </w:r>
      <w:r>
        <w:t xml:space="preserve"> реставраций правящих династий? Поэтому некая временная реставрация также является закономерным явлением, которого трудно избежать. Некоторые государства столкнулись с серьезными трудностями, социализм, похоже, ослаб, но народ закалился и извлек уроки, кот</w:t>
      </w:r>
      <w:r>
        <w:t xml:space="preserve">орые будут способствовать развитию социализма в более здоровом направлении» [18; 124]. </w:t>
      </w:r>
    </w:p>
    <w:p w:rsidR="009B204A" w:rsidRDefault="008E026E">
      <w:pPr>
        <w:ind w:left="3" w:right="42"/>
      </w:pPr>
      <w:r>
        <w:t xml:space="preserve">Предполагается, что следующий за этим высказыванием раздел о развитии социализма в Китае должен продемонстрировать этот «более здоровый путь». </w:t>
      </w:r>
    </w:p>
    <w:p w:rsidR="009B204A" w:rsidRDefault="008E026E">
      <w:pPr>
        <w:ind w:left="397" w:right="42"/>
      </w:pPr>
      <w:r>
        <w:t>Что касается самой струк</w:t>
      </w:r>
      <w:r>
        <w:t>туры учебника, то здесь большое внимание уделяется истории Африки и Латинской Америки. Кроме того, что история развития этих регионов рассматривается в различных неспециализированных разделах, весь 21 урок «Крах мировой колониальной системы и развитие стра</w:t>
      </w:r>
      <w:r>
        <w:t xml:space="preserve">н с переходной экономикой» посвящен изучению становления национального самосознания, борьбе за независимость в Индии, странах Африки и Латинской Америки. Также большой раздел посвящен международным организациям и мирному развитию. </w:t>
      </w:r>
    </w:p>
    <w:p w:rsidR="009B204A" w:rsidRDefault="008E026E">
      <w:pPr>
        <w:spacing w:after="560"/>
        <w:ind w:left="397" w:right="42"/>
      </w:pPr>
      <w:r>
        <w:t>Таким образом, можно сде</w:t>
      </w:r>
      <w:r>
        <w:t>лать определенные выводы о характере и логике формирования образа СССР/ России в курсе истории в китайской средней школе. Прежде всего, несмотря на очевидную идеологическую и экономическую значимость влияния Советского Союза на КНР, особенно на ранних этап</w:t>
      </w:r>
      <w:r>
        <w:t>ах существования китайского социалистического государства, в школьных учебниках эта роль не представляется достаточно существенной; упор делается на самостоятельности и независимости успехов КНР от каких-либо внешних влияний. Всячески выделяется эффективно</w:t>
      </w:r>
      <w:r>
        <w:t>сть специфического китайского пути построения социализма, соответственно, многие аспекты истории СССР/России в китайских школьных учебниках трактуются как ошибочные или же недостаточно последовательные. Тем не менее, необходимо отметить, что в китайской ср</w:t>
      </w:r>
      <w:r>
        <w:t>едней школе на уроках истории нашей стране уделяется достаточно много внимания, что создает перспективы для дальнейшего сотрудничества между нашими странами в сфере формирования общего интеллектуального и мемориального смыслового пространства.</w:t>
      </w:r>
    </w:p>
    <w:p w:rsidR="009B204A" w:rsidRDefault="008E026E">
      <w:pPr>
        <w:spacing w:after="158" w:line="271" w:lineRule="auto"/>
        <w:ind w:left="681" w:right="15" w:firstLine="0"/>
      </w:pPr>
      <w:r>
        <w:rPr>
          <w:rFonts w:ascii="Times New Roman" w:eastAsia="Times New Roman" w:hAnsi="Times New Roman" w:cs="Times New Roman"/>
          <w:i/>
          <w:sz w:val="16"/>
        </w:rPr>
        <w:t>Список литер</w:t>
      </w:r>
      <w:r>
        <w:rPr>
          <w:rFonts w:ascii="Times New Roman" w:eastAsia="Times New Roman" w:hAnsi="Times New Roman" w:cs="Times New Roman"/>
          <w:i/>
          <w:sz w:val="16"/>
        </w:rPr>
        <w:t>атуры</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 xml:space="preserve">Е, Яньхуа. Преподавание истории в китайских вузах: необходимость реформ // Ярославский педагогический вестник. — 2022. — </w:t>
      </w:r>
      <w:r>
        <w:rPr>
          <w:i/>
          <w:sz w:val="16"/>
        </w:rPr>
        <w:t>№</w:t>
      </w:r>
      <w:r>
        <w:rPr>
          <w:rFonts w:ascii="Times New Roman" w:eastAsia="Times New Roman" w:hAnsi="Times New Roman" w:cs="Times New Roman"/>
          <w:i/>
          <w:sz w:val="16"/>
        </w:rPr>
        <w:t xml:space="preserve"> 1 (124). — С. 56–63. — Текст : непосредственный.</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 xml:space="preserve">Сяо Юэ. Стандартизация преподавания истории в средних школах первой ступени КНР на современном этапе // Наука и школа. — 2018. — </w:t>
      </w:r>
      <w:r>
        <w:rPr>
          <w:i/>
          <w:sz w:val="16"/>
        </w:rPr>
        <w:t>№</w:t>
      </w:r>
      <w:r>
        <w:rPr>
          <w:rFonts w:ascii="Times New Roman" w:eastAsia="Times New Roman" w:hAnsi="Times New Roman" w:cs="Times New Roman"/>
          <w:i/>
          <w:sz w:val="16"/>
        </w:rPr>
        <w:t xml:space="preserve"> 4. — С. 50–55. — Текст : непосредственный.</w:t>
      </w:r>
    </w:p>
    <w:p w:rsidR="009B204A" w:rsidRDefault="008E026E">
      <w:pPr>
        <w:numPr>
          <w:ilvl w:val="0"/>
          <w:numId w:val="11"/>
        </w:numPr>
        <w:spacing w:after="158" w:line="271" w:lineRule="auto"/>
        <w:ind w:right="15" w:firstLine="274"/>
      </w:pPr>
      <w:r>
        <w:rPr>
          <w:noProof/>
          <w:sz w:val="22"/>
        </w:rPr>
        <mc:AlternateContent>
          <mc:Choice Requires="wpg">
            <w:drawing>
              <wp:anchor distT="0" distB="0" distL="114300" distR="114300" simplePos="0" relativeHeight="251683840" behindDoc="0" locked="0" layoutInCell="1" allowOverlap="1">
                <wp:simplePos x="0" y="0"/>
                <wp:positionH relativeFrom="column">
                  <wp:posOffset>50527</wp:posOffset>
                </wp:positionH>
                <wp:positionV relativeFrom="paragraph">
                  <wp:posOffset>227013</wp:posOffset>
                </wp:positionV>
                <wp:extent cx="226903" cy="1912425"/>
                <wp:effectExtent l="0" t="0" r="0" b="0"/>
                <wp:wrapSquare wrapText="bothSides"/>
                <wp:docPr id="144577" name="Group 144577"/>
                <wp:cNvGraphicFramePr/>
                <a:graphic xmlns:a="http://schemas.openxmlformats.org/drawingml/2006/main">
                  <a:graphicData uri="http://schemas.microsoft.com/office/word/2010/wordprocessingGroup">
                    <wpg:wgp>
                      <wpg:cNvGrpSpPr/>
                      <wpg:grpSpPr>
                        <a:xfrm>
                          <a:off x="0" y="0"/>
                          <a:ext cx="226903" cy="1912425"/>
                          <a:chOff x="0" y="0"/>
                          <a:chExt cx="226903" cy="1912425"/>
                        </a:xfrm>
                      </wpg:grpSpPr>
                      <wps:wsp>
                        <wps:cNvPr id="4296" name="Rectangle 4296"/>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4298" name="Shape 4298"/>
                        <wps:cNvSpPr/>
                        <wps:spPr>
                          <a:xfrm>
                            <a:off x="98887" y="1761320"/>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1" y="125578"/>
                                  <a:pt x="19774" y="135789"/>
                                </a:cubicBezTo>
                                <a:cubicBezTo>
                                  <a:pt x="32957" y="145999"/>
                                  <a:pt x="47701" y="151105"/>
                                  <a:pt x="64008" y="151105"/>
                                </a:cubicBezTo>
                                <a:cubicBezTo>
                                  <a:pt x="78486" y="151105"/>
                                  <a:pt x="90488" y="148133"/>
                                  <a:pt x="100013" y="142189"/>
                                </a:cubicBezTo>
                                <a:cubicBezTo>
                                  <a:pt x="109538" y="136246"/>
                                  <a:pt x="116586" y="128701"/>
                                  <a:pt x="121158" y="119558"/>
                                </a:cubicBezTo>
                                <a:cubicBezTo>
                                  <a:pt x="125730" y="110413"/>
                                  <a:pt x="128016" y="101270"/>
                                  <a:pt x="128016" y="92126"/>
                                </a:cubicBezTo>
                                <a:cubicBezTo>
                                  <a:pt x="128016" y="79934"/>
                                  <a:pt x="124473" y="68732"/>
                                  <a:pt x="117386" y="58521"/>
                                </a:cubicBezTo>
                                <a:cubicBezTo>
                                  <a:pt x="110300"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4299" name="Shape 4299"/>
                        <wps:cNvSpPr/>
                        <wps:spPr>
                          <a:xfrm>
                            <a:off x="147579" y="1841102"/>
                            <a:ext cx="26975" cy="26975"/>
                          </a:xfrm>
                          <a:custGeom>
                            <a:avLst/>
                            <a:gdLst/>
                            <a:ahLst/>
                            <a:cxnLst/>
                            <a:rect l="0" t="0" r="0" b="0"/>
                            <a:pathLst>
                              <a:path w="26975" h="26975">
                                <a:moveTo>
                                  <a:pt x="23089" y="3887"/>
                                </a:moveTo>
                                <a:cubicBezTo>
                                  <a:pt x="25679" y="6477"/>
                                  <a:pt x="26975" y="9678"/>
                                  <a:pt x="26975" y="13488"/>
                                </a:cubicBezTo>
                                <a:cubicBezTo>
                                  <a:pt x="26975" y="17297"/>
                                  <a:pt x="25603" y="20498"/>
                                  <a:pt x="22860" y="23089"/>
                                </a:cubicBezTo>
                                <a:cubicBezTo>
                                  <a:pt x="20117" y="25680"/>
                                  <a:pt x="16993" y="26975"/>
                                  <a:pt x="13487" y="26975"/>
                                </a:cubicBezTo>
                                <a:cubicBezTo>
                                  <a:pt x="9982" y="26975"/>
                                  <a:pt x="6858" y="25603"/>
                                  <a:pt x="4115" y="22860"/>
                                </a:cubicBezTo>
                                <a:cubicBezTo>
                                  <a:pt x="1372" y="20117"/>
                                  <a:pt x="0" y="16993"/>
                                  <a:pt x="0" y="13488"/>
                                </a:cubicBezTo>
                                <a:cubicBezTo>
                                  <a:pt x="0" y="9982"/>
                                  <a:pt x="1295" y="6858"/>
                                  <a:pt x="3886" y="4115"/>
                                </a:cubicBezTo>
                                <a:cubicBezTo>
                                  <a:pt x="6477" y="1372"/>
                                  <a:pt x="9677" y="0"/>
                                  <a:pt x="13487" y="0"/>
                                </a:cubicBezTo>
                                <a:cubicBezTo>
                                  <a:pt x="17297" y="0"/>
                                  <a:pt x="20498" y="1295"/>
                                  <a:pt x="23089" y="388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4577" style="width:17.8664pt;height:150.585pt;position:absolute;mso-position-horizontal-relative:text;mso-position-horizontal:absolute;margin-left:3.97852pt;mso-position-vertical-relative:text;margin-top:17.875pt;" coordsize="2269,19124">
                <v:rect id="Rectangle 4296"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4298" style="position:absolute;width:1280;height:1511;left:988;top:17613;" coordsize="128016,151105" path="m122758,0l53264,0l35662,20574c21946,36423,12573,49568,7544,60007c2515,70447,0,81153,0,92126c0,111023,6591,125578,19774,135789c32957,145999,47701,151105,64008,151105c78486,151105,90488,148133,100013,142189c109538,136246,116586,128701,121158,119558c125730,110413,128016,101270,128016,92126c128016,79934,124473,68732,117386,58521c110300,48311,97993,43205,80467,43205l76124,43205l122758,0x">
                  <v:stroke weight="0pt" endcap="flat" joinstyle="miter" miterlimit="4" on="true" color="#000000"/>
                  <v:fill on="false" color="#000000" opacity="0"/>
                </v:shape>
                <v:shape id="Shape 4299" style="position:absolute;width:269;height:269;left:1475;top:18411;" coordsize="26975,26975" path="m23089,3887c25679,6477,26975,9678,26975,13488c26975,17297,25603,20498,22860,23089c20117,25680,16993,26975,13487,26975c9982,26975,6858,25603,4115,22860c1372,20117,0,16993,0,13488c0,9982,1295,6858,3886,4115c6477,1372,9677,0,13487,0c17297,0,20498,1295,23089,3887x">
                  <v:stroke weight="0pt" endcap="flat" joinstyle="miter" miterlimit="4" on="true" color="#000000"/>
                  <v:fill on="false" color="#000000" opacity="0"/>
                </v:shape>
                <w10:wrap type="square"/>
              </v:group>
            </w:pict>
          </mc:Fallback>
        </mc:AlternateContent>
      </w:r>
      <w:r>
        <w:rPr>
          <w:rFonts w:ascii="Times New Roman" w:eastAsia="Times New Roman" w:hAnsi="Times New Roman" w:cs="Times New Roman"/>
          <w:i/>
          <w:sz w:val="16"/>
        </w:rPr>
        <w:t>Чжан Цзунхуа, Цзян Янхун. Трудности и перспек</w:t>
      </w:r>
      <w:r>
        <w:rPr>
          <w:rFonts w:ascii="Times New Roman" w:eastAsia="Times New Roman" w:hAnsi="Times New Roman" w:cs="Times New Roman"/>
          <w:i/>
          <w:sz w:val="16"/>
        </w:rPr>
        <w:t xml:space="preserve">тивы преподавания мировой истории в китайских вузах // Ярославский педагогический вестник. — 2021. — </w:t>
      </w:r>
      <w:r>
        <w:rPr>
          <w:i/>
          <w:sz w:val="16"/>
        </w:rPr>
        <w:t>№</w:t>
      </w:r>
      <w:r>
        <w:rPr>
          <w:rFonts w:ascii="Times New Roman" w:eastAsia="Times New Roman" w:hAnsi="Times New Roman" w:cs="Times New Roman"/>
          <w:i/>
          <w:sz w:val="16"/>
        </w:rPr>
        <w:t xml:space="preserve"> 3 (120). — С. 46–54. — Текст : непосредственный. </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Chen Jieqiong Ren jiao ban yu yuelu ban gaozhong lishi jiaocai duibi fenxi — yi &lt;xin wenhua yundong &gt;yi</w:t>
      </w:r>
      <w:r>
        <w:rPr>
          <w:rFonts w:ascii="Times New Roman" w:eastAsia="Times New Roman" w:hAnsi="Times New Roman" w:cs="Times New Roman"/>
          <w:i/>
          <w:sz w:val="16"/>
        </w:rPr>
        <w:t xml:space="preserve"> ke wei li / Chen Jieqiong // Fъjiаn jiаoyщ xuйyuаn xuйbаo. — 2017. — </w:t>
      </w:r>
      <w:r>
        <w:rPr>
          <w:i/>
          <w:sz w:val="16"/>
        </w:rPr>
        <w:t>№</w:t>
      </w:r>
      <w:r>
        <w:rPr>
          <w:rFonts w:ascii="Times New Roman" w:eastAsia="Times New Roman" w:hAnsi="Times New Roman" w:cs="Times New Roman"/>
          <w:i/>
          <w:sz w:val="16"/>
        </w:rPr>
        <w:t xml:space="preserve"> 18. P. 71.</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 xml:space="preserve">He Chenggang, Xia Huihui Lishi xin jiaocai zhengzhi shi neirong bijiao yu qishi — yi “cong han dao yuan zhengzhi zhidu yanbian” neirong wei li / He Chenggang, Xia Huihui // </w:t>
      </w:r>
      <w:r>
        <w:rPr>
          <w:rFonts w:ascii="Times New Roman" w:eastAsia="Times New Roman" w:hAnsi="Times New Roman" w:cs="Times New Roman"/>
          <w:i/>
          <w:sz w:val="16"/>
        </w:rPr>
        <w:t xml:space="preserve">Jiaoyu kexue yanjiu. — 2006. — </w:t>
      </w:r>
      <w:r>
        <w:rPr>
          <w:i/>
          <w:sz w:val="16"/>
        </w:rPr>
        <w:t>№</w:t>
      </w:r>
      <w:r>
        <w:rPr>
          <w:rFonts w:ascii="Times New Roman" w:eastAsia="Times New Roman" w:hAnsi="Times New Roman" w:cs="Times New Roman"/>
          <w:i/>
          <w:sz w:val="16"/>
        </w:rPr>
        <w:t xml:space="preserve"> 10. P. 40.</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Huang Muhang Zhongxue lishi jiaocai yanjiu / Huang Muhang. — Jilin Changchun: Changchun chubanshe. —2013. — 250 p.</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Li Jingwang Zhongxue lishi jiaoxue lun/ Li Jingwang. — Henan Zhengzhou: Da xiang chuban she. — 20</w:t>
      </w:r>
      <w:r>
        <w:rPr>
          <w:rFonts w:ascii="Times New Roman" w:eastAsia="Times New Roman" w:hAnsi="Times New Roman" w:cs="Times New Roman"/>
          <w:i/>
          <w:sz w:val="16"/>
        </w:rPr>
        <w:t xml:space="preserve">12. —180 </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 xml:space="preserve">Li Kaige, Ma Weilin. Gaozhong lishi qingjing hua jiaoxue de shenmei jiangou / Li Kaige, Ma Weilin // Zhongxue lishi jiaoxue can. — 2022. — </w:t>
      </w:r>
      <w:r>
        <w:rPr>
          <w:i/>
          <w:sz w:val="16"/>
        </w:rPr>
        <w:t>№</w:t>
      </w:r>
      <w:r>
        <w:rPr>
          <w:rFonts w:ascii="Times New Roman" w:eastAsia="Times New Roman" w:hAnsi="Times New Roman" w:cs="Times New Roman"/>
          <w:i/>
          <w:sz w:val="16"/>
        </w:rPr>
        <w:t xml:space="preserve"> 5. P. 18–21.</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Liang Zhongmei Dui gaozhong lishi jiaocai “qimeng yundong” zhangjie de bijiao he jianyi — yi</w:t>
      </w:r>
      <w:r>
        <w:rPr>
          <w:rFonts w:ascii="Times New Roman" w:eastAsia="Times New Roman" w:hAnsi="Times New Roman" w:cs="Times New Roman"/>
          <w:i/>
          <w:sz w:val="16"/>
        </w:rPr>
        <w:t xml:space="preserve"> si zhong butong banben wei li / Liang Zhongmei // Guizhou shifan xueyuan xuebao. — 2011. — </w:t>
      </w:r>
      <w:r>
        <w:rPr>
          <w:i/>
          <w:sz w:val="16"/>
        </w:rPr>
        <w:t>№</w:t>
      </w:r>
      <w:r>
        <w:rPr>
          <w:rFonts w:ascii="Times New Roman" w:eastAsia="Times New Roman" w:hAnsi="Times New Roman" w:cs="Times New Roman"/>
          <w:i/>
          <w:sz w:val="16"/>
        </w:rPr>
        <w:t xml:space="preserve"> 27. P. 67.</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 xml:space="preserve">Liang Zhongmei Gaozhong liang ban lishi jiaocai “wenyi fuxing” yi ke de bijiao yanjiu / Liang Zhongmei // Guizhou shifan xueyuan xuebao. — 2016. — </w:t>
      </w:r>
      <w:r>
        <w:rPr>
          <w:i/>
          <w:sz w:val="16"/>
        </w:rPr>
        <w:t>№</w:t>
      </w:r>
      <w:r>
        <w:rPr>
          <w:rFonts w:ascii="Times New Roman" w:eastAsia="Times New Roman" w:hAnsi="Times New Roman" w:cs="Times New Roman"/>
          <w:i/>
          <w:sz w:val="16"/>
        </w:rPr>
        <w:t xml:space="preserve"> 32</w:t>
      </w:r>
      <w:r>
        <w:rPr>
          <w:rFonts w:ascii="Times New Roman" w:eastAsia="Times New Roman" w:hAnsi="Times New Roman" w:cs="Times New Roman"/>
          <w:i/>
          <w:sz w:val="16"/>
        </w:rPr>
        <w:t xml:space="preserve">. P. 99. </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 xml:space="preserve">Me Lijuan Guanyu gaozhong lishi qingjing jiaoxue fa de ji dian sikao / Me Lijuan // Kecheng jiaoyu yanjiu. — 2015. — </w:t>
      </w:r>
      <w:r>
        <w:rPr>
          <w:i/>
          <w:sz w:val="16"/>
        </w:rPr>
        <w:t>№</w:t>
      </w:r>
      <w:r>
        <w:rPr>
          <w:rFonts w:ascii="Times New Roman" w:eastAsia="Times New Roman" w:hAnsi="Times New Roman" w:cs="Times New Roman"/>
          <w:i/>
          <w:sz w:val="16"/>
        </w:rPr>
        <w:t xml:space="preserve"> 18. P. 240–243.</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Song Zhen Guanyu gaozhong lishi qingjing jiaoxue fa shijian xinde tanxi/ Song Zhen // Zhongxue lishi jiaoxue ca</w:t>
      </w:r>
      <w:r>
        <w:rPr>
          <w:rFonts w:ascii="Times New Roman" w:eastAsia="Times New Roman" w:hAnsi="Times New Roman" w:cs="Times New Roman"/>
          <w:i/>
          <w:sz w:val="16"/>
        </w:rPr>
        <w:t>nkao. — 2017 —</w:t>
      </w:r>
      <w:r>
        <w:rPr>
          <w:i/>
          <w:sz w:val="16"/>
        </w:rPr>
        <w:t xml:space="preserve"> №</w:t>
      </w:r>
      <w:r>
        <w:rPr>
          <w:rFonts w:ascii="Times New Roman" w:eastAsia="Times New Roman" w:hAnsi="Times New Roman" w:cs="Times New Roman"/>
          <w:i/>
          <w:sz w:val="16"/>
        </w:rPr>
        <w:t xml:space="preserve"> 22. P. 66–69.</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 xml:space="preserve">Wang Delin. Gaozhong lishi qingjing jiaoxue fa de anli / Wang Delin // Kepu tonghua. — 2016. — </w:t>
      </w:r>
      <w:r>
        <w:rPr>
          <w:i/>
          <w:sz w:val="16"/>
        </w:rPr>
        <w:t>№</w:t>
      </w:r>
      <w:r>
        <w:rPr>
          <w:rFonts w:ascii="Times New Roman" w:eastAsia="Times New Roman" w:hAnsi="Times New Roman" w:cs="Times New Roman"/>
          <w:i/>
          <w:sz w:val="16"/>
        </w:rPr>
        <w:t xml:space="preserve"> 39. P. 31–35</w:t>
      </w:r>
      <w:r>
        <w:rPr>
          <w:rFonts w:ascii="SimSun" w:eastAsia="SimSun" w:hAnsi="SimSun" w:cs="SimSun"/>
          <w:sz w:val="16"/>
        </w:rPr>
        <w:t>.</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Yao Xin Xinjiu gaozhong lishi jiaocai duibi yu jiaoxue fenxi — yi ren jiao ban he yuelu ban qin chao bufen wei li.</w:t>
      </w:r>
      <w:r>
        <w:rPr>
          <w:rFonts w:ascii="Times New Roman" w:eastAsia="Times New Roman" w:hAnsi="Times New Roman" w:cs="Times New Roman"/>
          <w:i/>
          <w:sz w:val="16"/>
        </w:rPr>
        <w:t xml:space="preserve"> — Shanxi shifan daxue shuoshi xuewei lunwen, 2013.</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 xml:space="preserve">Yin Liping Lishi kecheng yu jiaoxue lun/ Yin Liping. — Guangdong Guangzhou: Guangdong gaodeng jiaoyu chuban she, 2013. — 356 p. </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Yu Youxi Zhongxue lishi jiaoxue fa/ Yu Youxi. — Beijing : Beijing gaodeng j</w:t>
      </w:r>
      <w:r>
        <w:rPr>
          <w:rFonts w:ascii="Times New Roman" w:eastAsia="Times New Roman" w:hAnsi="Times New Roman" w:cs="Times New Roman"/>
          <w:i/>
          <w:sz w:val="16"/>
        </w:rPr>
        <w:t xml:space="preserve">iaoyu chuban she, 2009. — 270 </w:t>
      </w:r>
    </w:p>
    <w:p w:rsidR="009B204A" w:rsidRDefault="008E026E">
      <w:pPr>
        <w:numPr>
          <w:ilvl w:val="0"/>
          <w:numId w:val="11"/>
        </w:numPr>
        <w:spacing w:after="158" w:line="271" w:lineRule="auto"/>
        <w:ind w:right="15" w:firstLine="274"/>
      </w:pPr>
      <w:r>
        <w:rPr>
          <w:rFonts w:ascii="Times New Roman" w:eastAsia="Times New Roman" w:hAnsi="Times New Roman" w:cs="Times New Roman"/>
          <w:i/>
          <w:sz w:val="16"/>
        </w:rPr>
        <w:t xml:space="preserve">Zhonghua renmin gongheguo jiaoyu bu. Putong gaozhong lishi kecheng biaozhun (2017 nianban 2020 nian xiuding). — Beiing. Renmin jiaoyu chuban she. — 2020. P. 5. </w:t>
      </w:r>
    </w:p>
    <w:p w:rsidR="009B204A" w:rsidRDefault="008E026E">
      <w:pPr>
        <w:numPr>
          <w:ilvl w:val="0"/>
          <w:numId w:val="11"/>
        </w:numPr>
        <w:spacing w:after="532" w:line="271" w:lineRule="auto"/>
        <w:ind w:right="15" w:firstLine="274"/>
      </w:pPr>
      <w:r>
        <w:rPr>
          <w:rFonts w:ascii="Times New Roman" w:eastAsia="Times New Roman" w:hAnsi="Times New Roman" w:cs="Times New Roman"/>
          <w:i/>
          <w:sz w:val="16"/>
        </w:rPr>
        <w:t>Zhongwai lishi yao gang.(Xiа).</w:t>
      </w:r>
    </w:p>
    <w:p w:rsidR="009B204A" w:rsidRDefault="008E026E">
      <w:pPr>
        <w:spacing w:after="170" w:line="259" w:lineRule="auto"/>
        <w:ind w:left="279" w:right="14" w:hanging="10"/>
        <w:jc w:val="left"/>
      </w:pPr>
      <w:r>
        <w:rPr>
          <w:rFonts w:ascii="Times New Roman" w:eastAsia="Times New Roman" w:hAnsi="Times New Roman" w:cs="Times New Roman"/>
          <w:i/>
          <w:sz w:val="16"/>
        </w:rPr>
        <w:t>References</w:t>
      </w:r>
    </w:p>
    <w:p w:rsidR="009B204A" w:rsidRDefault="008E026E">
      <w:pPr>
        <w:numPr>
          <w:ilvl w:val="0"/>
          <w:numId w:val="12"/>
        </w:numPr>
        <w:spacing w:after="158" w:line="271" w:lineRule="auto"/>
        <w:ind w:right="15" w:firstLine="274"/>
      </w:pPr>
      <w:r>
        <w:rPr>
          <w:rFonts w:ascii="Times New Roman" w:eastAsia="Times New Roman" w:hAnsi="Times New Roman" w:cs="Times New Roman"/>
          <w:i/>
          <w:sz w:val="16"/>
        </w:rPr>
        <w:t xml:space="preserve">E, Yan’hua. Prepodavanie istorii v kitajskih vuzah: neobhodimost’ reform // Yaroslavskij pedagogicheskij vestnik. — 2022. — </w:t>
      </w:r>
      <w:r>
        <w:rPr>
          <w:i/>
          <w:sz w:val="16"/>
        </w:rPr>
        <w:t>№</w:t>
      </w:r>
      <w:r>
        <w:rPr>
          <w:rFonts w:ascii="Times New Roman" w:eastAsia="Times New Roman" w:hAnsi="Times New Roman" w:cs="Times New Roman"/>
          <w:i/>
          <w:sz w:val="16"/>
        </w:rPr>
        <w:t xml:space="preserve"> 1 (124). — S. 56–63. — Tekst : neposredstvennyj.</w:t>
      </w:r>
    </w:p>
    <w:p w:rsidR="009B204A" w:rsidRDefault="008E026E">
      <w:pPr>
        <w:numPr>
          <w:ilvl w:val="0"/>
          <w:numId w:val="12"/>
        </w:numPr>
        <w:spacing w:after="158" w:line="271" w:lineRule="auto"/>
        <w:ind w:right="15" w:firstLine="274"/>
      </w:pPr>
      <w:r>
        <w:rPr>
          <w:rFonts w:ascii="Times New Roman" w:eastAsia="Times New Roman" w:hAnsi="Times New Roman" w:cs="Times New Roman"/>
          <w:i/>
          <w:sz w:val="16"/>
        </w:rPr>
        <w:t xml:space="preserve">Syao Yue. Standartizaciya prepodavaniya istorii v srednih shkolah pervoj stupeni </w:t>
      </w:r>
      <w:r>
        <w:rPr>
          <w:rFonts w:ascii="Times New Roman" w:eastAsia="Times New Roman" w:hAnsi="Times New Roman" w:cs="Times New Roman"/>
          <w:i/>
          <w:sz w:val="16"/>
        </w:rPr>
        <w:t xml:space="preserve">KNR na sovremennom etape // Nauka i shkola. — 2018. — </w:t>
      </w:r>
      <w:r>
        <w:rPr>
          <w:i/>
          <w:sz w:val="16"/>
        </w:rPr>
        <w:t>№</w:t>
      </w:r>
      <w:r>
        <w:rPr>
          <w:rFonts w:ascii="Times New Roman" w:eastAsia="Times New Roman" w:hAnsi="Times New Roman" w:cs="Times New Roman"/>
          <w:i/>
          <w:sz w:val="16"/>
        </w:rPr>
        <w:t xml:space="preserve"> 4. — S. 50–55. — Tekst : neposredstvennyj.</w:t>
      </w:r>
    </w:p>
    <w:p w:rsidR="009B204A" w:rsidRDefault="008E026E">
      <w:pPr>
        <w:numPr>
          <w:ilvl w:val="0"/>
          <w:numId w:val="12"/>
        </w:numPr>
        <w:spacing w:after="6" w:line="271" w:lineRule="auto"/>
        <w:ind w:right="15" w:firstLine="274"/>
      </w:pPr>
      <w:r>
        <w:rPr>
          <w:rFonts w:ascii="Times New Roman" w:eastAsia="Times New Roman" w:hAnsi="Times New Roman" w:cs="Times New Roman"/>
          <w:i/>
          <w:sz w:val="16"/>
        </w:rPr>
        <w:t xml:space="preserve">Chzhan Czunhua, Czyan Yanhun. Trudnosti i perspektivy prepodavaniya mirovoj istorii v kitajskih vuzah // Yaroslavskij pedagogicheskij vestnik. — 2021. — </w:t>
      </w:r>
      <w:r>
        <w:rPr>
          <w:i/>
          <w:sz w:val="16"/>
        </w:rPr>
        <w:t>№</w:t>
      </w:r>
      <w:r>
        <w:rPr>
          <w:rFonts w:ascii="Times New Roman" w:eastAsia="Times New Roman" w:hAnsi="Times New Roman" w:cs="Times New Roman"/>
          <w:i/>
          <w:sz w:val="16"/>
        </w:rPr>
        <w:t xml:space="preserve"> 3 (120). — S. 46–</w:t>
      </w:r>
    </w:p>
    <w:p w:rsidR="009B204A" w:rsidRDefault="008E026E">
      <w:pPr>
        <w:tabs>
          <w:tab w:val="right" w:pos="4848"/>
        </w:tabs>
        <w:spacing w:after="158" w:line="271" w:lineRule="auto"/>
        <w:ind w:left="-14" w:right="0" w:firstLine="0"/>
        <w:jc w:val="left"/>
      </w:pPr>
      <w:r>
        <w:rPr>
          <w:rFonts w:ascii="Times New Roman" w:eastAsia="Times New Roman" w:hAnsi="Times New Roman" w:cs="Times New Roman"/>
          <w:i/>
          <w:sz w:val="16"/>
        </w:rPr>
        <w:t>54. — Tekst : neposredstvennyj.</w:t>
      </w:r>
      <w:r>
        <w:rPr>
          <w:rFonts w:ascii="Times New Roman" w:eastAsia="Times New Roman" w:hAnsi="Times New Roman" w:cs="Times New Roman"/>
          <w:i/>
          <w:sz w:val="16"/>
        </w:rPr>
        <w:tab/>
      </w:r>
      <w:r>
        <w:rPr>
          <w:noProof/>
          <w:sz w:val="22"/>
        </w:rPr>
        <mc:AlternateContent>
          <mc:Choice Requires="wpg">
            <w:drawing>
              <wp:inline distT="0" distB="0" distL="0" distR="0">
                <wp:extent cx="87287" cy="129387"/>
                <wp:effectExtent l="0" t="0" r="0" b="0"/>
                <wp:docPr id="144578" name="Group 144578"/>
                <wp:cNvGraphicFramePr/>
                <a:graphic xmlns:a="http://schemas.openxmlformats.org/drawingml/2006/main">
                  <a:graphicData uri="http://schemas.microsoft.com/office/word/2010/wordprocessingGroup">
                    <wpg:wgp>
                      <wpg:cNvGrpSpPr/>
                      <wpg:grpSpPr>
                        <a:xfrm>
                          <a:off x="0" y="0"/>
                          <a:ext cx="87287" cy="129387"/>
                          <a:chOff x="0" y="0"/>
                          <a:chExt cx="87287" cy="129387"/>
                        </a:xfrm>
                      </wpg:grpSpPr>
                      <wps:wsp>
                        <wps:cNvPr id="4303" name="Shape 4303"/>
                        <wps:cNvSpPr/>
                        <wps:spPr>
                          <a:xfrm>
                            <a:off x="0" y="0"/>
                            <a:ext cx="87287" cy="129387"/>
                          </a:xfrm>
                          <a:custGeom>
                            <a:avLst/>
                            <a:gdLst/>
                            <a:ahLst/>
                            <a:cxnLst/>
                            <a:rect l="0" t="0" r="0" b="0"/>
                            <a:pathLst>
                              <a:path w="87287" h="129387">
                                <a:moveTo>
                                  <a:pt x="43649" y="0"/>
                                </a:moveTo>
                                <a:lnTo>
                                  <a:pt x="54597" y="18974"/>
                                </a:lnTo>
                                <a:lnTo>
                                  <a:pt x="65544" y="37935"/>
                                </a:lnTo>
                                <a:lnTo>
                                  <a:pt x="53848" y="37935"/>
                                </a:lnTo>
                                <a:lnTo>
                                  <a:pt x="60071" y="48743"/>
                                </a:lnTo>
                                <a:lnTo>
                                  <a:pt x="76505" y="77191"/>
                                </a:lnTo>
                                <a:lnTo>
                                  <a:pt x="63982" y="77191"/>
                                </a:lnTo>
                                <a:lnTo>
                                  <a:pt x="65468" y="79769"/>
                                </a:lnTo>
                                <a:lnTo>
                                  <a:pt x="87287" y="117564"/>
                                </a:lnTo>
                                <a:lnTo>
                                  <a:pt x="51003" y="117564"/>
                                </a:lnTo>
                                <a:lnTo>
                                  <a:pt x="51003" y="129387"/>
                                </a:lnTo>
                                <a:lnTo>
                                  <a:pt x="36284" y="129387"/>
                                </a:lnTo>
                                <a:lnTo>
                                  <a:pt x="36284" y="117564"/>
                                </a:lnTo>
                                <a:lnTo>
                                  <a:pt x="0" y="117564"/>
                                </a:lnTo>
                                <a:lnTo>
                                  <a:pt x="21818" y="79769"/>
                                </a:lnTo>
                                <a:lnTo>
                                  <a:pt x="23304" y="77191"/>
                                </a:lnTo>
                                <a:lnTo>
                                  <a:pt x="10795" y="77191"/>
                                </a:lnTo>
                                <a:lnTo>
                                  <a:pt x="27215" y="48743"/>
                                </a:lnTo>
                                <a:lnTo>
                                  <a:pt x="33439" y="37935"/>
                                </a:lnTo>
                                <a:lnTo>
                                  <a:pt x="21742" y="37935"/>
                                </a:lnTo>
                                <a:lnTo>
                                  <a:pt x="32689" y="18974"/>
                                </a:lnTo>
                                <a:lnTo>
                                  <a:pt x="4364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4578" style="width:6.87299pt;height:10.188pt;mso-position-horizontal-relative:char;mso-position-vertical-relative:line" coordsize="872,1293">
                <v:shape id="Shape 4303" style="position:absolute;width:872;height:1293;left:0;top:0;" coordsize="87287,129387" path="m43649,0l54597,18974l65544,37935l53848,37935l60071,48743l76505,77191l63982,77191l65468,79769l87287,117564l51003,117564l51003,129387l36284,129387l36284,117564l0,117564l21818,79769l23304,77191l10795,77191l27215,48743l33439,37935l21742,37935l32689,18974l43649,0x">
                  <v:stroke weight="0pt" endcap="flat" joinstyle="miter" miterlimit="10" on="false" color="#000000" opacity="0"/>
                  <v:fill on="true" color="#000000"/>
                </v:shape>
              </v:group>
            </w:pict>
          </mc:Fallback>
        </mc:AlternateContent>
      </w:r>
    </w:p>
    <w:p w:rsidR="009B204A" w:rsidRDefault="009B204A">
      <w:pPr>
        <w:sectPr w:rsidR="009B204A">
          <w:type w:val="continuous"/>
          <w:pgSz w:w="11906" w:h="16838"/>
          <w:pgMar w:top="1796" w:right="850" w:bottom="1419" w:left="850" w:header="720" w:footer="720" w:gutter="0"/>
          <w:cols w:num="2" w:space="191"/>
        </w:sectPr>
      </w:pPr>
    </w:p>
    <w:p w:rsidR="009B204A" w:rsidRDefault="008E026E">
      <w:pPr>
        <w:spacing w:after="176" w:line="259" w:lineRule="auto"/>
        <w:ind w:left="-5" w:right="0" w:hanging="10"/>
        <w:jc w:val="left"/>
      </w:pPr>
      <w:r>
        <w:t>УДК 378:134.001</w:t>
      </w:r>
    </w:p>
    <w:p w:rsidR="009B204A" w:rsidRDefault="008E026E">
      <w:pPr>
        <w:spacing w:after="57" w:line="221" w:lineRule="auto"/>
        <w:ind w:left="-5" w:right="361" w:hanging="10"/>
        <w:jc w:val="left"/>
      </w:pPr>
      <w:r>
        <w:rPr>
          <w:noProof/>
          <w:sz w:val="22"/>
        </w:rPr>
        <mc:AlternateContent>
          <mc:Choice Requires="wpg">
            <w:drawing>
              <wp:anchor distT="0" distB="0" distL="114300" distR="114300" simplePos="0" relativeHeight="251684864" behindDoc="0" locked="0" layoutInCell="1" allowOverlap="1">
                <wp:simplePos x="0" y="0"/>
                <wp:positionH relativeFrom="column">
                  <wp:posOffset>2590</wp:posOffset>
                </wp:positionH>
                <wp:positionV relativeFrom="paragraph">
                  <wp:posOffset>52</wp:posOffset>
                </wp:positionV>
                <wp:extent cx="194473" cy="86119"/>
                <wp:effectExtent l="0" t="0" r="0" b="0"/>
                <wp:wrapNone/>
                <wp:docPr id="144907" name="Group 144907"/>
                <wp:cNvGraphicFramePr/>
                <a:graphic xmlns:a="http://schemas.openxmlformats.org/drawingml/2006/main">
                  <a:graphicData uri="http://schemas.microsoft.com/office/word/2010/wordprocessingGroup">
                    <wpg:wgp>
                      <wpg:cNvGrpSpPr/>
                      <wpg:grpSpPr>
                        <a:xfrm>
                          <a:off x="0" y="0"/>
                          <a:ext cx="194473" cy="86119"/>
                          <a:chOff x="0" y="0"/>
                          <a:chExt cx="194473" cy="86119"/>
                        </a:xfrm>
                      </wpg:grpSpPr>
                      <wps:wsp>
                        <wps:cNvPr id="4520" name="Shape 4520"/>
                        <wps:cNvSpPr/>
                        <wps:spPr>
                          <a:xfrm>
                            <a:off x="0" y="0"/>
                            <a:ext cx="126670" cy="86119"/>
                          </a:xfrm>
                          <a:custGeom>
                            <a:avLst/>
                            <a:gdLst/>
                            <a:ahLst/>
                            <a:cxnLst/>
                            <a:rect l="0" t="0" r="0" b="0"/>
                            <a:pathLst>
                              <a:path w="126670" h="86119">
                                <a:moveTo>
                                  <a:pt x="47752" y="51740"/>
                                </a:moveTo>
                                <a:cubicBezTo>
                                  <a:pt x="47752" y="62713"/>
                                  <a:pt x="50762" y="71183"/>
                                  <a:pt x="56794" y="77165"/>
                                </a:cubicBezTo>
                                <a:cubicBezTo>
                                  <a:pt x="62827" y="83134"/>
                                  <a:pt x="70167" y="86119"/>
                                  <a:pt x="78842" y="86119"/>
                                </a:cubicBezTo>
                                <a:cubicBezTo>
                                  <a:pt x="91973" y="86119"/>
                                  <a:pt x="103226" y="80721"/>
                                  <a:pt x="112598" y="69939"/>
                                </a:cubicBezTo>
                                <a:cubicBezTo>
                                  <a:pt x="121983" y="59144"/>
                                  <a:pt x="126670" y="46812"/>
                                  <a:pt x="126670" y="32931"/>
                                </a:cubicBezTo>
                                <a:cubicBezTo>
                                  <a:pt x="126670" y="22733"/>
                                  <a:pt x="123761" y="14707"/>
                                  <a:pt x="117958" y="8826"/>
                                </a:cubicBezTo>
                                <a:cubicBezTo>
                                  <a:pt x="112154" y="2946"/>
                                  <a:pt x="104902" y="0"/>
                                  <a:pt x="96190" y="0"/>
                                </a:cubicBezTo>
                                <a:cubicBezTo>
                                  <a:pt x="86970" y="0"/>
                                  <a:pt x="78118" y="3035"/>
                                  <a:pt x="69659" y="9106"/>
                                </a:cubicBezTo>
                                <a:cubicBezTo>
                                  <a:pt x="61189" y="15164"/>
                                  <a:pt x="54521" y="24803"/>
                                  <a:pt x="49644" y="38011"/>
                                </a:cubicBezTo>
                                <a:lnTo>
                                  <a:pt x="35623" y="38011"/>
                                </a:lnTo>
                                <a:lnTo>
                                  <a:pt x="43243" y="11481"/>
                                </a:lnTo>
                                <a:cubicBezTo>
                                  <a:pt x="43802" y="9385"/>
                                  <a:pt x="44577" y="7963"/>
                                  <a:pt x="45568" y="7239"/>
                                </a:cubicBezTo>
                                <a:cubicBezTo>
                                  <a:pt x="46545" y="6502"/>
                                  <a:pt x="47955" y="6147"/>
                                  <a:pt x="49771" y="6147"/>
                                </a:cubicBezTo>
                                <a:lnTo>
                                  <a:pt x="55524" y="6147"/>
                                </a:lnTo>
                                <a:lnTo>
                                  <a:pt x="56363" y="1956"/>
                                </a:lnTo>
                                <a:lnTo>
                                  <a:pt x="19063" y="1956"/>
                                </a:lnTo>
                                <a:lnTo>
                                  <a:pt x="18174" y="6147"/>
                                </a:lnTo>
                                <a:lnTo>
                                  <a:pt x="26429" y="6147"/>
                                </a:lnTo>
                                <a:cubicBezTo>
                                  <a:pt x="29896" y="6147"/>
                                  <a:pt x="31623" y="7201"/>
                                  <a:pt x="31623" y="9322"/>
                                </a:cubicBezTo>
                                <a:cubicBezTo>
                                  <a:pt x="31623" y="9766"/>
                                  <a:pt x="31496" y="10477"/>
                                  <a:pt x="31229" y="11443"/>
                                </a:cubicBezTo>
                                <a:lnTo>
                                  <a:pt x="14288" y="75349"/>
                                </a:lnTo>
                                <a:cubicBezTo>
                                  <a:pt x="13399" y="78664"/>
                                  <a:pt x="10770" y="80315"/>
                                  <a:pt x="6426" y="80315"/>
                                </a:cubicBezTo>
                                <a:lnTo>
                                  <a:pt x="1067" y="80315"/>
                                </a:lnTo>
                                <a:lnTo>
                                  <a:pt x="0" y="84506"/>
                                </a:lnTo>
                                <a:lnTo>
                                  <a:pt x="38075" y="84506"/>
                                </a:lnTo>
                                <a:lnTo>
                                  <a:pt x="39027" y="80315"/>
                                </a:lnTo>
                                <a:lnTo>
                                  <a:pt x="32106" y="80315"/>
                                </a:lnTo>
                                <a:cubicBezTo>
                                  <a:pt x="29832" y="80315"/>
                                  <a:pt x="28257" y="80010"/>
                                  <a:pt x="27356" y="79400"/>
                                </a:cubicBezTo>
                                <a:cubicBezTo>
                                  <a:pt x="26467" y="78778"/>
                                  <a:pt x="26022" y="77737"/>
                                  <a:pt x="26022" y="76251"/>
                                </a:cubicBezTo>
                                <a:cubicBezTo>
                                  <a:pt x="26022" y="75654"/>
                                  <a:pt x="26149" y="74866"/>
                                  <a:pt x="26416" y="73901"/>
                                </a:cubicBezTo>
                                <a:lnTo>
                                  <a:pt x="34417" y="42926"/>
                                </a:lnTo>
                                <a:lnTo>
                                  <a:pt x="48641" y="42926"/>
                                </a:lnTo>
                                <a:cubicBezTo>
                                  <a:pt x="48044" y="45783"/>
                                  <a:pt x="47752" y="48730"/>
                                  <a:pt x="47752" y="51740"/>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4521" name="Shape 4521"/>
                        <wps:cNvSpPr/>
                        <wps:spPr>
                          <a:xfrm>
                            <a:off x="60592" y="3746"/>
                            <a:ext cx="53518" cy="78461"/>
                          </a:xfrm>
                          <a:custGeom>
                            <a:avLst/>
                            <a:gdLst/>
                            <a:ahLst/>
                            <a:cxnLst/>
                            <a:rect l="0" t="0" r="0" b="0"/>
                            <a:pathLst>
                              <a:path w="53518" h="78461">
                                <a:moveTo>
                                  <a:pt x="44120" y="59690"/>
                                </a:moveTo>
                                <a:cubicBezTo>
                                  <a:pt x="37846" y="72212"/>
                                  <a:pt x="29261" y="78461"/>
                                  <a:pt x="18364" y="78461"/>
                                </a:cubicBezTo>
                                <a:cubicBezTo>
                                  <a:pt x="12662" y="78461"/>
                                  <a:pt x="8179" y="76594"/>
                                  <a:pt x="4902" y="72860"/>
                                </a:cubicBezTo>
                                <a:cubicBezTo>
                                  <a:pt x="1638" y="69113"/>
                                  <a:pt x="0" y="63589"/>
                                  <a:pt x="0" y="56248"/>
                                </a:cubicBezTo>
                                <a:cubicBezTo>
                                  <a:pt x="0" y="43116"/>
                                  <a:pt x="3200" y="30455"/>
                                  <a:pt x="9601" y="18275"/>
                                </a:cubicBezTo>
                                <a:cubicBezTo>
                                  <a:pt x="15989" y="6083"/>
                                  <a:pt x="24778" y="0"/>
                                  <a:pt x="35941" y="0"/>
                                </a:cubicBezTo>
                                <a:cubicBezTo>
                                  <a:pt x="40665" y="0"/>
                                  <a:pt x="44780" y="1562"/>
                                  <a:pt x="48273" y="4686"/>
                                </a:cubicBezTo>
                                <a:cubicBezTo>
                                  <a:pt x="51765" y="7810"/>
                                  <a:pt x="53518" y="13056"/>
                                  <a:pt x="53518" y="20422"/>
                                </a:cubicBezTo>
                                <a:cubicBezTo>
                                  <a:pt x="53518" y="34074"/>
                                  <a:pt x="50381" y="47168"/>
                                  <a:pt x="44120" y="59690"/>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4522" name="Shape 4522"/>
                        <wps:cNvSpPr/>
                        <wps:spPr>
                          <a:xfrm>
                            <a:off x="123035" y="32268"/>
                            <a:ext cx="71438" cy="53848"/>
                          </a:xfrm>
                          <a:custGeom>
                            <a:avLst/>
                            <a:gdLst/>
                            <a:ahLst/>
                            <a:cxnLst/>
                            <a:rect l="0" t="0" r="0" b="0"/>
                            <a:pathLst>
                              <a:path w="71438" h="53848">
                                <a:moveTo>
                                  <a:pt x="24003" y="3734"/>
                                </a:moveTo>
                                <a:lnTo>
                                  <a:pt x="25286" y="3734"/>
                                </a:lnTo>
                                <a:cubicBezTo>
                                  <a:pt x="29235" y="3734"/>
                                  <a:pt x="31204" y="5385"/>
                                  <a:pt x="31204" y="8699"/>
                                </a:cubicBezTo>
                                <a:cubicBezTo>
                                  <a:pt x="31204" y="13246"/>
                                  <a:pt x="29134" y="20790"/>
                                  <a:pt x="25006" y="31356"/>
                                </a:cubicBezTo>
                                <a:cubicBezTo>
                                  <a:pt x="20879" y="41923"/>
                                  <a:pt x="17208" y="47206"/>
                                  <a:pt x="14008" y="47206"/>
                                </a:cubicBezTo>
                                <a:cubicBezTo>
                                  <a:pt x="12929" y="47206"/>
                                  <a:pt x="12319" y="46507"/>
                                  <a:pt x="12167" y="45085"/>
                                </a:cubicBezTo>
                                <a:cubicBezTo>
                                  <a:pt x="11760" y="41516"/>
                                  <a:pt x="9906" y="39726"/>
                                  <a:pt x="6591" y="39726"/>
                                </a:cubicBezTo>
                                <a:cubicBezTo>
                                  <a:pt x="4839" y="39726"/>
                                  <a:pt x="3302" y="40348"/>
                                  <a:pt x="1981" y="41567"/>
                                </a:cubicBezTo>
                                <a:cubicBezTo>
                                  <a:pt x="660" y="42799"/>
                                  <a:pt x="0" y="44425"/>
                                  <a:pt x="0" y="46431"/>
                                </a:cubicBezTo>
                                <a:cubicBezTo>
                                  <a:pt x="0" y="48743"/>
                                  <a:pt x="838" y="50546"/>
                                  <a:pt x="2489" y="51867"/>
                                </a:cubicBezTo>
                                <a:cubicBezTo>
                                  <a:pt x="4140" y="53188"/>
                                  <a:pt x="5982" y="53848"/>
                                  <a:pt x="7988" y="53848"/>
                                </a:cubicBezTo>
                                <a:cubicBezTo>
                                  <a:pt x="12598" y="53848"/>
                                  <a:pt x="16904" y="51448"/>
                                  <a:pt x="20904" y="46622"/>
                                </a:cubicBezTo>
                                <a:cubicBezTo>
                                  <a:pt x="24905" y="41808"/>
                                  <a:pt x="29197" y="32601"/>
                                  <a:pt x="33769" y="19025"/>
                                </a:cubicBezTo>
                                <a:cubicBezTo>
                                  <a:pt x="35738" y="12586"/>
                                  <a:pt x="37414" y="8433"/>
                                  <a:pt x="38786" y="6553"/>
                                </a:cubicBezTo>
                                <a:cubicBezTo>
                                  <a:pt x="40170" y="4674"/>
                                  <a:pt x="42482" y="3734"/>
                                  <a:pt x="45745" y="3734"/>
                                </a:cubicBezTo>
                                <a:lnTo>
                                  <a:pt x="54915" y="3734"/>
                                </a:lnTo>
                                <a:lnTo>
                                  <a:pt x="45961" y="38595"/>
                                </a:lnTo>
                                <a:cubicBezTo>
                                  <a:pt x="45110" y="41262"/>
                                  <a:pt x="44679" y="43917"/>
                                  <a:pt x="44679" y="46546"/>
                                </a:cubicBezTo>
                                <a:cubicBezTo>
                                  <a:pt x="44679" y="48781"/>
                                  <a:pt x="45339" y="50559"/>
                                  <a:pt x="46647" y="51879"/>
                                </a:cubicBezTo>
                                <a:cubicBezTo>
                                  <a:pt x="47955" y="53188"/>
                                  <a:pt x="49721" y="53848"/>
                                  <a:pt x="51943" y="53848"/>
                                </a:cubicBezTo>
                                <a:cubicBezTo>
                                  <a:pt x="55550" y="53848"/>
                                  <a:pt x="59093" y="52172"/>
                                  <a:pt x="62560" y="48832"/>
                                </a:cubicBezTo>
                                <a:cubicBezTo>
                                  <a:pt x="66040" y="45479"/>
                                  <a:pt x="68999" y="41034"/>
                                  <a:pt x="71438" y="35484"/>
                                </a:cubicBezTo>
                                <a:lnTo>
                                  <a:pt x="68263" y="34379"/>
                                </a:lnTo>
                                <a:cubicBezTo>
                                  <a:pt x="63271" y="44044"/>
                                  <a:pt x="59030" y="48882"/>
                                  <a:pt x="55537" y="48882"/>
                                </a:cubicBezTo>
                                <a:cubicBezTo>
                                  <a:pt x="53823" y="48882"/>
                                  <a:pt x="52972" y="47828"/>
                                  <a:pt x="52972" y="45707"/>
                                </a:cubicBezTo>
                                <a:cubicBezTo>
                                  <a:pt x="52972" y="44590"/>
                                  <a:pt x="53264" y="43116"/>
                                  <a:pt x="53861" y="41300"/>
                                </a:cubicBezTo>
                                <a:lnTo>
                                  <a:pt x="64808" y="0"/>
                                </a:lnTo>
                                <a:lnTo>
                                  <a:pt x="25006" y="0"/>
                                </a:lnTo>
                                <a:lnTo>
                                  <a:pt x="24003" y="3734"/>
                                </a:ln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4907" style="width:15.3128pt;height:6.781pt;position:absolute;z-index:13;mso-position-horizontal-relative:text;mso-position-horizontal:absolute;margin-left:0.203918pt;mso-position-vertical-relative:text;margin-top:0.0041275pt;" coordsize="1944,861">
                <v:shape id="Shape 4520" style="position:absolute;width:1266;height:861;left:0;top:0;" coordsize="126670,86119" path="m47752,51740c47752,62713,50762,71183,56794,77165c62827,83134,70167,86119,78842,86119c91973,86119,103226,80721,112598,69939c121983,59144,126670,46812,126670,32931c126670,22733,123761,14707,117958,8826c112154,2946,104902,0,96190,0c86970,0,78118,3035,69659,9106c61189,15164,54521,24803,49644,38011l35623,38011l43243,11481c43802,9385,44577,7963,45568,7239c46545,6502,47955,6147,49771,6147l55524,6147l56363,1956l19063,1956l18174,6147l26429,6147c29896,6147,31623,7201,31623,9322c31623,9766,31496,10477,31229,11443l14288,75349c13399,78664,10770,80315,6426,80315l1067,80315l0,84506l38075,84506l39027,80315l32106,80315c29832,80315,28257,80010,27356,79400c26467,78778,26022,77737,26022,76251c26022,75654,26149,74866,26416,73901l34417,42926l48641,42926c48044,45783,47752,48730,47752,51740x">
                  <v:stroke weight="2pt" endcap="flat" joinstyle="miter" miterlimit="4" on="true" color="#ffffff"/>
                  <v:fill on="false" color="#000000" opacity="0"/>
                </v:shape>
                <v:shape id="Shape 4521" style="position:absolute;width:535;height:784;left:605;top:37;" coordsize="53518,78461" path="m44120,59690c37846,72212,29261,78461,18364,78461c12662,78461,8179,76594,4902,72860c1638,69113,0,63589,0,56248c0,43116,3200,30455,9601,18275c15989,6083,24778,0,35941,0c40665,0,44780,1562,48273,4686c51765,7810,53518,13056,53518,20422c53518,34074,50381,47168,44120,59690x">
                  <v:stroke weight="2pt" endcap="flat" joinstyle="miter" miterlimit="4" on="true" color="#ffffff"/>
                  <v:fill on="false" color="#000000" opacity="0"/>
                </v:shape>
                <v:shape id="Shape 4522" style="position:absolute;width:714;height:538;left:1230;top:322;" coordsize="71438,53848" path="m24003,3734l25286,3734c29235,3734,31204,5385,31204,8699c31204,13246,29134,20790,25006,31356c20879,41923,17208,47206,14008,47206c12929,47206,12319,46507,12167,45085c11760,41516,9906,39726,6591,39726c4839,39726,3302,40348,1981,41567c660,42799,0,44425,0,46431c0,48743,838,50546,2489,51867c4140,53188,5982,53848,7988,53848c12598,53848,16904,51448,20904,46622c24905,41808,29197,32601,33769,19025c35738,12586,37414,8433,38786,6553c40170,4674,42482,3734,45745,3734l54915,3734l45961,38595c45110,41262,44679,43917,44679,46546c44679,48781,45339,50559,46647,51879c47955,53188,49721,53848,51943,53848c55550,53848,59093,52172,62560,48832c66040,45479,68999,41034,71438,35484l68263,34379c63271,44044,59030,48882,55537,48882c53823,48882,52972,47828,52972,45707c52972,44590,53264,43116,53861,41300l64808,0l25006,0l24003,3734x">
                  <v:stroke weight="2pt" endcap="flat" joinstyle="miter" miterlimit="4" on="true" color="#ffffff"/>
                  <v:fill on="false" color="#000000" opacity="0"/>
                </v:shape>
              </v:group>
            </w:pict>
          </mc:Fallback>
        </mc:AlternateContent>
      </w:r>
      <w:r>
        <w:rPr>
          <w:rFonts w:ascii="Century" w:eastAsia="Century" w:hAnsi="Century" w:cs="Century"/>
          <w:i/>
          <w:strike/>
          <w:sz w:val="18"/>
        </w:rPr>
        <w:t>Ю</w:t>
      </w:r>
      <w:r>
        <w:rPr>
          <w:rFonts w:ascii="Century" w:eastAsia="Century" w:hAnsi="Century" w:cs="Century"/>
          <w:i/>
          <w:sz w:val="18"/>
        </w:rPr>
        <w:t>лия Олеговна СМИРНОВА, кандидат экономических наук, доцент кафедры «Экспертиза и управление недвижимостью», Пензенский государственный университет архитектуры и строит</w:t>
      </w:r>
      <w:r>
        <w:rPr>
          <w:rFonts w:ascii="Century" w:eastAsia="Century" w:hAnsi="Century" w:cs="Century"/>
          <w:i/>
          <w:sz w:val="18"/>
        </w:rPr>
        <w:t>ельства, г. Пенза; e-mail: ulaol@mail.ru</w:t>
      </w:r>
    </w:p>
    <w:p w:rsidR="009B204A" w:rsidRDefault="008E026E">
      <w:pPr>
        <w:spacing w:after="57" w:line="221" w:lineRule="auto"/>
        <w:ind w:left="-5" w:right="592" w:hanging="10"/>
        <w:jc w:val="left"/>
      </w:pPr>
      <w:r>
        <w:rPr>
          <w:rFonts w:ascii="Century" w:eastAsia="Century" w:hAnsi="Century" w:cs="Century"/>
          <w:i/>
          <w:sz w:val="18"/>
        </w:rPr>
        <w:t>Владимир Васильевич СОХРАНОВ-ПРЕОБРАЖЕНСКИЙ, доктор педагогических наук, профессор, профессор кафедры «Педагогика и психология», Педагогический институт им. В. Г. Белинского Пензенского государственного университета</w:t>
      </w:r>
      <w:r>
        <w:rPr>
          <w:rFonts w:ascii="Century" w:eastAsia="Century" w:hAnsi="Century" w:cs="Century"/>
          <w:i/>
          <w:sz w:val="18"/>
        </w:rPr>
        <w:t>, г. Пенза; e-mail: sokhranov1950@mail.ru</w:t>
      </w:r>
    </w:p>
    <w:p w:rsidR="009B204A" w:rsidRDefault="008E026E">
      <w:pPr>
        <w:spacing w:after="460" w:line="221" w:lineRule="auto"/>
        <w:ind w:left="-5" w:right="15" w:hanging="10"/>
        <w:jc w:val="left"/>
      </w:pPr>
      <w:r>
        <w:rPr>
          <w:rFonts w:ascii="Century" w:eastAsia="Century" w:hAnsi="Century" w:cs="Century"/>
          <w:i/>
          <w:sz w:val="18"/>
        </w:rPr>
        <w:t>Ольга Валерьевна МИШУТИНА, кандидат педагогических наук, доцент кафедры иностранных языков, Новосибирский государственный педагогический университет, г. Новосибирск; e-mail: purus@mail.ru</w:t>
      </w:r>
    </w:p>
    <w:p w:rsidR="009B204A" w:rsidRDefault="008E026E">
      <w:pPr>
        <w:spacing w:after="37" w:line="257" w:lineRule="auto"/>
        <w:ind w:left="0" w:right="14" w:hanging="10"/>
        <w:jc w:val="left"/>
      </w:pPr>
      <w:r>
        <w:rPr>
          <w:rFonts w:ascii="Arial" w:eastAsia="Arial" w:hAnsi="Arial" w:cs="Arial"/>
          <w:b/>
          <w:sz w:val="36"/>
        </w:rPr>
        <w:t>Модель готовности студентов технических специальностей к научно-исследовательской деятельности</w:t>
      </w:r>
    </w:p>
    <w:p w:rsidR="009B204A" w:rsidRDefault="008E026E">
      <w:pPr>
        <w:ind w:left="3" w:right="397" w:firstLine="0"/>
      </w:pPr>
      <w:r>
        <w:t>Глобализация процессов, происходящих в экономической, политической, социальной, культурной сферах общества ключевым образом затрагивает процесс образования. Подг</w:t>
      </w:r>
      <w:r>
        <w:t>отовка будущих специалистов, бакалавров и магистров к вызовам текущего времени, на основе кросс-дисциплинарности, прагматизма поликультурной коммуникации и инновационного сочетания сложившихся технологий образования с моделями цифровизации, нейросетей и ис</w:t>
      </w:r>
      <w:r>
        <w:t>кусственного интеллекта; помощь в раскрытии личностного потенциала участников образовательного процессам вуза, самореализации, развития творческой и научной активности студентов в условиях турбулентности окружающих процессов внешнего и внутреннего спектра,</w:t>
      </w:r>
      <w:r>
        <w:t xml:space="preserve"> актуализирует поиск алгоритма продуктивной адаптации для будущих кадров, обладающих высоким уровнем профессиональной квалификации. Научно-исследовательская и инновационная деятельность студентов в настоящее время является одним из ведущих компонентов проф</w:t>
      </w:r>
      <w:r>
        <w:t>ессиональной подготовки специалиста, поскольку позволяет наиболее полно проявить индивидуальные качества, способности, готовность в контексте профессиональной самоорганизации и самоопределения.</w:t>
      </w:r>
    </w:p>
    <w:p w:rsidR="009B204A" w:rsidRDefault="008E026E">
      <w:pPr>
        <w:ind w:left="3" w:right="42" w:firstLine="0"/>
      </w:pPr>
      <w:r>
        <w:rPr>
          <w:i/>
        </w:rPr>
        <w:t>Цель статьи</w:t>
      </w:r>
      <w:r>
        <w:t xml:space="preserve"> — определение совокупности факторов и условий форм</w:t>
      </w:r>
      <w:r>
        <w:t>ирования готовности студентов к научноисследовательской деятельности в техническом вузе.</w:t>
      </w:r>
    </w:p>
    <w:p w:rsidR="009B204A" w:rsidRDefault="008E026E">
      <w:pPr>
        <w:ind w:left="3" w:right="398" w:firstLine="0"/>
      </w:pPr>
      <w:r>
        <w:rPr>
          <w:i/>
        </w:rPr>
        <w:t>Задачами</w:t>
      </w:r>
      <w:r>
        <w:t xml:space="preserve"> исследования являются: выявление основных показателей системно-деятельностного подхода к определению структуры и сущности понятия «готовность к научно-исследо</w:t>
      </w:r>
      <w:r>
        <w:t>вательской деятельности»; анализ мотивационных показателей, необходимых для определения структурно-функциональной модели искомой готовности; представление техники обработки полученных данных.</w:t>
      </w:r>
    </w:p>
    <w:p w:rsidR="009B204A" w:rsidRDefault="008E026E">
      <w:pPr>
        <w:spacing w:after="709"/>
        <w:ind w:left="3" w:right="397" w:firstLine="0"/>
      </w:pPr>
      <w:r>
        <w:t>Результаты исследования показывают, что большинство студентов не</w:t>
      </w:r>
      <w:r>
        <w:t xml:space="preserve"> осознает социально-личностной зависимости и значимости научно-исследовательской деятельности: 40 % опрошенных имеют умеренный уровень сформированной готовности, 60 % — критический. Таким образом, формирование готовности к научно-исследовательской деятельн</w:t>
      </w:r>
      <w:r>
        <w:t>ости является многофакторным процессом образовательной деятельности, требующим учета и формирования этапов исследовательского процесса, эффективность которого во многом обусловлена интерактивным взаимодействием участников образовательного процесса вуза и р</w:t>
      </w:r>
      <w:r>
        <w:t xml:space="preserve">аботодателей и взаимосвязана с субъектно-профессиональной синергетической позицией работников высшей профессиональной школы. </w:t>
      </w:r>
      <w:r>
        <w:rPr>
          <w:b/>
        </w:rPr>
        <w:t>Ключевые слова</w:t>
      </w:r>
      <w:r>
        <w:t>: бакалавриат, готовность, модель, научно-исследовательская деятельность</w:t>
      </w:r>
    </w:p>
    <w:p w:rsidR="009B204A" w:rsidRDefault="008E026E">
      <w:pPr>
        <w:spacing w:after="34" w:line="221" w:lineRule="auto"/>
        <w:ind w:left="-5" w:right="15" w:hanging="10"/>
        <w:jc w:val="left"/>
      </w:pPr>
      <w:r>
        <w:rPr>
          <w:noProof/>
          <w:sz w:val="22"/>
        </w:rPr>
        <mc:AlternateContent>
          <mc:Choice Requires="wpg">
            <w:drawing>
              <wp:anchor distT="0" distB="0" distL="114300" distR="114300" simplePos="0" relativeHeight="251685888" behindDoc="0" locked="0" layoutInCell="1" allowOverlap="1">
                <wp:simplePos x="0" y="0"/>
                <wp:positionH relativeFrom="column">
                  <wp:posOffset>6175067</wp:posOffset>
                </wp:positionH>
                <wp:positionV relativeFrom="paragraph">
                  <wp:posOffset>29278</wp:posOffset>
                </wp:positionV>
                <wp:extent cx="296452" cy="1911582"/>
                <wp:effectExtent l="0" t="0" r="0" b="0"/>
                <wp:wrapSquare wrapText="bothSides"/>
                <wp:docPr id="144906" name="Group 144906"/>
                <wp:cNvGraphicFramePr/>
                <a:graphic xmlns:a="http://schemas.openxmlformats.org/drawingml/2006/main">
                  <a:graphicData uri="http://schemas.microsoft.com/office/word/2010/wordprocessingGroup">
                    <wpg:wgp>
                      <wpg:cNvGrpSpPr/>
                      <wpg:grpSpPr>
                        <a:xfrm>
                          <a:off x="0" y="0"/>
                          <a:ext cx="296452" cy="1911582"/>
                          <a:chOff x="0" y="0"/>
                          <a:chExt cx="296452" cy="1911582"/>
                        </a:xfrm>
                      </wpg:grpSpPr>
                      <wps:wsp>
                        <wps:cNvPr id="4510" name="Rectangle 4510"/>
                        <wps:cNvSpPr/>
                        <wps:spPr>
                          <a:xfrm rot="-5399999">
                            <a:off x="-826676"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4511" name="Shape 4511"/>
                        <wps:cNvSpPr/>
                        <wps:spPr>
                          <a:xfrm>
                            <a:off x="52217" y="1215976"/>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4512" name="Shape 4512"/>
                        <wps:cNvSpPr/>
                        <wps:spPr>
                          <a:xfrm>
                            <a:off x="2515" y="1712243"/>
                            <a:ext cx="126416" cy="149733"/>
                          </a:xfrm>
                          <a:custGeom>
                            <a:avLst/>
                            <a:gdLst/>
                            <a:ahLst/>
                            <a:cxnLst/>
                            <a:rect l="0" t="0" r="0" b="0"/>
                            <a:pathLst>
                              <a:path w="126416" h="149733">
                                <a:moveTo>
                                  <a:pt x="126187" y="149733"/>
                                </a:moveTo>
                                <a:lnTo>
                                  <a:pt x="126187" y="108814"/>
                                </a:lnTo>
                                <a:lnTo>
                                  <a:pt x="88925" y="108814"/>
                                </a:lnTo>
                                <a:cubicBezTo>
                                  <a:pt x="97307" y="102108"/>
                                  <a:pt x="104203" y="96164"/>
                                  <a:pt x="109613" y="90983"/>
                                </a:cubicBezTo>
                                <a:cubicBezTo>
                                  <a:pt x="115023" y="85801"/>
                                  <a:pt x="119176" y="80276"/>
                                  <a:pt x="122072" y="74409"/>
                                </a:cubicBezTo>
                                <a:cubicBezTo>
                                  <a:pt x="124968" y="68542"/>
                                  <a:pt x="126416" y="61798"/>
                                  <a:pt x="126416" y="54178"/>
                                </a:cubicBezTo>
                                <a:cubicBezTo>
                                  <a:pt x="126416" y="41834"/>
                                  <a:pt x="123520" y="31585"/>
                                  <a:pt x="117728" y="23431"/>
                                </a:cubicBezTo>
                                <a:cubicBezTo>
                                  <a:pt x="111937" y="15278"/>
                                  <a:pt x="104470" y="9334"/>
                                  <a:pt x="95326" y="5600"/>
                                </a:cubicBezTo>
                                <a:cubicBezTo>
                                  <a:pt x="86182" y="1867"/>
                                  <a:pt x="76733" y="0"/>
                                  <a:pt x="66980" y="0"/>
                                </a:cubicBezTo>
                                <a:cubicBezTo>
                                  <a:pt x="45491" y="0"/>
                                  <a:pt x="30022" y="5714"/>
                                  <a:pt x="20574" y="17145"/>
                                </a:cubicBezTo>
                                <a:cubicBezTo>
                                  <a:pt x="11125" y="28575"/>
                                  <a:pt x="6400" y="43662"/>
                                  <a:pt x="6400" y="62408"/>
                                </a:cubicBezTo>
                                <a:lnTo>
                                  <a:pt x="55778" y="62408"/>
                                </a:lnTo>
                                <a:cubicBezTo>
                                  <a:pt x="55778" y="50978"/>
                                  <a:pt x="59283" y="45262"/>
                                  <a:pt x="66294" y="45262"/>
                                </a:cubicBezTo>
                                <a:cubicBezTo>
                                  <a:pt x="71780" y="45262"/>
                                  <a:pt x="74523" y="48006"/>
                                  <a:pt x="74523" y="53492"/>
                                </a:cubicBezTo>
                                <a:cubicBezTo>
                                  <a:pt x="74523" y="58064"/>
                                  <a:pt x="71704" y="63932"/>
                                  <a:pt x="66065" y="71094"/>
                                </a:cubicBezTo>
                                <a:lnTo>
                                  <a:pt x="0" y="149733"/>
                                </a:lnTo>
                                <a:lnTo>
                                  <a:pt x="126187" y="1497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4513" name="Shape 4513"/>
                        <wps:cNvSpPr/>
                        <wps:spPr>
                          <a:xfrm>
                            <a:off x="142874" y="1715443"/>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4514" name="Rectangle 4514"/>
                        <wps:cNvSpPr/>
                        <wps:spPr>
                          <a:xfrm>
                            <a:off x="0" y="1708814"/>
                            <a:ext cx="372446" cy="269682"/>
                          </a:xfrm>
                          <a:prstGeom prst="rect">
                            <a:avLst/>
                          </a:prstGeom>
                          <a:ln>
                            <a:noFill/>
                          </a:ln>
                        </wps:spPr>
                        <wps:txbx>
                          <w:txbxContent>
                            <w:p w:rsidR="009B204A" w:rsidRDefault="008E026E">
                              <w:pPr>
                                <w:spacing w:after="160" w:line="259" w:lineRule="auto"/>
                                <w:ind w:left="0" w:right="0" w:firstLine="0"/>
                                <w:jc w:val="left"/>
                              </w:pPr>
                              <w:r>
                                <w:rPr>
                                  <w:color w:val="57585B"/>
                                  <w:w w:val="120"/>
                                  <w:sz w:val="36"/>
                                </w:rPr>
                                <w:t>27</w:t>
                              </w:r>
                            </w:p>
                          </w:txbxContent>
                        </wps:txbx>
                        <wps:bodyPr horzOverflow="overflow" vert="horz" lIns="0" tIns="0" rIns="0" bIns="0" rtlCol="0">
                          <a:noAutofit/>
                        </wps:bodyPr>
                      </wps:wsp>
                    </wpg:wgp>
                  </a:graphicData>
                </a:graphic>
              </wp:anchor>
            </w:drawing>
          </mc:Choice>
          <mc:Fallback xmlns:a="http://schemas.openxmlformats.org/drawingml/2006/main">
            <w:pict>
              <v:group id="Group 144906" style="width:23.3427pt;height:150.518pt;position:absolute;mso-position-horizontal-relative:text;mso-position-horizontal:absolute;margin-left:486.226pt;mso-position-vertical-relative:text;margin-top:2.30536pt;" coordsize="2964,19115">
                <v:rect id="Rectangle 4510" style="position:absolute;width:21590;height:1731;left:-8266;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4511" style="position:absolute;width:688;height:662;left:522;top:12159;" coordsize="68821,66256" path="m0,66256l68821,66256l68821,0l0,0x">
                  <v:stroke weight="0.25pt" endcap="flat" joinstyle="miter" miterlimit="4" on="true" color="#939597"/>
                  <v:fill on="false" color="#000000" opacity="0"/>
                </v:shape>
                <v:shape id="Shape 4512" style="position:absolute;width:1264;height:1497;left:25;top:17122;" coordsize="126416,149733" path="m126187,149733l126187,108814l88925,108814c97307,102108,104203,96164,109613,90983c115023,85801,119176,80276,122072,74409c124968,68542,126416,61798,126416,54178c126416,41834,123520,31585,117728,23431c111937,15278,104470,9334,95326,5600c86182,1867,76733,0,66980,0c45491,0,30022,5714,20574,17145c11125,28575,6400,43662,6400,62408l55778,62408c55778,50978,59283,45262,66294,45262c71780,45262,74523,48006,74523,53492c74523,58064,71704,63932,66065,71094l0,149733l126187,149733x">
                  <v:stroke weight="0pt" endcap="flat" joinstyle="miter" miterlimit="4" on="true" color="#000000"/>
                  <v:fill on="false" color="#000000" opacity="0"/>
                </v:shape>
                <v:shape id="Shape 4513" style="position:absolute;width:1341;height:1465;left:1428;top:17154;" coordsize="134188,146533" path="m60122,146533l134188,0l1372,0l1372,45263l52807,45263l0,146533l60122,146533x">
                  <v:stroke weight="0pt" endcap="flat" joinstyle="miter" miterlimit="4" on="true" color="#000000"/>
                  <v:fill on="false" color="#000000" opacity="0"/>
                </v:shape>
                <v:rect id="Rectangle 4514" style="position:absolute;width:3724;height:2696;left:0;top:17088;" filled="f" stroked="f">
                  <v:textbox inset="0,0,0,0">
                    <w:txbxContent>
                      <w:p>
                        <w:pPr>
                          <w:spacing w:before="0" w:after="160" w:line="259" w:lineRule="auto"/>
                          <w:ind w:left="0" w:right="0" w:firstLine="0"/>
                          <w:jc w:val="left"/>
                        </w:pPr>
                        <w:r>
                          <w:rPr>
                            <w:rFonts w:cs="Calibri" w:hAnsi="Calibri" w:eastAsia="Calibri" w:ascii="Calibri"/>
                            <w:color w:val="57585b"/>
                            <w:w w:val="120"/>
                            <w:sz w:val="36"/>
                          </w:rPr>
                          <w:t xml:space="preserve">27</w:t>
                        </w:r>
                      </w:p>
                    </w:txbxContent>
                  </v:textbox>
                </v:rect>
                <w10:wrap type="square"/>
              </v:group>
            </w:pict>
          </mc:Fallback>
        </mc:AlternateContent>
      </w:r>
      <w:r>
        <w:rPr>
          <w:rFonts w:ascii="Century" w:eastAsia="Century" w:hAnsi="Century" w:cs="Century"/>
          <w:i/>
          <w:sz w:val="18"/>
        </w:rPr>
        <w:t>Yulia O. SMIRNOVA,</w:t>
      </w:r>
      <w:r>
        <w:rPr>
          <w:rFonts w:ascii="Century" w:eastAsia="Century" w:hAnsi="Century" w:cs="Century"/>
          <w:i/>
          <w:sz w:val="18"/>
        </w:rPr>
        <w:t xml:space="preserve"> PhD in Economics, Associate Professor of the Department of Expertise and Real Estate </w:t>
      </w:r>
    </w:p>
    <w:p w:rsidR="009B204A" w:rsidRDefault="008E026E">
      <w:pPr>
        <w:spacing w:after="51" w:line="221" w:lineRule="auto"/>
        <w:ind w:left="-5" w:right="15" w:hanging="10"/>
        <w:jc w:val="left"/>
      </w:pPr>
      <w:r>
        <w:rPr>
          <w:rFonts w:ascii="Century" w:eastAsia="Century" w:hAnsi="Century" w:cs="Century"/>
          <w:i/>
          <w:sz w:val="18"/>
        </w:rPr>
        <w:t>Management, Penza State University of Architecture and Construction, Penza; e-mail: ulaol@mail.ru</w:t>
      </w:r>
    </w:p>
    <w:p w:rsidR="009B204A" w:rsidRDefault="008E026E">
      <w:pPr>
        <w:spacing w:after="57" w:line="221" w:lineRule="auto"/>
        <w:ind w:left="-5" w:right="15" w:hanging="10"/>
        <w:jc w:val="left"/>
      </w:pPr>
      <w:r>
        <w:rPr>
          <w:rFonts w:ascii="Century" w:eastAsia="Century" w:hAnsi="Century" w:cs="Century"/>
          <w:i/>
          <w:sz w:val="18"/>
        </w:rPr>
        <w:t xml:space="preserve">Vladimir V. SOKHRANOV-PREOBRAZHENSKY, Doctor of Pedagogical Sciences, Professor, Professor of the Department of Pedagogy and Psychology, Pedagogical Institute V. G. Belinsky, Penza State University, Penza;  e-mail: sokhranov1950@mail.ru </w:t>
      </w:r>
    </w:p>
    <w:p w:rsidR="009B204A" w:rsidRDefault="008E026E">
      <w:pPr>
        <w:spacing w:after="28" w:line="221" w:lineRule="auto"/>
        <w:ind w:left="-5" w:right="15" w:hanging="10"/>
        <w:jc w:val="left"/>
      </w:pPr>
      <w:r>
        <w:rPr>
          <w:rFonts w:ascii="Century" w:eastAsia="Century" w:hAnsi="Century" w:cs="Century"/>
          <w:i/>
          <w:sz w:val="18"/>
        </w:rPr>
        <w:t>Olga V. MISHUTINA,</w:t>
      </w:r>
      <w:r>
        <w:rPr>
          <w:rFonts w:ascii="Century" w:eastAsia="Century" w:hAnsi="Century" w:cs="Century"/>
          <w:i/>
          <w:sz w:val="18"/>
        </w:rPr>
        <w:t xml:space="preserve"> Candidate of Pedagogical Sciences, Associate Professor of the Department of Foreign </w:t>
      </w:r>
    </w:p>
    <w:p w:rsidR="009B204A" w:rsidRDefault="008E026E">
      <w:pPr>
        <w:spacing w:after="460" w:line="221" w:lineRule="auto"/>
        <w:ind w:left="-5" w:right="15" w:hanging="10"/>
        <w:jc w:val="left"/>
      </w:pPr>
      <w:r>
        <w:rPr>
          <w:rFonts w:ascii="Century" w:eastAsia="Century" w:hAnsi="Century" w:cs="Century"/>
          <w:i/>
          <w:sz w:val="18"/>
        </w:rPr>
        <w:t xml:space="preserve">Languages, Novosibirsk State Pedagogical University, Novosibirsk; e-mail: purus@mail.ru </w:t>
      </w:r>
    </w:p>
    <w:p w:rsidR="009B204A" w:rsidRDefault="008E026E">
      <w:pPr>
        <w:spacing w:after="37" w:line="257" w:lineRule="auto"/>
        <w:ind w:left="407" w:right="14" w:hanging="10"/>
        <w:jc w:val="left"/>
      </w:pPr>
      <w:r>
        <w:rPr>
          <w:rFonts w:ascii="Arial" w:eastAsia="Arial" w:hAnsi="Arial" w:cs="Arial"/>
          <w:b/>
          <w:sz w:val="36"/>
        </w:rPr>
        <w:t>The Model of Readiness of Students of Technical Specialties for Research Activities</w:t>
      </w:r>
    </w:p>
    <w:p w:rsidR="009B204A" w:rsidRDefault="008E026E">
      <w:pPr>
        <w:ind w:left="397" w:right="42" w:firstLine="0"/>
      </w:pPr>
      <w:r>
        <w:t>The globalization of processes taking place in the economic, political, social, and cultural spheres of society affects the education process in a key way. Future specialis</w:t>
      </w:r>
      <w:r>
        <w:t xml:space="preserve">ts, bachelors and master students’ vocational training for the current challenges is provide via cross-disciplinary base, pragmatising of polycultural communication as well as innovative complex of traditional educational technologies with digital models, </w:t>
      </w:r>
      <w:r>
        <w:t>neural networks and AI. Development of individual personality of participators’ in university educational processes, their self-realisation, creative and scientific activity via conditions of internal and external turbulence spectrum has been actualize a s</w:t>
      </w:r>
      <w:r>
        <w:t>earch of algorithm for the fruitful adaptation as future staff with high level of professional qualification.</w:t>
      </w:r>
    </w:p>
    <w:p w:rsidR="009B204A" w:rsidRDefault="008E026E">
      <w:pPr>
        <w:ind w:left="397" w:right="42" w:firstLine="0"/>
      </w:pPr>
      <w:r>
        <w:t xml:space="preserve">The scientific research and innovative activity of students is one of the core components for professional training of a modern specialist, since </w:t>
      </w:r>
      <w:r>
        <w:t>it allows them to demonstrate individual qualities, abilities, and readiness for self-organization and self-realization.</w:t>
      </w:r>
    </w:p>
    <w:p w:rsidR="009B204A" w:rsidRDefault="008E026E">
      <w:pPr>
        <w:ind w:left="397" w:right="42" w:firstLine="0"/>
      </w:pPr>
      <w:r>
        <w:t>The paper aims in determining of complex of factors and conditions for the forming of students’ readiness for scientific and research a</w:t>
      </w:r>
      <w:r>
        <w:t>ctivity in engineering institution. The objectives of study realise in determining of crucial points of system and activity approach to the structure and understanding of definition “readiness for scientific and research activity”; in analysis of essential</w:t>
      </w:r>
      <w:r>
        <w:t xml:space="preserve"> motivation for determining the structural and functional model of search readiness; in interpretation technology of obtaining data.</w:t>
      </w:r>
    </w:p>
    <w:p w:rsidR="009B204A" w:rsidRDefault="008E026E">
      <w:pPr>
        <w:ind w:left="397" w:right="42" w:firstLine="0"/>
      </w:pPr>
      <w:r>
        <w:t>The results of the study show that the majority of students are not aware of social and personal dependence and the importa</w:t>
      </w:r>
      <w:r>
        <w:t>nce of research activities: 40 % of respondents have a moderate level of formed readiness, 60 % — critical level. Thus, the formation of readiness for research activities is a multifactorial process of educational activity that requires consideration and f</w:t>
      </w:r>
      <w:r>
        <w:t>ormation of the stages of the research process. The efficiency of this process is caused by interactive communication in educational process of university with employers, and connected with subjective-professional synergy points of view of employee of prof</w:t>
      </w:r>
      <w:r>
        <w:t xml:space="preserve">essional school. </w:t>
      </w:r>
      <w:r>
        <w:rPr>
          <w:b/>
        </w:rPr>
        <w:t>Keywords:</w:t>
      </w:r>
      <w:r>
        <w:t xml:space="preserve"> bachelor’s degree, readiness, model, research activity</w:t>
      </w:r>
    </w:p>
    <w:p w:rsidR="009B204A" w:rsidRDefault="009B204A">
      <w:pPr>
        <w:sectPr w:rsidR="009B204A">
          <w:headerReference w:type="even" r:id="rId200"/>
          <w:headerReference w:type="default" r:id="rId201"/>
          <w:footerReference w:type="even" r:id="rId202"/>
          <w:footerReference w:type="default" r:id="rId203"/>
          <w:headerReference w:type="first" r:id="rId204"/>
          <w:footerReference w:type="first" r:id="rId205"/>
          <w:pgSz w:w="11906" w:h="16838"/>
          <w:pgMar w:top="1837" w:right="849" w:bottom="2495" w:left="850" w:header="1264" w:footer="956" w:gutter="0"/>
          <w:cols w:space="720"/>
        </w:sectPr>
      </w:pPr>
    </w:p>
    <w:p w:rsidR="009B204A" w:rsidRDefault="008E026E">
      <w:pPr>
        <w:framePr w:dropCap="drop" w:lines="5" w:wrap="around" w:vAnchor="text" w:hAnchor="text"/>
        <w:spacing w:after="0" w:line="1320" w:lineRule="exact"/>
        <w:ind w:left="397" w:right="0" w:firstLine="0"/>
      </w:pPr>
      <w:r>
        <w:rPr>
          <w:color w:val="6D6E70"/>
          <w:position w:val="-12"/>
          <w:sz w:val="162"/>
        </w:rPr>
        <w:t>В</w:t>
      </w:r>
    </w:p>
    <w:p w:rsidR="009B204A" w:rsidRDefault="008E026E">
      <w:pPr>
        <w:ind w:left="397" w:right="42" w:firstLine="0"/>
      </w:pPr>
      <w:r>
        <w:t>ведение. Научно-исследовательская деятельность — неотъемлемая часть подготовки специалистов в высшей школе, поскольку раскрытие личностных способностей студентов, является веду</w:t>
      </w:r>
      <w:r>
        <w:t>щим фактором в системе образования. В связи с этим система научно-исследовательской работы студентов (НИРС) становится базой для выявления, выбора, реализации наиболее способных и мотивированных обучающихся [2]. Таким образом, целью исследования является в</w:t>
      </w:r>
      <w:r>
        <w:t>ыделение условий формирования готовности студентов к научноисследовательской деятельности в техническом вузе, на основе анализа подходов, обеспечивающих получение разноплановых характеристик исследуемого процесса [4].</w:t>
      </w:r>
    </w:p>
    <w:p w:rsidR="009B204A" w:rsidRDefault="008E026E">
      <w:pPr>
        <w:ind w:left="397" w:right="42"/>
      </w:pPr>
      <w:r>
        <w:rPr>
          <w:noProof/>
          <w:sz w:val="22"/>
        </w:rPr>
        <mc:AlternateContent>
          <mc:Choice Requires="wpg">
            <w:drawing>
              <wp:anchor distT="0" distB="0" distL="114300" distR="114300" simplePos="0" relativeHeight="251686912" behindDoc="0" locked="0" layoutInCell="1" allowOverlap="1">
                <wp:simplePos x="0" y="0"/>
                <wp:positionH relativeFrom="column">
                  <wp:posOffset>50359</wp:posOffset>
                </wp:positionH>
                <wp:positionV relativeFrom="paragraph">
                  <wp:posOffset>259048</wp:posOffset>
                </wp:positionV>
                <wp:extent cx="225303" cy="1912197"/>
                <wp:effectExtent l="0" t="0" r="0" b="0"/>
                <wp:wrapSquare wrapText="bothSides"/>
                <wp:docPr id="146603" name="Group 146603"/>
                <wp:cNvGraphicFramePr/>
                <a:graphic xmlns:a="http://schemas.openxmlformats.org/drawingml/2006/main">
                  <a:graphicData uri="http://schemas.microsoft.com/office/word/2010/wordprocessingGroup">
                    <wpg:wgp>
                      <wpg:cNvGrpSpPr/>
                      <wpg:grpSpPr>
                        <a:xfrm>
                          <a:off x="0" y="0"/>
                          <a:ext cx="225303" cy="1912197"/>
                          <a:chOff x="0" y="0"/>
                          <a:chExt cx="225303" cy="1912197"/>
                        </a:xfrm>
                      </wpg:grpSpPr>
                      <wps:wsp>
                        <wps:cNvPr id="5469" name="Rectangle 5469"/>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5471" name="Shape 5471"/>
                        <wps:cNvSpPr/>
                        <wps:spPr>
                          <a:xfrm>
                            <a:off x="99802" y="1759492"/>
                            <a:ext cx="125501" cy="152705"/>
                          </a:xfrm>
                          <a:custGeom>
                            <a:avLst/>
                            <a:gdLst/>
                            <a:ahLst/>
                            <a:cxnLst/>
                            <a:rect l="0" t="0" r="0" b="0"/>
                            <a:pathLst>
                              <a:path w="125501" h="152705">
                                <a:moveTo>
                                  <a:pt x="11887" y="62522"/>
                                </a:moveTo>
                                <a:cubicBezTo>
                                  <a:pt x="16612" y="66560"/>
                                  <a:pt x="22403" y="69875"/>
                                  <a:pt x="29261" y="72466"/>
                                </a:cubicBezTo>
                                <a:cubicBezTo>
                                  <a:pt x="9754" y="79019"/>
                                  <a:pt x="0" y="90677"/>
                                  <a:pt x="0" y="107442"/>
                                </a:cubicBezTo>
                                <a:cubicBezTo>
                                  <a:pt x="0" y="121920"/>
                                  <a:pt x="6096" y="133083"/>
                                  <a:pt x="18288" y="140932"/>
                                </a:cubicBezTo>
                                <a:cubicBezTo>
                                  <a:pt x="30480" y="148780"/>
                                  <a:pt x="45339" y="152705"/>
                                  <a:pt x="62865" y="152705"/>
                                </a:cubicBezTo>
                                <a:cubicBezTo>
                                  <a:pt x="76733" y="152705"/>
                                  <a:pt x="88316" y="150761"/>
                                  <a:pt x="97612" y="146876"/>
                                </a:cubicBezTo>
                                <a:cubicBezTo>
                                  <a:pt x="106909" y="142989"/>
                                  <a:pt x="113881" y="137617"/>
                                  <a:pt x="118529" y="130759"/>
                                </a:cubicBezTo>
                                <a:cubicBezTo>
                                  <a:pt x="123177" y="123901"/>
                                  <a:pt x="125501" y="116129"/>
                                  <a:pt x="125501" y="107442"/>
                                </a:cubicBezTo>
                                <a:cubicBezTo>
                                  <a:pt x="125501" y="90373"/>
                                  <a:pt x="115824" y="78715"/>
                                  <a:pt x="96469" y="72466"/>
                                </a:cubicBezTo>
                                <a:cubicBezTo>
                                  <a:pt x="103784" y="70332"/>
                                  <a:pt x="109652" y="66675"/>
                                  <a:pt x="114071" y="61493"/>
                                </a:cubicBezTo>
                                <a:cubicBezTo>
                                  <a:pt x="118491" y="56311"/>
                                  <a:pt x="120701" y="49911"/>
                                  <a:pt x="120701" y="42290"/>
                                </a:cubicBezTo>
                                <a:cubicBezTo>
                                  <a:pt x="120701" y="32385"/>
                                  <a:pt x="117729" y="24269"/>
                                  <a:pt x="111785" y="17945"/>
                                </a:cubicBezTo>
                                <a:cubicBezTo>
                                  <a:pt x="105842" y="11620"/>
                                  <a:pt x="98450" y="7048"/>
                                  <a:pt x="89611" y="4228"/>
                                </a:cubicBezTo>
                                <a:cubicBezTo>
                                  <a:pt x="80772" y="1409"/>
                                  <a:pt x="71857" y="0"/>
                                  <a:pt x="62865" y="0"/>
                                </a:cubicBezTo>
                                <a:cubicBezTo>
                                  <a:pt x="54026" y="0"/>
                                  <a:pt x="45225" y="1409"/>
                                  <a:pt x="36462" y="4228"/>
                                </a:cubicBezTo>
                                <a:cubicBezTo>
                                  <a:pt x="27699" y="7048"/>
                                  <a:pt x="20231" y="11658"/>
                                  <a:pt x="14059" y="18059"/>
                                </a:cubicBezTo>
                                <a:cubicBezTo>
                                  <a:pt x="7887" y="24460"/>
                                  <a:pt x="4801" y="32461"/>
                                  <a:pt x="4801" y="42062"/>
                                </a:cubicBezTo>
                                <a:cubicBezTo>
                                  <a:pt x="4801" y="51664"/>
                                  <a:pt x="7163"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5472" name="Shape 5472"/>
                        <wps:cNvSpPr/>
                        <wps:spPr>
                          <a:xfrm>
                            <a:off x="151008" y="1796753"/>
                            <a:ext cx="21488" cy="21489"/>
                          </a:xfrm>
                          <a:custGeom>
                            <a:avLst/>
                            <a:gdLst/>
                            <a:ahLst/>
                            <a:cxnLst/>
                            <a:rect l="0" t="0" r="0" b="0"/>
                            <a:pathLst>
                              <a:path w="21488" h="21489">
                                <a:moveTo>
                                  <a:pt x="16345" y="1372"/>
                                </a:moveTo>
                                <a:cubicBezTo>
                                  <a:pt x="17945" y="2286"/>
                                  <a:pt x="19202" y="3543"/>
                                  <a:pt x="20117" y="5144"/>
                                </a:cubicBezTo>
                                <a:cubicBezTo>
                                  <a:pt x="21031" y="6744"/>
                                  <a:pt x="21488" y="8611"/>
                                  <a:pt x="21488" y="10744"/>
                                </a:cubicBezTo>
                                <a:cubicBezTo>
                                  <a:pt x="21488" y="13945"/>
                                  <a:pt x="20498" y="16535"/>
                                  <a:pt x="18517" y="18517"/>
                                </a:cubicBezTo>
                                <a:cubicBezTo>
                                  <a:pt x="16535" y="20498"/>
                                  <a:pt x="13945" y="21489"/>
                                  <a:pt x="10744" y="21489"/>
                                </a:cubicBezTo>
                                <a:cubicBezTo>
                                  <a:pt x="7544" y="21489"/>
                                  <a:pt x="4953" y="20498"/>
                                  <a:pt x="2972" y="18517"/>
                                </a:cubicBezTo>
                                <a:cubicBezTo>
                                  <a:pt x="991" y="16535"/>
                                  <a:pt x="0" y="13945"/>
                                  <a:pt x="0" y="10744"/>
                                </a:cubicBezTo>
                                <a:cubicBezTo>
                                  <a:pt x="0" y="7544"/>
                                  <a:pt x="991" y="4953"/>
                                  <a:pt x="2972" y="2972"/>
                                </a:cubicBezTo>
                                <a:cubicBezTo>
                                  <a:pt x="4953" y="991"/>
                                  <a:pt x="7544" y="0"/>
                                  <a:pt x="10744" y="0"/>
                                </a:cubicBezTo>
                                <a:cubicBezTo>
                                  <a:pt x="12878" y="0"/>
                                  <a:pt x="14745" y="457"/>
                                  <a:pt x="16345" y="137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5473" name="Shape 5473"/>
                        <wps:cNvSpPr/>
                        <wps:spPr>
                          <a:xfrm>
                            <a:off x="149865" y="1848874"/>
                            <a:ext cx="24232" cy="24232"/>
                          </a:xfrm>
                          <a:custGeom>
                            <a:avLst/>
                            <a:gdLst/>
                            <a:ahLst/>
                            <a:cxnLst/>
                            <a:rect l="0" t="0" r="0" b="0"/>
                            <a:pathLst>
                              <a:path w="24232" h="24232">
                                <a:moveTo>
                                  <a:pt x="20803" y="3429"/>
                                </a:moveTo>
                                <a:cubicBezTo>
                                  <a:pt x="23089" y="5715"/>
                                  <a:pt x="24232" y="8611"/>
                                  <a:pt x="24232" y="12116"/>
                                </a:cubicBezTo>
                                <a:cubicBezTo>
                                  <a:pt x="24232" y="15621"/>
                                  <a:pt x="23089" y="18517"/>
                                  <a:pt x="20803" y="20803"/>
                                </a:cubicBezTo>
                                <a:cubicBezTo>
                                  <a:pt x="18517" y="23089"/>
                                  <a:pt x="15621" y="24232"/>
                                  <a:pt x="12116" y="24232"/>
                                </a:cubicBezTo>
                                <a:cubicBezTo>
                                  <a:pt x="8611" y="24232"/>
                                  <a:pt x="5715" y="23089"/>
                                  <a:pt x="3429" y="20803"/>
                                </a:cubicBezTo>
                                <a:cubicBezTo>
                                  <a:pt x="1143" y="18517"/>
                                  <a:pt x="0" y="15621"/>
                                  <a:pt x="0" y="12116"/>
                                </a:cubicBezTo>
                                <a:cubicBezTo>
                                  <a:pt x="0" y="8611"/>
                                  <a:pt x="1143" y="5715"/>
                                  <a:pt x="3429" y="3429"/>
                                </a:cubicBezTo>
                                <a:cubicBezTo>
                                  <a:pt x="5715" y="1143"/>
                                  <a:pt x="8611" y="0"/>
                                  <a:pt x="12116" y="0"/>
                                </a:cubicBezTo>
                                <a:cubicBezTo>
                                  <a:pt x="15621" y="0"/>
                                  <a:pt x="18517" y="1143"/>
                                  <a:pt x="20803" y="3429"/>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6603" style="width:17.7404pt;height:150.567pt;position:absolute;mso-position-horizontal-relative:text;mso-position-horizontal:absolute;margin-left:3.96529pt;mso-position-vertical-relative:text;margin-top:20.3975pt;" coordsize="2253,19121">
                <v:rect id="Rectangle 5469"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5471" style="position:absolute;width:1255;height:1527;left:998;top:17594;" coordsize="125501,152705" path="m11887,62522c16612,66560,22403,69875,29261,72466c9754,79019,0,90677,0,107442c0,121920,6096,133083,18288,140932c30480,148780,45339,152705,62865,152705c76733,152705,88316,150761,97612,146876c106909,142989,113881,137617,118529,130759c123177,123901,125501,116129,125501,107442c125501,90373,115824,78715,96469,72466c103784,70332,109652,66675,114071,61493c118491,56311,120701,49911,120701,42290c120701,32385,117729,24269,111785,17945c105842,11620,98450,7048,89611,4228c80772,1409,71857,0,62865,0c54026,0,45225,1409,36462,4228c27699,7048,20231,11658,14059,18059c7887,24460,4801,32461,4801,42062c4801,51664,7163,58483,11887,62522x">
                  <v:stroke weight="0pt" endcap="flat" joinstyle="miter" miterlimit="4" on="true" color="#000000"/>
                  <v:fill on="false" color="#000000" opacity="0"/>
                </v:shape>
                <v:shape id="Shape 5472" style="position:absolute;width:214;height:214;left:1510;top:17967;" coordsize="21488,21489" path="m16345,1372c17945,2286,19202,3543,20117,5144c21031,6744,21488,8611,21488,10744c21488,13945,20498,16535,18517,18517c16535,20498,13945,21489,10744,21489c7544,21489,4953,20498,2972,18517c991,16535,0,13945,0,10744c0,7544,991,4953,2972,2972c4953,991,7544,0,10744,0c12878,0,14745,457,16345,1372x">
                  <v:stroke weight="0pt" endcap="flat" joinstyle="miter" miterlimit="4" on="true" color="#000000"/>
                  <v:fill on="false" color="#000000" opacity="0"/>
                </v:shape>
                <v:shape id="Shape 5473" style="position:absolute;width:242;height:242;left:1498;top:18488;" coordsize="24232,24232" path="m20803,3429c23089,5715,24232,8611,24232,12116c24232,15621,23089,18517,20803,20803c18517,23089,15621,24232,12116,24232c8611,24232,5715,23089,3429,20803c1143,18517,0,15621,0,12116c0,8611,1143,5715,3429,3429c5715,1143,8611,0,12116,0c15621,0,18517,1143,20803,3429x">
                  <v:stroke weight="0pt" endcap="flat" joinstyle="miter" miterlimit="4" on="true" color="#000000"/>
                  <v:fill on="false" color="#000000" opacity="0"/>
                </v:shape>
                <w10:wrap type="square"/>
              </v:group>
            </w:pict>
          </mc:Fallback>
        </mc:AlternateContent>
      </w:r>
      <w:r>
        <w:t xml:space="preserve">Впервые понятие </w:t>
      </w:r>
      <w:r>
        <w:t>«готовность» появилось в экспериментальной психологии и базировалось на функциональном [3] (Н. Я. Канторович, Н. Д. Левитов, Л. Г. Чернова, А. Д. Ганюшкин и др.) и личностном подходе (В. А. Моляко, В. А. Крутецкий, А. И. Щербаков и др.) к изучению проблемы</w:t>
      </w:r>
      <w:r>
        <w:t>. Авторы, придерживающиеся первого подхода, рассматривают готовность как предпосылку к целенаправленной спланированной деятельности, позволяющей выполнять задачи и обязанности на основе имеющихся знаний, умений и компетенций, включающей в себя следующие ко</w:t>
      </w:r>
      <w:r>
        <w:t>мпоненты: оценочный, волевой, мотивационный, ориентационный. Принципиальные отличия в исследованиях сторонников второго подхода выражены в том, что структура «готовности» дополняется эмоциональным компонентом, структура которого состоит из чувств, эмоций с</w:t>
      </w:r>
      <w:r>
        <w:t>убъекта, особенностей характера, состояния психики, эмоционального интеллекта при реализации деятельности [5, 6].</w:t>
      </w:r>
    </w:p>
    <w:p w:rsidR="009B204A" w:rsidRDefault="008E026E">
      <w:pPr>
        <w:ind w:left="3" w:right="42"/>
      </w:pPr>
      <w:r>
        <w:t>Выявим основные показатели системного понятия «готовность к научно-исследовательской деятельности». Результаты сводного анализа представлены на рисунке 1.</w:t>
      </w:r>
    </w:p>
    <w:p w:rsidR="009B204A" w:rsidRDefault="008E026E">
      <w:pPr>
        <w:ind w:left="3" w:right="42"/>
      </w:pPr>
      <w:r>
        <w:t xml:space="preserve">Как видно из таблицы, исследовательские умения исследуемой группы слабо выражены и имеют критический </w:t>
      </w:r>
      <w:r>
        <w:t>уровень (умение ориентироваться в смежных предметных областях и быть нацеленным на междисциплинарный синтез, быстрая реакция на изменения в научном знании по исследуемой тематике и умение адаптироваться в новой ситуации и т. д.). Это объясняется использова</w:t>
      </w:r>
      <w:r>
        <w:t>нием в обучении классических лекционных методов. Студенты бакалавриата фактически не владеют методами научных исследований, синтеза, анализа информации, построения научной гипотезы (это подтверждает цифры в исследуемой фокусгруппе). Вместе с тем на критиче</w:t>
      </w:r>
      <w:r>
        <w:t xml:space="preserve">ском или умеренном уровне находятся показатели активности, самостоятельности, креативности, самооценки, самоконтроля и оценки времени, что свидетельствует об отсутствии рефлексивного компонента в деятельности. </w:t>
      </w:r>
    </w:p>
    <w:tbl>
      <w:tblPr>
        <w:tblStyle w:val="TableGrid"/>
        <w:tblpPr w:vertAnchor="text" w:horzAnchor="margin"/>
        <w:tblOverlap w:val="never"/>
        <w:tblW w:w="9851" w:type="dxa"/>
        <w:tblInd w:w="0" w:type="dxa"/>
        <w:tblCellMar>
          <w:top w:w="0" w:type="dxa"/>
          <w:left w:w="115" w:type="dxa"/>
          <w:bottom w:w="0" w:type="dxa"/>
          <w:right w:w="115" w:type="dxa"/>
        </w:tblCellMar>
        <w:tblLook w:val="04A0" w:firstRow="1" w:lastRow="0" w:firstColumn="1" w:lastColumn="0" w:noHBand="0" w:noVBand="1"/>
      </w:tblPr>
      <w:tblGrid>
        <w:gridCol w:w="9851"/>
      </w:tblGrid>
      <w:tr w:rsidR="009B204A">
        <w:trPr>
          <w:trHeight w:val="480"/>
        </w:trPr>
        <w:tc>
          <w:tcPr>
            <w:tcW w:w="8005" w:type="dxa"/>
            <w:tcBorders>
              <w:top w:val="nil"/>
              <w:left w:val="nil"/>
              <w:bottom w:val="nil"/>
              <w:right w:val="nil"/>
            </w:tcBorders>
            <w:vAlign w:val="bottom"/>
          </w:tcPr>
          <w:p w:rsidR="009B204A" w:rsidRDefault="008E026E">
            <w:pPr>
              <w:spacing w:after="365" w:line="259" w:lineRule="auto"/>
              <w:ind w:left="113" w:right="0" w:firstLine="0"/>
              <w:jc w:val="left"/>
            </w:pPr>
            <w:r>
              <w:rPr>
                <w:noProof/>
              </w:rPr>
              <w:drawing>
                <wp:inline distT="0" distB="0" distL="0" distR="0">
                  <wp:extent cx="5971033" cy="3337560"/>
                  <wp:effectExtent l="0" t="0" r="0" b="0"/>
                  <wp:docPr id="180274" name="Picture 180274"/>
                  <wp:cNvGraphicFramePr/>
                  <a:graphic xmlns:a="http://schemas.openxmlformats.org/drawingml/2006/main">
                    <a:graphicData uri="http://schemas.openxmlformats.org/drawingml/2006/picture">
                      <pic:pic xmlns:pic="http://schemas.openxmlformats.org/drawingml/2006/picture">
                        <pic:nvPicPr>
                          <pic:cNvPr id="180274" name="Picture 180274"/>
                          <pic:cNvPicPr/>
                        </pic:nvPicPr>
                        <pic:blipFill>
                          <a:blip r:embed="rId206"/>
                          <a:stretch>
                            <a:fillRect/>
                          </a:stretch>
                        </pic:blipFill>
                        <pic:spPr>
                          <a:xfrm>
                            <a:off x="0" y="0"/>
                            <a:ext cx="5971033" cy="3337560"/>
                          </a:xfrm>
                          <a:prstGeom prst="rect">
                            <a:avLst/>
                          </a:prstGeom>
                        </pic:spPr>
                      </pic:pic>
                    </a:graphicData>
                  </a:graphic>
                </wp:inline>
              </w:drawing>
            </w:r>
          </w:p>
          <w:p w:rsidR="009B204A" w:rsidRDefault="008E026E">
            <w:pPr>
              <w:spacing w:after="0" w:line="259" w:lineRule="auto"/>
              <w:ind w:left="901" w:right="618" w:firstLine="0"/>
              <w:jc w:val="center"/>
            </w:pPr>
            <w:r>
              <w:t>Рисунок. 1. Критериальные показатели уровня</w:t>
            </w:r>
            <w:r>
              <w:t xml:space="preserve"> готовности студентов уровня «бакалавриат» к научно-исследовательской деятельности</w:t>
            </w:r>
          </w:p>
        </w:tc>
      </w:tr>
    </w:tbl>
    <w:p w:rsidR="009B204A" w:rsidRDefault="008E026E">
      <w:pPr>
        <w:ind w:left="3" w:right="42"/>
      </w:pPr>
      <w:r>
        <w:t>Таким образом, экспериментально доказано, что самостоятельное, целенаправленное осознание готовности к научно-исследовательской деятельности затруднено. В связи с этим необ</w:t>
      </w:r>
      <w:r>
        <w:t>ходимо формировать механизмы и создавать условия для повышения уровня сформированности профессиональных компетеций, повышения уровня учебного познания и самореализации.</w:t>
      </w:r>
    </w:p>
    <w:p w:rsidR="009B204A" w:rsidRDefault="008E026E">
      <w:pPr>
        <w:ind w:left="3" w:right="42"/>
      </w:pPr>
      <w:r>
        <w:t>Ориентируясь на полученные данные тестирования, определим мотивационные показатели, нео</w:t>
      </w:r>
      <w:r>
        <w:t>бходимые для оценки готовности к научно-исследовательской деятельности бакалавров на примере одного из ведущих факультетов технического вуза Пензенской области. Рассмотрим приоритетность выбора каждого фактора на основании анкетирования, проведенного в сту</w:t>
      </w:r>
      <w:r>
        <w:t>денческой среде. Результаты листа-опросника сведены на рисунке 2, в таблице 1. Состав группы респондентов — более 100 человек.</w:t>
      </w:r>
    </w:p>
    <w:p w:rsidR="009B204A" w:rsidRDefault="008E026E">
      <w:pPr>
        <w:ind w:left="3" w:right="42"/>
      </w:pPr>
      <w:r>
        <w:rPr>
          <w:i/>
        </w:rPr>
        <w:t>Методы исследования</w:t>
      </w:r>
      <w:r>
        <w:t>. В процессе исследования применялись следующие методы: наблюдение, анкетирование, анализ результатов, тестиро</w:t>
      </w:r>
      <w:r>
        <w:t xml:space="preserve">вание, математические и статистические методы обработки данных. Для решения задач исследования использовались диагностические методики, соответствующие возрастным особенностям испытуемых: Методика «Изучения мотивации обучения» (Т. И. Ильина), «Диагностика </w:t>
      </w:r>
      <w:r>
        <w:t>учебной мотивации студентов» (на основе опросника А. А. Реана и В. А. Якунина).</w:t>
      </w:r>
    </w:p>
    <w:p w:rsidR="009B204A" w:rsidRDefault="008E026E">
      <w:pPr>
        <w:ind w:left="3" w:right="397"/>
      </w:pPr>
      <w:r>
        <w:rPr>
          <w:noProof/>
          <w:sz w:val="22"/>
        </w:rPr>
        <mc:AlternateContent>
          <mc:Choice Requires="wpg">
            <w:drawing>
              <wp:anchor distT="0" distB="0" distL="114300" distR="114300" simplePos="0" relativeHeight="251687936" behindDoc="0" locked="0" layoutInCell="1" allowOverlap="1">
                <wp:simplePos x="0" y="0"/>
                <wp:positionH relativeFrom="column">
                  <wp:posOffset>3000638</wp:posOffset>
                </wp:positionH>
                <wp:positionV relativeFrom="paragraph">
                  <wp:posOffset>2726851</wp:posOffset>
                </wp:positionV>
                <wp:extent cx="284791" cy="1911582"/>
                <wp:effectExtent l="0" t="0" r="0" b="0"/>
                <wp:wrapSquare wrapText="bothSides"/>
                <wp:docPr id="147597" name="Group 147597"/>
                <wp:cNvGraphicFramePr/>
                <a:graphic xmlns:a="http://schemas.openxmlformats.org/drawingml/2006/main">
                  <a:graphicData uri="http://schemas.microsoft.com/office/word/2010/wordprocessingGroup">
                    <wpg:wgp>
                      <wpg:cNvGrpSpPr/>
                      <wpg:grpSpPr>
                        <a:xfrm>
                          <a:off x="0" y="0"/>
                          <a:ext cx="284791" cy="1911582"/>
                          <a:chOff x="0" y="0"/>
                          <a:chExt cx="284791" cy="1911582"/>
                        </a:xfrm>
                      </wpg:grpSpPr>
                      <wps:wsp>
                        <wps:cNvPr id="5560" name="Rectangle 5560"/>
                        <wps:cNvSpPr/>
                        <wps:spPr>
                          <a:xfrm rot="-5399999">
                            <a:off x="-838336"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5561" name="Shape 5561"/>
                        <wps:cNvSpPr/>
                        <wps:spPr>
                          <a:xfrm>
                            <a:off x="40556" y="1215976"/>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5562" name="Shape 5562"/>
                        <wps:cNvSpPr/>
                        <wps:spPr>
                          <a:xfrm>
                            <a:off x="2515" y="1712243"/>
                            <a:ext cx="126416" cy="149733"/>
                          </a:xfrm>
                          <a:custGeom>
                            <a:avLst/>
                            <a:gdLst/>
                            <a:ahLst/>
                            <a:cxnLst/>
                            <a:rect l="0" t="0" r="0" b="0"/>
                            <a:pathLst>
                              <a:path w="126416" h="149733">
                                <a:moveTo>
                                  <a:pt x="126187" y="149733"/>
                                </a:moveTo>
                                <a:lnTo>
                                  <a:pt x="126187" y="108814"/>
                                </a:lnTo>
                                <a:lnTo>
                                  <a:pt x="88925" y="108814"/>
                                </a:lnTo>
                                <a:cubicBezTo>
                                  <a:pt x="97307" y="102108"/>
                                  <a:pt x="104203" y="96164"/>
                                  <a:pt x="109613" y="90983"/>
                                </a:cubicBezTo>
                                <a:cubicBezTo>
                                  <a:pt x="115023" y="85801"/>
                                  <a:pt x="119176" y="80276"/>
                                  <a:pt x="122072" y="74409"/>
                                </a:cubicBezTo>
                                <a:cubicBezTo>
                                  <a:pt x="124968" y="68542"/>
                                  <a:pt x="126416" y="61798"/>
                                  <a:pt x="126416" y="54178"/>
                                </a:cubicBezTo>
                                <a:cubicBezTo>
                                  <a:pt x="126416" y="41834"/>
                                  <a:pt x="123520" y="31585"/>
                                  <a:pt x="117728" y="23431"/>
                                </a:cubicBezTo>
                                <a:cubicBezTo>
                                  <a:pt x="111937" y="15278"/>
                                  <a:pt x="104470" y="9334"/>
                                  <a:pt x="95326" y="5600"/>
                                </a:cubicBezTo>
                                <a:cubicBezTo>
                                  <a:pt x="86182" y="1867"/>
                                  <a:pt x="76733" y="0"/>
                                  <a:pt x="66980" y="0"/>
                                </a:cubicBezTo>
                                <a:cubicBezTo>
                                  <a:pt x="45491" y="0"/>
                                  <a:pt x="30022" y="5714"/>
                                  <a:pt x="20574" y="17145"/>
                                </a:cubicBezTo>
                                <a:cubicBezTo>
                                  <a:pt x="11125" y="28575"/>
                                  <a:pt x="6400" y="43662"/>
                                  <a:pt x="6400" y="62408"/>
                                </a:cubicBezTo>
                                <a:lnTo>
                                  <a:pt x="55778" y="62408"/>
                                </a:lnTo>
                                <a:cubicBezTo>
                                  <a:pt x="55778" y="50978"/>
                                  <a:pt x="59283" y="45262"/>
                                  <a:pt x="66294" y="45262"/>
                                </a:cubicBezTo>
                                <a:cubicBezTo>
                                  <a:pt x="71780" y="45262"/>
                                  <a:pt x="74523" y="48006"/>
                                  <a:pt x="74523" y="53492"/>
                                </a:cubicBezTo>
                                <a:cubicBezTo>
                                  <a:pt x="74523" y="58064"/>
                                  <a:pt x="71704" y="63932"/>
                                  <a:pt x="66065" y="71094"/>
                                </a:cubicBezTo>
                                <a:lnTo>
                                  <a:pt x="0" y="149733"/>
                                </a:lnTo>
                                <a:lnTo>
                                  <a:pt x="126187" y="1497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5563" name="Shape 5563"/>
                        <wps:cNvSpPr/>
                        <wps:spPr>
                          <a:xfrm>
                            <a:off x="135787" y="1714757"/>
                            <a:ext cx="128016" cy="151105"/>
                          </a:xfrm>
                          <a:custGeom>
                            <a:avLst/>
                            <a:gdLst/>
                            <a:ahLst/>
                            <a:cxnLst/>
                            <a:rect l="0" t="0" r="0" b="0"/>
                            <a:pathLst>
                              <a:path w="128016" h="151105">
                                <a:moveTo>
                                  <a:pt x="5258" y="151105"/>
                                </a:moveTo>
                                <a:lnTo>
                                  <a:pt x="74752" y="151105"/>
                                </a:lnTo>
                                <a:lnTo>
                                  <a:pt x="92354" y="130531"/>
                                </a:lnTo>
                                <a:cubicBezTo>
                                  <a:pt x="101498" y="119862"/>
                                  <a:pt x="108738" y="110376"/>
                                  <a:pt x="114071" y="102070"/>
                                </a:cubicBezTo>
                                <a:cubicBezTo>
                                  <a:pt x="119405" y="93764"/>
                                  <a:pt x="123063" y="86258"/>
                                  <a:pt x="125044" y="79553"/>
                                </a:cubicBezTo>
                                <a:cubicBezTo>
                                  <a:pt x="127026" y="72847"/>
                                  <a:pt x="128016" y="65989"/>
                                  <a:pt x="128016" y="58979"/>
                                </a:cubicBezTo>
                                <a:cubicBezTo>
                                  <a:pt x="128016" y="46177"/>
                                  <a:pt x="124816" y="35281"/>
                                  <a:pt x="118414" y="26289"/>
                                </a:cubicBezTo>
                                <a:cubicBezTo>
                                  <a:pt x="112014" y="17297"/>
                                  <a:pt x="103860" y="10668"/>
                                  <a:pt x="93955" y="6401"/>
                                </a:cubicBezTo>
                                <a:cubicBezTo>
                                  <a:pt x="84048" y="2134"/>
                                  <a:pt x="74067" y="0"/>
                                  <a:pt x="64008" y="0"/>
                                </a:cubicBezTo>
                                <a:cubicBezTo>
                                  <a:pt x="42976" y="0"/>
                                  <a:pt x="27051" y="6058"/>
                                  <a:pt x="16231" y="18174"/>
                                </a:cubicBezTo>
                                <a:cubicBezTo>
                                  <a:pt x="5411" y="30290"/>
                                  <a:pt x="0" y="43891"/>
                                  <a:pt x="0" y="58979"/>
                                </a:cubicBezTo>
                                <a:cubicBezTo>
                                  <a:pt x="0" y="71171"/>
                                  <a:pt x="3619" y="82372"/>
                                  <a:pt x="10858" y="92584"/>
                                </a:cubicBezTo>
                                <a:cubicBezTo>
                                  <a:pt x="18097"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47544" name="Rectangle 147544"/>
                        <wps:cNvSpPr/>
                        <wps:spPr>
                          <a:xfrm>
                            <a:off x="0" y="1708814"/>
                            <a:ext cx="175430" cy="269682"/>
                          </a:xfrm>
                          <a:prstGeom prst="rect">
                            <a:avLst/>
                          </a:prstGeom>
                          <a:ln>
                            <a:noFill/>
                          </a:ln>
                        </wps:spPr>
                        <wps:txbx>
                          <w:txbxContent>
                            <w:p w:rsidR="009B204A" w:rsidRDefault="008E026E">
                              <w:pPr>
                                <w:spacing w:after="160" w:line="259" w:lineRule="auto"/>
                                <w:ind w:left="0" w:right="0" w:firstLine="0"/>
                                <w:jc w:val="left"/>
                              </w:pPr>
                              <w:r>
                                <w:rPr>
                                  <w:color w:val="57585B"/>
                                  <w:w w:val="113"/>
                                  <w:sz w:val="36"/>
                                </w:rPr>
                                <w:t>2</w:t>
                              </w:r>
                            </w:p>
                          </w:txbxContent>
                        </wps:txbx>
                        <wps:bodyPr horzOverflow="overflow" vert="horz" lIns="0" tIns="0" rIns="0" bIns="0" rtlCol="0">
                          <a:noAutofit/>
                        </wps:bodyPr>
                      </wps:wsp>
                      <wps:wsp>
                        <wps:cNvPr id="147545" name="Rectangle 147545"/>
                        <wps:cNvSpPr/>
                        <wps:spPr>
                          <a:xfrm>
                            <a:off x="131902" y="1708814"/>
                            <a:ext cx="181511" cy="269682"/>
                          </a:xfrm>
                          <a:prstGeom prst="rect">
                            <a:avLst/>
                          </a:prstGeom>
                          <a:ln>
                            <a:noFill/>
                          </a:ln>
                        </wps:spPr>
                        <wps:txbx>
                          <w:txbxContent>
                            <w:p w:rsidR="009B204A" w:rsidRDefault="008E026E">
                              <w:pPr>
                                <w:spacing w:after="160" w:line="259" w:lineRule="auto"/>
                                <w:ind w:left="0" w:right="0" w:firstLine="0"/>
                                <w:jc w:val="left"/>
                              </w:pPr>
                              <w:r>
                                <w:rPr>
                                  <w:strike/>
                                  <w:color w:val="57585B"/>
                                  <w:w w:val="117"/>
                                  <w:sz w:val="36"/>
                                </w:rPr>
                                <w:t>9</w:t>
                              </w:r>
                            </w:p>
                          </w:txbxContent>
                        </wps:txbx>
                        <wps:bodyPr horzOverflow="overflow" vert="horz" lIns="0" tIns="0" rIns="0" bIns="0" rtlCol="0">
                          <a:noAutofit/>
                        </wps:bodyPr>
                      </wps:wsp>
                    </wpg:wgp>
                  </a:graphicData>
                </a:graphic>
              </wp:anchor>
            </w:drawing>
          </mc:Choice>
          <mc:Fallback xmlns:a="http://schemas.openxmlformats.org/drawingml/2006/main">
            <w:pict>
              <v:group id="Group 147597" style="width:22.4245pt;height:150.518pt;position:absolute;mso-position-horizontal-relative:text;mso-position-horizontal:absolute;margin-left:236.271pt;mso-position-vertical-relative:text;margin-top:214.713pt;" coordsize="2847,19115">
                <v:rect id="Rectangle 5560" style="position:absolute;width:21590;height:1731;left:-8383;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5561" style="position:absolute;width:688;height:662;left:405;top:12159;" coordsize="68821,66256" path="m0,66256l68821,66256l68821,0l0,0x">
                  <v:stroke weight="0.25pt" endcap="flat" joinstyle="miter" miterlimit="4" on="true" color="#939597"/>
                  <v:fill on="false" color="#000000" opacity="0"/>
                </v:shape>
                <v:shape id="Shape 5562" style="position:absolute;width:1264;height:1497;left:25;top:17122;" coordsize="126416,149733" path="m126187,149733l126187,108814l88925,108814c97307,102108,104203,96164,109613,90983c115023,85801,119176,80276,122072,74409c124968,68542,126416,61798,126416,54178c126416,41834,123520,31585,117728,23431c111937,15278,104470,9334,95326,5600c86182,1867,76733,0,66980,0c45491,0,30022,5714,20574,17145c11125,28575,6400,43662,6400,62408l55778,62408c55778,50978,59283,45262,66294,45262c71780,45262,74523,48006,74523,53492c74523,58064,71704,63932,66065,71094l0,149733l126187,149733x">
                  <v:stroke weight="0pt" endcap="flat" joinstyle="miter" miterlimit="4" on="true" color="#000000"/>
                  <v:fill on="false" color="#000000" opacity="0"/>
                </v:shape>
                <v:shape id="Shape 5563" style="position:absolute;width:1280;height:1511;left:1357;top:17147;" coordsize="128016,151105" path="m5258,151105l74752,151105l92354,130531c101498,119862,108738,110376,114071,102070c119405,93764,123063,86258,125044,79553c127026,72847,128016,65989,128016,58979c128016,46177,124816,35281,118414,26289c112014,17297,103860,10668,93955,6401c84048,2134,74067,0,64008,0c42976,0,27051,6058,16231,18174c5411,30290,0,43891,0,58979c0,71171,3619,82372,10858,92584c18097,102794,30328,107900,47549,107900l51892,107900l5258,151105x">
                  <v:stroke weight="0pt" endcap="flat" joinstyle="miter" miterlimit="4" on="true" color="#000000"/>
                  <v:fill on="false" color="#000000" opacity="0"/>
                </v:shape>
                <v:rect id="Rectangle 147544" style="position:absolute;width:1754;height:2696;left:0;top:17088;" filled="f" stroked="f">
                  <v:textbox inset="0,0,0,0">
                    <w:txbxContent>
                      <w:p>
                        <w:pPr>
                          <w:spacing w:before="0" w:after="160" w:line="259" w:lineRule="auto"/>
                          <w:ind w:left="0" w:right="0" w:firstLine="0"/>
                          <w:jc w:val="left"/>
                        </w:pPr>
                        <w:r>
                          <w:rPr>
                            <w:rFonts w:cs="Calibri" w:hAnsi="Calibri" w:eastAsia="Calibri" w:ascii="Calibri"/>
                            <w:color w:val="57585b"/>
                            <w:w w:val="113"/>
                            <w:sz w:val="36"/>
                          </w:rPr>
                          <w:t xml:space="preserve">2</w:t>
                        </w:r>
                      </w:p>
                    </w:txbxContent>
                  </v:textbox>
                </v:rect>
                <v:rect id="Rectangle 147545" style="position:absolute;width:1815;height:2696;left:1319;top:17088;" filled="f" stroked="f">
                  <v:textbox inset="0,0,0,0">
                    <w:txbxContent>
                      <w:p>
                        <w:pPr>
                          <w:spacing w:before="0" w:after="160" w:line="259" w:lineRule="auto"/>
                          <w:ind w:left="0" w:right="0" w:firstLine="0"/>
                          <w:jc w:val="left"/>
                        </w:pPr>
                        <w:r>
                          <w:rPr>
                            <w:rFonts w:cs="Calibri" w:hAnsi="Calibri" w:eastAsia="Calibri" w:ascii="Calibri"/>
                            <w:strike w:val="1"/>
                            <w:dstrike w:val="0"/>
                            <w:color w:val="57585b"/>
                            <w:w w:val="117"/>
                            <w:sz w:val="36"/>
                          </w:rPr>
                          <w:t xml:space="preserve">9</w:t>
                        </w:r>
                      </w:p>
                    </w:txbxContent>
                  </v:textbox>
                </v:rect>
                <w10:wrap type="square"/>
              </v:group>
            </w:pict>
          </mc:Fallback>
        </mc:AlternateContent>
      </w:r>
      <w:r>
        <w:rPr>
          <w:i/>
        </w:rPr>
        <w:t>Результаты исследования.</w:t>
      </w:r>
      <w:r>
        <w:t xml:space="preserve"> Требуется отметить, что якорными значениями научно-исследовательской деятельности для студентов, принявших участие в исследовании в Пензенской и Новосибирской областях [5] являются — стремление к познанию нового, мотивация, креативность, активность умение</w:t>
      </w:r>
      <w:r>
        <w:t xml:space="preserve"> видеть результат своей деятельности. В ходе совместного анализа проблемной ситуации готовности студентов к научноисследовательской деятельности, отметим значимость субъектно-профессиональной синергетической позиции руководителя образовательного учреждения</w:t>
      </w:r>
      <w:r>
        <w:t xml:space="preserve"> [5], реализация которой позволяет эффективно преодолеть ключевую сложность перехода студента из внешней, смоделированной педагогом среды во внутреннюю, анализ которой перерастает в познавательную потребность выявить пути и способы решения выхода из нее. Д</w:t>
      </w:r>
      <w:r>
        <w:t>анный механизм включает в себя следующие этапы: поисковый, аналитический, подготовительный, прогнозный, структурный, мотивационный, заключительный, результирующий. В дальнейшем, на основе сформированных представлений о комплексности сформированных компетен</w:t>
      </w:r>
      <w:r>
        <w:t>ций и мотиваций, проводим анализ формирования готовности студентов бакалавриата к научно-исследовательской деятельности. Согласно проведенному опросу большинство студентов (60 %) положительно относятся к научно-исследовательской деятельности, считают ее со</w:t>
      </w:r>
      <w:r>
        <w:t xml:space="preserve">циально-значимой, престижной. </w:t>
      </w:r>
    </w:p>
    <w:p w:rsidR="009B204A" w:rsidRDefault="009B204A">
      <w:pPr>
        <w:sectPr w:rsidR="009B204A">
          <w:type w:val="continuous"/>
          <w:pgSz w:w="11906" w:h="16838"/>
          <w:pgMar w:top="1822" w:right="850" w:bottom="1568" w:left="850" w:header="720" w:footer="720" w:gutter="0"/>
          <w:cols w:num="2" w:space="191"/>
        </w:sectPr>
      </w:pPr>
    </w:p>
    <w:p w:rsidR="009B204A" w:rsidRDefault="008E026E">
      <w:pPr>
        <w:spacing w:after="336" w:line="259" w:lineRule="auto"/>
        <w:ind w:left="10" w:right="-570" w:hanging="10"/>
        <w:jc w:val="right"/>
      </w:pPr>
      <w:r>
        <w:t>Таблица 1</w:t>
      </w:r>
    </w:p>
    <w:p w:rsidR="009B204A" w:rsidRDefault="008E026E">
      <w:pPr>
        <w:pStyle w:val="2"/>
        <w:ind w:left="1399" w:right="718" w:firstLine="333"/>
      </w:pPr>
      <w:r>
        <w:rPr>
          <w:noProof/>
          <w:sz w:val="22"/>
        </w:rPr>
        <mc:AlternateContent>
          <mc:Choice Requires="wpg">
            <w:drawing>
              <wp:anchor distT="0" distB="0" distL="114300" distR="114300" simplePos="0" relativeHeight="251688960" behindDoc="0" locked="0" layoutInCell="1" allowOverlap="1">
                <wp:simplePos x="0" y="0"/>
                <wp:positionH relativeFrom="page">
                  <wp:posOffset>590400</wp:posOffset>
                </wp:positionH>
                <wp:positionV relativeFrom="page">
                  <wp:posOffset>8126397</wp:posOffset>
                </wp:positionV>
                <wp:extent cx="229188" cy="1913339"/>
                <wp:effectExtent l="0" t="0" r="0" b="0"/>
                <wp:wrapTopAndBottom/>
                <wp:docPr id="148115" name="Group 148115"/>
                <wp:cNvGraphicFramePr/>
                <a:graphic xmlns:a="http://schemas.openxmlformats.org/drawingml/2006/main">
                  <a:graphicData uri="http://schemas.microsoft.com/office/word/2010/wordprocessingGroup">
                    <wpg:wgp>
                      <wpg:cNvGrpSpPr/>
                      <wpg:grpSpPr>
                        <a:xfrm>
                          <a:off x="0" y="0"/>
                          <a:ext cx="229188" cy="1913339"/>
                          <a:chOff x="0" y="0"/>
                          <a:chExt cx="229188" cy="1913339"/>
                        </a:xfrm>
                      </wpg:grpSpPr>
                      <wps:wsp>
                        <wps:cNvPr id="5860" name="Rectangle 5860"/>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5862" name="Shape 5862"/>
                        <wps:cNvSpPr/>
                        <wps:spPr>
                          <a:xfrm>
                            <a:off x="101629" y="1759262"/>
                            <a:ext cx="127559" cy="154077"/>
                          </a:xfrm>
                          <a:custGeom>
                            <a:avLst/>
                            <a:gdLst/>
                            <a:ahLst/>
                            <a:cxnLst/>
                            <a:rect l="0" t="0" r="0" b="0"/>
                            <a:pathLst>
                              <a:path w="127559" h="154077">
                                <a:moveTo>
                                  <a:pt x="16459" y="21717"/>
                                </a:moveTo>
                                <a:cubicBezTo>
                                  <a:pt x="5486" y="36195"/>
                                  <a:pt x="0" y="54635"/>
                                  <a:pt x="0" y="77039"/>
                                </a:cubicBezTo>
                                <a:cubicBezTo>
                                  <a:pt x="0" y="99289"/>
                                  <a:pt x="5525" y="117691"/>
                                  <a:pt x="16574" y="132245"/>
                                </a:cubicBezTo>
                                <a:cubicBezTo>
                                  <a:pt x="27623" y="146800"/>
                                  <a:pt x="43358" y="154077"/>
                                  <a:pt x="63779" y="154077"/>
                                </a:cubicBezTo>
                                <a:cubicBezTo>
                                  <a:pt x="84201" y="154077"/>
                                  <a:pt x="99936" y="146838"/>
                                  <a:pt x="110985" y="132359"/>
                                </a:cubicBezTo>
                                <a:cubicBezTo>
                                  <a:pt x="122034" y="117882"/>
                                  <a:pt x="127559" y="99441"/>
                                  <a:pt x="127559" y="77039"/>
                                </a:cubicBezTo>
                                <a:cubicBezTo>
                                  <a:pt x="127559" y="54788"/>
                                  <a:pt x="121996" y="36386"/>
                                  <a:pt x="110871" y="21831"/>
                                </a:cubicBezTo>
                                <a:cubicBezTo>
                                  <a:pt x="99746" y="7277"/>
                                  <a:pt x="84049" y="0"/>
                                  <a:pt x="63779" y="0"/>
                                </a:cubicBezTo>
                                <a:cubicBezTo>
                                  <a:pt x="43205" y="0"/>
                                  <a:pt x="27432" y="7239"/>
                                  <a:pt x="16459" y="2171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5863" name="Shape 5863"/>
                        <wps:cNvSpPr/>
                        <wps:spPr>
                          <a:xfrm>
                            <a:off x="152836" y="1805440"/>
                            <a:ext cx="24232" cy="61722"/>
                          </a:xfrm>
                          <a:custGeom>
                            <a:avLst/>
                            <a:gdLst/>
                            <a:ahLst/>
                            <a:cxnLst/>
                            <a:rect l="0" t="0" r="0" b="0"/>
                            <a:pathLst>
                              <a:path w="24232" h="61722">
                                <a:moveTo>
                                  <a:pt x="24232" y="30861"/>
                                </a:moveTo>
                                <a:cubicBezTo>
                                  <a:pt x="24232" y="51435"/>
                                  <a:pt x="20193" y="61722"/>
                                  <a:pt x="12116" y="61722"/>
                                </a:cubicBezTo>
                                <a:cubicBezTo>
                                  <a:pt x="4039" y="61722"/>
                                  <a:pt x="0" y="51435"/>
                                  <a:pt x="0" y="30861"/>
                                </a:cubicBezTo>
                                <a:cubicBezTo>
                                  <a:pt x="0" y="10287"/>
                                  <a:pt x="4039" y="0"/>
                                  <a:pt x="12116" y="0"/>
                                </a:cubicBezTo>
                                <a:cubicBezTo>
                                  <a:pt x="20193" y="0"/>
                                  <a:pt x="24232" y="10287"/>
                                  <a:pt x="24232" y="30861"/>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8115" style="width:18.0463pt;height:150.657pt;position:absolute;mso-position-horizontal-relative:page;mso-position-horizontal:absolute;margin-left:46.4882pt;mso-position-vertical-relative:page;margin-top:639.874pt;" coordsize="2291,19133">
                <v:rect id="Rectangle 5860"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5862" style="position:absolute;width:1275;height:1540;left:1016;top:17592;" coordsize="127559,154077" path="m16459,21717c5486,36195,0,54635,0,77039c0,99289,5525,117691,16574,132245c27623,146800,43358,154077,63779,154077c84201,154077,99936,146838,110985,132359c122034,117882,127559,99441,127559,77039c127559,54788,121996,36386,110871,21831c99746,7277,84049,0,63779,0c43205,0,27432,7239,16459,21717x">
                  <v:stroke weight="0pt" endcap="flat" joinstyle="miter" miterlimit="4" on="true" color="#000000"/>
                  <v:fill on="false" color="#000000" opacity="0"/>
                </v:shape>
                <v:shape id="Shape 5863" style="position:absolute;width:242;height:617;left:1528;top:18054;" coordsize="24232,61722" path="m24232,30861c24232,51435,20193,61722,12116,61722c4039,61722,0,51435,0,30861c0,10287,4039,0,12116,0c20193,0,24232,10287,24232,30861x">
                  <v:stroke weight="0pt" endcap="flat" joinstyle="miter" miterlimit="4" on="true" color="#000000"/>
                  <v:fill on="false" color="#000000" opacity="0"/>
                </v:shape>
                <w10:wrap type="topAndBottom"/>
              </v:group>
            </w:pict>
          </mc:Fallback>
        </mc:AlternateContent>
      </w:r>
      <w:r>
        <w:t xml:space="preserve">Мотивационные показатели, необходимые для оценки готовности к научно-исследовательской деятельности бакалавров технического вуза на примере одного из ведущих вузов Пензенской </w:t>
      </w:r>
      <w:r>
        <w:t>области</w:t>
      </w:r>
    </w:p>
    <w:tbl>
      <w:tblPr>
        <w:tblStyle w:val="TableGrid"/>
        <w:tblW w:w="9798" w:type="dxa"/>
        <w:tblInd w:w="-188" w:type="dxa"/>
        <w:tblCellMar>
          <w:top w:w="73" w:type="dxa"/>
          <w:left w:w="113" w:type="dxa"/>
          <w:bottom w:w="0" w:type="dxa"/>
          <w:right w:w="78" w:type="dxa"/>
        </w:tblCellMar>
        <w:tblLook w:val="04A0" w:firstRow="1" w:lastRow="0" w:firstColumn="1" w:lastColumn="0" w:noHBand="0" w:noVBand="1"/>
      </w:tblPr>
      <w:tblGrid>
        <w:gridCol w:w="601"/>
        <w:gridCol w:w="4572"/>
        <w:gridCol w:w="2235"/>
        <w:gridCol w:w="2390"/>
      </w:tblGrid>
      <w:tr w:rsidR="009B204A">
        <w:trPr>
          <w:trHeight w:val="2022"/>
        </w:trPr>
        <w:tc>
          <w:tcPr>
            <w:tcW w:w="601"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0" w:right="0" w:firstLine="0"/>
              <w:jc w:val="center"/>
            </w:pPr>
            <w:r>
              <w:rPr>
                <w:b/>
              </w:rPr>
              <w:t>№ п/п</w:t>
            </w:r>
          </w:p>
        </w:tc>
        <w:tc>
          <w:tcPr>
            <w:tcW w:w="4572"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36" w:lineRule="auto"/>
              <w:ind w:left="0" w:right="0" w:firstLine="0"/>
              <w:jc w:val="center"/>
            </w:pPr>
            <w:r>
              <w:rPr>
                <w:b/>
              </w:rPr>
              <w:t>Мотивационные показатели, необходимые для оценки готовности к научно-исследовательской деятельности бакалавров техни-</w:t>
            </w:r>
          </w:p>
          <w:p w:rsidR="009B204A" w:rsidRDefault="008E026E">
            <w:pPr>
              <w:spacing w:after="0" w:line="259" w:lineRule="auto"/>
              <w:ind w:left="0" w:right="35" w:firstLine="0"/>
              <w:jc w:val="center"/>
            </w:pPr>
            <w:r>
              <w:rPr>
                <w:b/>
              </w:rPr>
              <w:t xml:space="preserve">ческого вуза на примере одного из ведущих </w:t>
            </w:r>
          </w:p>
          <w:p w:rsidR="009B204A" w:rsidRDefault="008E026E">
            <w:pPr>
              <w:spacing w:after="0" w:line="259" w:lineRule="auto"/>
              <w:ind w:left="0" w:right="35" w:firstLine="0"/>
              <w:jc w:val="center"/>
            </w:pPr>
            <w:r>
              <w:rPr>
                <w:b/>
              </w:rPr>
              <w:t>вузов Пензенской области</w:t>
            </w:r>
          </w:p>
        </w:tc>
        <w:tc>
          <w:tcPr>
            <w:tcW w:w="2235"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36" w:lineRule="auto"/>
              <w:ind w:left="8" w:right="0" w:hanging="8"/>
              <w:jc w:val="center"/>
            </w:pPr>
            <w:r>
              <w:rPr>
                <w:b/>
              </w:rPr>
              <w:t>Уровневые показатели (выполненные на основе самооценки бакалавров техни-</w:t>
            </w:r>
          </w:p>
          <w:p w:rsidR="009B204A" w:rsidRDefault="008E026E">
            <w:pPr>
              <w:spacing w:after="0" w:line="259" w:lineRule="auto"/>
              <w:ind w:left="81" w:right="0" w:firstLine="0"/>
              <w:jc w:val="left"/>
            </w:pPr>
            <w:r>
              <w:rPr>
                <w:b/>
              </w:rPr>
              <w:t>ческих специально-</w:t>
            </w:r>
          </w:p>
          <w:p w:rsidR="009B204A" w:rsidRDefault="008E026E">
            <w:pPr>
              <w:spacing w:after="0" w:line="259" w:lineRule="auto"/>
              <w:ind w:left="0" w:right="34" w:firstLine="0"/>
              <w:jc w:val="center"/>
            </w:pPr>
            <w:r>
              <w:rPr>
                <w:b/>
              </w:rPr>
              <w:t>стей)</w:t>
            </w:r>
          </w:p>
        </w:tc>
        <w:tc>
          <w:tcPr>
            <w:tcW w:w="2390"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36" w:lineRule="auto"/>
              <w:ind w:left="0" w:right="0" w:firstLine="0"/>
              <w:jc w:val="center"/>
            </w:pPr>
            <w:r>
              <w:rPr>
                <w:b/>
              </w:rPr>
              <w:t xml:space="preserve">Уровневые коэффициенты (выполненные на основе самооценки бакалавров технических специальностей), % </w:t>
            </w:r>
          </w:p>
          <w:p w:rsidR="009B204A" w:rsidRDefault="008E026E">
            <w:pPr>
              <w:spacing w:after="0" w:line="259" w:lineRule="auto"/>
              <w:ind w:left="0" w:right="0" w:firstLine="0"/>
              <w:jc w:val="center"/>
            </w:pPr>
            <w:r>
              <w:rPr>
                <w:b/>
              </w:rPr>
              <w:t>от общего количества опрошенных</w:t>
            </w:r>
          </w:p>
        </w:tc>
      </w:tr>
      <w:tr w:rsidR="009B204A">
        <w:trPr>
          <w:trHeight w:val="624"/>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Высокий уровень среднего образования по математике, физике и другим точным наукам</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4" w:firstLine="0"/>
              <w:jc w:val="center"/>
            </w:pPr>
            <w:r>
              <w:t>критический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4" w:firstLine="0"/>
              <w:jc w:val="center"/>
            </w:pPr>
            <w:r>
              <w:t>21,7</w:t>
            </w:r>
          </w:p>
        </w:tc>
      </w:tr>
      <w:tr w:rsidR="009B204A">
        <w:trPr>
          <w:trHeight w:val="454"/>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Знание основных законов философии</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4" w:firstLine="0"/>
              <w:jc w:val="center"/>
            </w:pPr>
            <w:r>
              <w:t>критический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4" w:firstLine="0"/>
              <w:jc w:val="center"/>
            </w:pPr>
            <w:r>
              <w:t>13</w:t>
            </w:r>
          </w:p>
        </w:tc>
      </w:tr>
      <w:tr w:rsidR="009B204A">
        <w:trPr>
          <w:trHeight w:val="454"/>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Стремление к познанию и исследованию нового</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перспективный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65,2</w:t>
            </w:r>
          </w:p>
        </w:tc>
      </w:tr>
      <w:tr w:rsidR="009B204A">
        <w:trPr>
          <w:trHeight w:val="624"/>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Навыки планирования научно-исследовательской работы</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критический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26,1</w:t>
            </w:r>
          </w:p>
        </w:tc>
      </w:tr>
      <w:tr w:rsidR="009B204A">
        <w:trPr>
          <w:trHeight w:val="454"/>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Умение видеть результат своей деятельности</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перспективный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65,2</w:t>
            </w:r>
          </w:p>
        </w:tc>
      </w:tr>
      <w:tr w:rsidR="009B204A">
        <w:trPr>
          <w:trHeight w:val="624"/>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Способность системно (комплексно) рассматривать изучаемые объекты</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критический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21,7</w:t>
            </w:r>
          </w:p>
        </w:tc>
      </w:tr>
      <w:tr w:rsidR="009B204A">
        <w:trPr>
          <w:trHeight w:val="624"/>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Умение решать не только текущие проблемы, но и работать систематически, на перспективу</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умеренный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47,8</w:t>
            </w:r>
          </w:p>
        </w:tc>
      </w:tr>
      <w:tr w:rsidR="009B204A">
        <w:trPr>
          <w:trHeight w:val="454"/>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Трудолюбие</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умеренный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56,5</w:t>
            </w:r>
          </w:p>
        </w:tc>
      </w:tr>
      <w:tr w:rsidR="009B204A">
        <w:trPr>
          <w:trHeight w:val="907"/>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Быстрая реакция на изменения в научном знании по исследуемой тематике и умение адаптироваться в новой ситуации</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критический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30,4</w:t>
            </w:r>
          </w:p>
        </w:tc>
      </w:tr>
      <w:tr w:rsidR="009B204A">
        <w:trPr>
          <w:trHeight w:val="907"/>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Знание основ экономики науки, методов коммерциализации результатов исследований и разработок</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критический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30,4</w:t>
            </w:r>
          </w:p>
        </w:tc>
      </w:tr>
      <w:tr w:rsidR="009B204A">
        <w:trPr>
          <w:trHeight w:val="454"/>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Аналитическое мышление</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умеренный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47,8</w:t>
            </w:r>
          </w:p>
        </w:tc>
      </w:tr>
      <w:tr w:rsidR="009B204A">
        <w:trPr>
          <w:trHeight w:val="454"/>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Способность к профессиональной мобильности</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критический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30,4</w:t>
            </w:r>
          </w:p>
        </w:tc>
      </w:tr>
      <w:tr w:rsidR="009B204A">
        <w:trPr>
          <w:trHeight w:val="907"/>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Умение ориентироваться в смежных предметных областях и быть нацеленным на междисциплинарный синтез</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критический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26,1</w:t>
            </w:r>
          </w:p>
        </w:tc>
      </w:tr>
      <w:tr w:rsidR="009B204A">
        <w:trPr>
          <w:trHeight w:val="624"/>
        </w:trPr>
        <w:tc>
          <w:tcPr>
            <w:tcW w:w="601" w:type="dxa"/>
            <w:tcBorders>
              <w:top w:val="single" w:sz="4" w:space="0" w:color="000000"/>
              <w:left w:val="single" w:sz="4" w:space="0" w:color="000000"/>
              <w:bottom w:val="single" w:sz="4" w:space="0" w:color="000000"/>
              <w:right w:val="single" w:sz="4" w:space="0" w:color="000000"/>
            </w:tcBorders>
            <w:vAlign w:val="bottom"/>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Знание современной ситуации в определенной научно-исследовательской области</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критический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30,4</w:t>
            </w:r>
          </w:p>
        </w:tc>
      </w:tr>
      <w:tr w:rsidR="009B204A">
        <w:trPr>
          <w:trHeight w:val="454"/>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Креативность</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умеренный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56,5</w:t>
            </w:r>
          </w:p>
        </w:tc>
      </w:tr>
      <w:tr w:rsidR="009B204A">
        <w:trPr>
          <w:trHeight w:val="454"/>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Активность, самостоятельность</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критический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43,5</w:t>
            </w:r>
          </w:p>
        </w:tc>
      </w:tr>
      <w:tr w:rsidR="009B204A">
        <w:trPr>
          <w:trHeight w:val="454"/>
        </w:trPr>
        <w:tc>
          <w:tcPr>
            <w:tcW w:w="60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45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Самоконтроль, организация времени</w:t>
            </w:r>
          </w:p>
        </w:tc>
        <w:tc>
          <w:tcPr>
            <w:tcW w:w="223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умеренный</w:t>
            </w:r>
          </w:p>
        </w:tc>
        <w:tc>
          <w:tcPr>
            <w:tcW w:w="239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35" w:firstLine="0"/>
              <w:jc w:val="center"/>
            </w:pPr>
            <w:r>
              <w:t>56,5</w:t>
            </w:r>
          </w:p>
        </w:tc>
      </w:tr>
    </w:tbl>
    <w:p w:rsidR="009B204A" w:rsidRDefault="009B204A">
      <w:pPr>
        <w:sectPr w:rsidR="009B204A">
          <w:headerReference w:type="even" r:id="rId207"/>
          <w:headerReference w:type="default" r:id="rId208"/>
          <w:footerReference w:type="even" r:id="rId209"/>
          <w:footerReference w:type="default" r:id="rId210"/>
          <w:headerReference w:type="first" r:id="rId211"/>
          <w:footerReference w:type="first" r:id="rId212"/>
          <w:pgSz w:w="11906" w:h="16838"/>
          <w:pgMar w:top="1440" w:right="1440" w:bottom="1440" w:left="1440" w:header="1264" w:footer="956" w:gutter="0"/>
          <w:cols w:space="720"/>
        </w:sectPr>
      </w:pPr>
    </w:p>
    <w:p w:rsidR="009B204A" w:rsidRDefault="008E026E">
      <w:pPr>
        <w:ind w:left="3" w:right="42"/>
      </w:pPr>
      <w:r>
        <w:t>На рисунке 2 представлена круговая диаграмма мотивов учебно-исследовательской мотивации студ</w:t>
      </w:r>
      <w:r>
        <w:rPr>
          <w:strike/>
        </w:rPr>
        <w:t>е</w:t>
      </w:r>
      <w:r>
        <w:t>нтов бакалавриата вуза, использованная для оценки мотивационного компонента готовности студентов бакалавриата к научно-исследовательской деятельности.</w:t>
      </w:r>
    </w:p>
    <w:p w:rsidR="009B204A" w:rsidRDefault="008E026E">
      <w:pPr>
        <w:ind w:left="3" w:right="42"/>
      </w:pPr>
      <w:r>
        <w:t>Таким образо</w:t>
      </w:r>
      <w:r>
        <w:t>м, полученные данные комплексной самооценки уровня готовности студентов бакалавриата к научно-исследовательской деятельности показывают формирующее влияние мотивационного компонента. Констатирующие исследования общей академической успеваемости и результати</w:t>
      </w:r>
      <w:r>
        <w:t xml:space="preserve">вности деятельности студентов бакалавриата в вузе на примере Пензенской области свидетельствуют о результативности учета данного компонента, как в учебном процессе, так и в научно-исследовательской деятельности. </w:t>
      </w:r>
    </w:p>
    <w:p w:rsidR="009B204A" w:rsidRDefault="009B204A">
      <w:pPr>
        <w:sectPr w:rsidR="009B204A">
          <w:type w:val="continuous"/>
          <w:pgSz w:w="11906" w:h="16838"/>
          <w:pgMar w:top="1440" w:right="1247" w:bottom="1440" w:left="850" w:header="720" w:footer="720" w:gutter="0"/>
          <w:cols w:num="2" w:space="183"/>
        </w:sectPr>
      </w:pPr>
    </w:p>
    <w:p w:rsidR="009B204A" w:rsidRDefault="008E026E">
      <w:pPr>
        <w:spacing w:after="331" w:line="259" w:lineRule="auto"/>
        <w:ind w:left="96" w:right="0" w:firstLine="0"/>
        <w:jc w:val="left"/>
      </w:pPr>
      <w:r>
        <w:rPr>
          <w:noProof/>
          <w:sz w:val="22"/>
        </w:rPr>
        <mc:AlternateContent>
          <mc:Choice Requires="wpg">
            <w:drawing>
              <wp:inline distT="0" distB="0" distL="0" distR="0">
                <wp:extent cx="5543818" cy="2820549"/>
                <wp:effectExtent l="0" t="0" r="0" b="0"/>
                <wp:docPr id="146491" name="Group 146491"/>
                <wp:cNvGraphicFramePr/>
                <a:graphic xmlns:a="http://schemas.openxmlformats.org/drawingml/2006/main">
                  <a:graphicData uri="http://schemas.microsoft.com/office/word/2010/wordprocessingGroup">
                    <wpg:wgp>
                      <wpg:cNvGrpSpPr/>
                      <wpg:grpSpPr>
                        <a:xfrm>
                          <a:off x="0" y="0"/>
                          <a:ext cx="5543818" cy="2820549"/>
                          <a:chOff x="0" y="0"/>
                          <a:chExt cx="5543818" cy="2820549"/>
                        </a:xfrm>
                      </wpg:grpSpPr>
                      <wps:wsp>
                        <wps:cNvPr id="6187" name="Rectangle 6187"/>
                        <wps:cNvSpPr/>
                        <wps:spPr>
                          <a:xfrm>
                            <a:off x="5512099" y="2687507"/>
                            <a:ext cx="42188" cy="176946"/>
                          </a:xfrm>
                          <a:prstGeom prst="rect">
                            <a:avLst/>
                          </a:prstGeom>
                          <a:ln>
                            <a:noFill/>
                          </a:ln>
                        </wps:spPr>
                        <wps:txbx>
                          <w:txbxContent>
                            <w:p w:rsidR="009B204A" w:rsidRDefault="008E026E">
                              <w:pPr>
                                <w:spacing w:after="160" w:line="259" w:lineRule="auto"/>
                                <w:ind w:left="0" w:right="0" w:firstLine="0"/>
                                <w:jc w:val="left"/>
                              </w:pPr>
                              <w:r>
                                <w:rPr>
                                  <w:sz w:val="21"/>
                                </w:rPr>
                                <w:t xml:space="preserve"> </w:t>
                              </w:r>
                            </w:p>
                          </w:txbxContent>
                        </wps:txbx>
                        <wps:bodyPr horzOverflow="overflow" vert="horz" lIns="0" tIns="0" rIns="0" bIns="0" rtlCol="0">
                          <a:noAutofit/>
                        </wps:bodyPr>
                      </wps:wsp>
                      <wps:wsp>
                        <wps:cNvPr id="6189" name="Shape 6189"/>
                        <wps:cNvSpPr/>
                        <wps:spPr>
                          <a:xfrm>
                            <a:off x="2072138" y="341455"/>
                            <a:ext cx="1968016" cy="113582"/>
                          </a:xfrm>
                          <a:custGeom>
                            <a:avLst/>
                            <a:gdLst/>
                            <a:ahLst/>
                            <a:cxnLst/>
                            <a:rect l="0" t="0" r="0" b="0"/>
                            <a:pathLst>
                              <a:path w="1968016" h="113582">
                                <a:moveTo>
                                  <a:pt x="0" y="0"/>
                                </a:moveTo>
                                <a:lnTo>
                                  <a:pt x="1968016" y="113582"/>
                                </a:lnTo>
                              </a:path>
                            </a:pathLst>
                          </a:custGeom>
                          <a:ln w="8519" cap="flat">
                            <a:round/>
                          </a:ln>
                        </wps:spPr>
                        <wps:style>
                          <a:lnRef idx="1">
                            <a:srgbClr val="000000"/>
                          </a:lnRef>
                          <a:fillRef idx="0">
                            <a:srgbClr val="000000">
                              <a:alpha val="0"/>
                            </a:srgbClr>
                          </a:fillRef>
                          <a:effectRef idx="0">
                            <a:scrgbClr r="0" g="0" b="0"/>
                          </a:effectRef>
                          <a:fontRef idx="none"/>
                        </wps:style>
                        <wps:bodyPr/>
                      </wps:wsp>
                      <wps:wsp>
                        <wps:cNvPr id="6190" name="Shape 6190"/>
                        <wps:cNvSpPr/>
                        <wps:spPr>
                          <a:xfrm>
                            <a:off x="2072138" y="1620667"/>
                            <a:ext cx="1968016" cy="115002"/>
                          </a:xfrm>
                          <a:custGeom>
                            <a:avLst/>
                            <a:gdLst/>
                            <a:ahLst/>
                            <a:cxnLst/>
                            <a:rect l="0" t="0" r="0" b="0"/>
                            <a:pathLst>
                              <a:path w="1968016" h="115002">
                                <a:moveTo>
                                  <a:pt x="0" y="115002"/>
                                </a:moveTo>
                                <a:lnTo>
                                  <a:pt x="1968016" y="0"/>
                                </a:lnTo>
                              </a:path>
                            </a:pathLst>
                          </a:custGeom>
                          <a:ln w="8519"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80279" name="Picture 180279"/>
                          <pic:cNvPicPr/>
                        </pic:nvPicPr>
                        <pic:blipFill>
                          <a:blip r:embed="rId213"/>
                          <a:stretch>
                            <a:fillRect/>
                          </a:stretch>
                        </pic:blipFill>
                        <pic:spPr>
                          <a:xfrm>
                            <a:off x="1085294" y="1031071"/>
                            <a:ext cx="990600" cy="792480"/>
                          </a:xfrm>
                          <a:prstGeom prst="rect">
                            <a:avLst/>
                          </a:prstGeom>
                        </pic:spPr>
                      </pic:pic>
                      <pic:pic xmlns:pic="http://schemas.openxmlformats.org/drawingml/2006/picture">
                        <pic:nvPicPr>
                          <pic:cNvPr id="180280" name="Picture 180280"/>
                          <pic:cNvPicPr/>
                        </pic:nvPicPr>
                        <pic:blipFill>
                          <a:blip r:embed="rId214"/>
                          <a:stretch>
                            <a:fillRect/>
                          </a:stretch>
                        </pic:blipFill>
                        <pic:spPr>
                          <a:xfrm>
                            <a:off x="863806" y="1031071"/>
                            <a:ext cx="841248" cy="554736"/>
                          </a:xfrm>
                          <a:prstGeom prst="rect">
                            <a:avLst/>
                          </a:prstGeom>
                        </pic:spPr>
                      </pic:pic>
                      <wps:wsp>
                        <wps:cNvPr id="6193" name="Shape 6193"/>
                        <wps:cNvSpPr/>
                        <wps:spPr>
                          <a:xfrm>
                            <a:off x="828270" y="489466"/>
                            <a:ext cx="870860" cy="681371"/>
                          </a:xfrm>
                          <a:custGeom>
                            <a:avLst/>
                            <a:gdLst/>
                            <a:ahLst/>
                            <a:cxnLst/>
                            <a:rect l="0" t="0" r="0" b="0"/>
                            <a:pathLst>
                              <a:path w="870860" h="681371">
                                <a:moveTo>
                                  <a:pt x="276895" y="0"/>
                                </a:moveTo>
                                <a:lnTo>
                                  <a:pt x="870860" y="548623"/>
                                </a:lnTo>
                                <a:lnTo>
                                  <a:pt x="46149" y="681371"/>
                                </a:lnTo>
                                <a:cubicBezTo>
                                  <a:pt x="0" y="432912"/>
                                  <a:pt x="85942" y="179009"/>
                                  <a:pt x="276895" y="0"/>
                                </a:cubicBezTo>
                                <a:close/>
                              </a:path>
                            </a:pathLst>
                          </a:custGeom>
                          <a:ln w="0" cap="flat">
                            <a:round/>
                          </a:ln>
                        </wps:spPr>
                        <wps:style>
                          <a:lnRef idx="0">
                            <a:srgbClr val="000000">
                              <a:alpha val="0"/>
                            </a:srgbClr>
                          </a:lnRef>
                          <a:fillRef idx="1">
                            <a:srgbClr val="898A8D"/>
                          </a:fillRef>
                          <a:effectRef idx="0">
                            <a:scrgbClr r="0" g="0" b="0"/>
                          </a:effectRef>
                          <a:fontRef idx="none"/>
                        </wps:style>
                        <wps:bodyPr/>
                      </wps:wsp>
                      <pic:pic xmlns:pic="http://schemas.openxmlformats.org/drawingml/2006/picture">
                        <pic:nvPicPr>
                          <pic:cNvPr id="180278" name="Picture 180278"/>
                          <pic:cNvPicPr/>
                        </pic:nvPicPr>
                        <pic:blipFill>
                          <a:blip r:embed="rId215"/>
                          <a:stretch>
                            <a:fillRect/>
                          </a:stretch>
                        </pic:blipFill>
                        <pic:spPr>
                          <a:xfrm>
                            <a:off x="1095454" y="249767"/>
                            <a:ext cx="981456" cy="795528"/>
                          </a:xfrm>
                          <a:prstGeom prst="rect">
                            <a:avLst/>
                          </a:prstGeom>
                        </pic:spPr>
                      </pic:pic>
                      <wps:wsp>
                        <wps:cNvPr id="6195" name="Shape 6195"/>
                        <wps:cNvSpPr/>
                        <wps:spPr>
                          <a:xfrm>
                            <a:off x="3310411" y="469353"/>
                            <a:ext cx="969515" cy="1210946"/>
                          </a:xfrm>
                          <a:custGeom>
                            <a:avLst/>
                            <a:gdLst/>
                            <a:ahLst/>
                            <a:cxnLst/>
                            <a:rect l="0" t="0" r="0" b="0"/>
                            <a:pathLst>
                              <a:path w="969515" h="1210946">
                                <a:moveTo>
                                  <a:pt x="547180" y="0"/>
                                </a:moveTo>
                                <a:lnTo>
                                  <a:pt x="690077" y="568736"/>
                                </a:lnTo>
                                <a:lnTo>
                                  <a:pt x="969515" y="1091685"/>
                                </a:lnTo>
                                <a:cubicBezTo>
                                  <a:pt x="926035" y="1111917"/>
                                  <a:pt x="880268" y="1127179"/>
                                  <a:pt x="832974" y="1137472"/>
                                </a:cubicBezTo>
                                <a:cubicBezTo>
                                  <a:pt x="495436" y="1210946"/>
                                  <a:pt x="157772" y="1015845"/>
                                  <a:pt x="78949" y="701722"/>
                                </a:cubicBezTo>
                                <a:cubicBezTo>
                                  <a:pt x="0" y="387597"/>
                                  <a:pt x="209642" y="73355"/>
                                  <a:pt x="547180" y="0"/>
                                </a:cubicBezTo>
                                <a:close/>
                              </a:path>
                            </a:pathLst>
                          </a:custGeom>
                          <a:ln w="0" cap="flat">
                            <a:round/>
                          </a:ln>
                        </wps:spPr>
                        <wps:style>
                          <a:lnRef idx="0">
                            <a:srgbClr val="000000">
                              <a:alpha val="0"/>
                            </a:srgbClr>
                          </a:lnRef>
                          <a:fillRef idx="1">
                            <a:srgbClr val="95979A"/>
                          </a:fillRef>
                          <a:effectRef idx="0">
                            <a:scrgbClr r="0" g="0" b="0"/>
                          </a:effectRef>
                          <a:fontRef idx="none"/>
                        </wps:style>
                        <wps:bodyPr/>
                      </wps:wsp>
                      <wps:wsp>
                        <wps:cNvPr id="6196" name="Shape 6196"/>
                        <wps:cNvSpPr/>
                        <wps:spPr>
                          <a:xfrm>
                            <a:off x="3857591" y="441447"/>
                            <a:ext cx="859163" cy="1119591"/>
                          </a:xfrm>
                          <a:custGeom>
                            <a:avLst/>
                            <a:gdLst/>
                            <a:ahLst/>
                            <a:cxnLst/>
                            <a:rect l="0" t="0" r="0" b="0"/>
                            <a:pathLst>
                              <a:path w="859163" h="1119591">
                                <a:moveTo>
                                  <a:pt x="106333" y="13523"/>
                                </a:moveTo>
                                <a:cubicBezTo>
                                  <a:pt x="353816" y="0"/>
                                  <a:pt x="591469" y="124346"/>
                                  <a:pt x="704824" y="336469"/>
                                </a:cubicBezTo>
                                <a:cubicBezTo>
                                  <a:pt x="859163" y="625392"/>
                                  <a:pt x="732793" y="975957"/>
                                  <a:pt x="422335" y="1119591"/>
                                </a:cubicBezTo>
                                <a:lnTo>
                                  <a:pt x="142897" y="596642"/>
                                </a:lnTo>
                                <a:lnTo>
                                  <a:pt x="0" y="27906"/>
                                </a:lnTo>
                                <a:cubicBezTo>
                                  <a:pt x="35422" y="20201"/>
                                  <a:pt x="70978" y="15455"/>
                                  <a:pt x="106333" y="13523"/>
                                </a:cubicBezTo>
                                <a:close/>
                              </a:path>
                            </a:pathLst>
                          </a:custGeom>
                          <a:ln w="0" cap="flat">
                            <a:round/>
                          </a:ln>
                        </wps:spPr>
                        <wps:style>
                          <a:lnRef idx="0">
                            <a:srgbClr val="000000">
                              <a:alpha val="0"/>
                            </a:srgbClr>
                          </a:lnRef>
                          <a:fillRef idx="1">
                            <a:srgbClr val="C7C9CB"/>
                          </a:fillRef>
                          <a:effectRef idx="0">
                            <a:scrgbClr r="0" g="0" b="0"/>
                          </a:effectRef>
                          <a:fontRef idx="none"/>
                        </wps:style>
                        <wps:bodyPr/>
                      </wps:wsp>
                      <wps:wsp>
                        <wps:cNvPr id="6197" name="Shape 6197"/>
                        <wps:cNvSpPr/>
                        <wps:spPr>
                          <a:xfrm>
                            <a:off x="1699130" y="340745"/>
                            <a:ext cx="955149" cy="1394688"/>
                          </a:xfrm>
                          <a:custGeom>
                            <a:avLst/>
                            <a:gdLst/>
                            <a:ahLst/>
                            <a:cxnLst/>
                            <a:rect l="0" t="0" r="0" b="0"/>
                            <a:pathLst>
                              <a:path w="955149" h="1394688">
                                <a:moveTo>
                                  <a:pt x="372626" y="0"/>
                                </a:moveTo>
                                <a:cubicBezTo>
                                  <a:pt x="535865" y="75603"/>
                                  <a:pt x="668083" y="198650"/>
                                  <a:pt x="749321" y="350565"/>
                                </a:cubicBezTo>
                                <a:cubicBezTo>
                                  <a:pt x="955149" y="735678"/>
                                  <a:pt x="786444" y="1203137"/>
                                  <a:pt x="372626" y="1394688"/>
                                </a:cubicBezTo>
                                <a:lnTo>
                                  <a:pt x="0" y="697344"/>
                                </a:lnTo>
                                <a:lnTo>
                                  <a:pt x="372626" y="0"/>
                                </a:lnTo>
                                <a:close/>
                              </a:path>
                            </a:pathLst>
                          </a:custGeom>
                          <a:ln w="0" cap="flat">
                            <a:round/>
                          </a:ln>
                        </wps:spPr>
                        <wps:style>
                          <a:lnRef idx="0">
                            <a:srgbClr val="000000">
                              <a:alpha val="0"/>
                            </a:srgbClr>
                          </a:lnRef>
                          <a:fillRef idx="1">
                            <a:srgbClr val="C6C8C9"/>
                          </a:fillRef>
                          <a:effectRef idx="0">
                            <a:scrgbClr r="0" g="0" b="0"/>
                          </a:effectRef>
                          <a:fontRef idx="none"/>
                        </wps:style>
                        <wps:bodyPr/>
                      </wps:wsp>
                      <wps:wsp>
                        <wps:cNvPr id="146196" name="Rectangle 146196"/>
                        <wps:cNvSpPr/>
                        <wps:spPr>
                          <a:xfrm>
                            <a:off x="1597926" y="1612386"/>
                            <a:ext cx="120413" cy="159636"/>
                          </a:xfrm>
                          <a:prstGeom prst="rect">
                            <a:avLst/>
                          </a:prstGeom>
                          <a:ln>
                            <a:noFill/>
                          </a:ln>
                        </wps:spPr>
                        <wps:txbx>
                          <w:txbxContent>
                            <w:p w:rsidR="009B204A" w:rsidRDefault="008E026E">
                              <w:pPr>
                                <w:spacing w:after="160" w:line="259" w:lineRule="auto"/>
                                <w:ind w:left="0" w:right="0" w:firstLine="0"/>
                                <w:jc w:val="left"/>
                              </w:pPr>
                              <w:r>
                                <w:rPr>
                                  <w:sz w:val="19"/>
                                </w:rPr>
                                <w:t>%</w:t>
                              </w:r>
                            </w:p>
                          </w:txbxContent>
                        </wps:txbx>
                        <wps:bodyPr horzOverflow="overflow" vert="horz" lIns="0" tIns="0" rIns="0" bIns="0" rtlCol="0">
                          <a:noAutofit/>
                        </wps:bodyPr>
                      </wps:wsp>
                      <wps:wsp>
                        <wps:cNvPr id="146195" name="Rectangle 146195"/>
                        <wps:cNvSpPr/>
                        <wps:spPr>
                          <a:xfrm>
                            <a:off x="1469782" y="1612386"/>
                            <a:ext cx="170599" cy="159636"/>
                          </a:xfrm>
                          <a:prstGeom prst="rect">
                            <a:avLst/>
                          </a:prstGeom>
                          <a:ln>
                            <a:noFill/>
                          </a:ln>
                        </wps:spPr>
                        <wps:txbx>
                          <w:txbxContent>
                            <w:p w:rsidR="009B204A" w:rsidRDefault="008E026E">
                              <w:pPr>
                                <w:spacing w:after="160" w:line="259" w:lineRule="auto"/>
                                <w:ind w:left="0" w:right="0" w:firstLine="0"/>
                                <w:jc w:val="left"/>
                              </w:pPr>
                              <w:r>
                                <w:rPr>
                                  <w:sz w:val="19"/>
                                </w:rPr>
                                <w:t>85</w:t>
                              </w:r>
                            </w:p>
                          </w:txbxContent>
                        </wps:txbx>
                        <wps:bodyPr horzOverflow="overflow" vert="horz" lIns="0" tIns="0" rIns="0" bIns="0" rtlCol="0">
                          <a:noAutofit/>
                        </wps:bodyPr>
                      </wps:wsp>
                      <wps:wsp>
                        <wps:cNvPr id="6199" name="Rectangle 6199"/>
                        <wps:cNvSpPr/>
                        <wps:spPr>
                          <a:xfrm>
                            <a:off x="1687943" y="1612386"/>
                            <a:ext cx="38061" cy="159636"/>
                          </a:xfrm>
                          <a:prstGeom prst="rect">
                            <a:avLst/>
                          </a:prstGeom>
                          <a:ln>
                            <a:noFill/>
                          </a:ln>
                        </wps:spPr>
                        <wps:txbx>
                          <w:txbxContent>
                            <w:p w:rsidR="009B204A" w:rsidRDefault="008E026E">
                              <w:pPr>
                                <w:spacing w:after="160" w:line="259" w:lineRule="auto"/>
                                <w:ind w:left="0" w:right="0" w:firstLine="0"/>
                                <w:jc w:val="left"/>
                              </w:pPr>
                              <w:r>
                                <w:rPr>
                                  <w:sz w:val="19"/>
                                </w:rPr>
                                <w:t xml:space="preserve"> </w:t>
                              </w:r>
                            </w:p>
                          </w:txbxContent>
                        </wps:txbx>
                        <wps:bodyPr horzOverflow="overflow" vert="horz" lIns="0" tIns="0" rIns="0" bIns="0" rtlCol="0">
                          <a:noAutofit/>
                        </wps:bodyPr>
                      </wps:wsp>
                      <wps:wsp>
                        <wps:cNvPr id="146194" name="Rectangle 146194"/>
                        <wps:cNvSpPr/>
                        <wps:spPr>
                          <a:xfrm>
                            <a:off x="1121051" y="1248570"/>
                            <a:ext cx="120413" cy="159637"/>
                          </a:xfrm>
                          <a:prstGeom prst="rect">
                            <a:avLst/>
                          </a:prstGeom>
                          <a:ln>
                            <a:noFill/>
                          </a:ln>
                        </wps:spPr>
                        <wps:txbx>
                          <w:txbxContent>
                            <w:p w:rsidR="009B204A" w:rsidRDefault="008E026E">
                              <w:pPr>
                                <w:spacing w:after="160" w:line="259" w:lineRule="auto"/>
                                <w:ind w:left="0" w:right="0" w:firstLine="0"/>
                                <w:jc w:val="left"/>
                              </w:pPr>
                              <w:r>
                                <w:rPr>
                                  <w:sz w:val="19"/>
                                </w:rPr>
                                <w:t>%</w:t>
                              </w:r>
                            </w:p>
                          </w:txbxContent>
                        </wps:txbx>
                        <wps:bodyPr horzOverflow="overflow" vert="horz" lIns="0" tIns="0" rIns="0" bIns="0" rtlCol="0">
                          <a:noAutofit/>
                        </wps:bodyPr>
                      </wps:wsp>
                      <wps:wsp>
                        <wps:cNvPr id="146193" name="Rectangle 146193"/>
                        <wps:cNvSpPr/>
                        <wps:spPr>
                          <a:xfrm>
                            <a:off x="992908" y="1248570"/>
                            <a:ext cx="170599" cy="159637"/>
                          </a:xfrm>
                          <a:prstGeom prst="rect">
                            <a:avLst/>
                          </a:prstGeom>
                          <a:ln>
                            <a:noFill/>
                          </a:ln>
                        </wps:spPr>
                        <wps:txbx>
                          <w:txbxContent>
                            <w:p w:rsidR="009B204A" w:rsidRDefault="008E026E">
                              <w:pPr>
                                <w:spacing w:after="160" w:line="259" w:lineRule="auto"/>
                                <w:ind w:left="0" w:right="0" w:firstLine="0"/>
                                <w:jc w:val="left"/>
                              </w:pPr>
                              <w:r>
                                <w:rPr>
                                  <w:sz w:val="19"/>
                                </w:rPr>
                                <w:t>40</w:t>
                              </w:r>
                            </w:p>
                          </w:txbxContent>
                        </wps:txbx>
                        <wps:bodyPr horzOverflow="overflow" vert="horz" lIns="0" tIns="0" rIns="0" bIns="0" rtlCol="0">
                          <a:noAutofit/>
                        </wps:bodyPr>
                      </wps:wsp>
                      <wps:wsp>
                        <wps:cNvPr id="6201" name="Rectangle 6201"/>
                        <wps:cNvSpPr/>
                        <wps:spPr>
                          <a:xfrm>
                            <a:off x="1211449" y="1248570"/>
                            <a:ext cx="38061" cy="159637"/>
                          </a:xfrm>
                          <a:prstGeom prst="rect">
                            <a:avLst/>
                          </a:prstGeom>
                          <a:ln>
                            <a:noFill/>
                          </a:ln>
                        </wps:spPr>
                        <wps:txbx>
                          <w:txbxContent>
                            <w:p w:rsidR="009B204A" w:rsidRDefault="008E026E">
                              <w:pPr>
                                <w:spacing w:after="160" w:line="259" w:lineRule="auto"/>
                                <w:ind w:left="0" w:right="0" w:firstLine="0"/>
                                <w:jc w:val="left"/>
                              </w:pPr>
                              <w:r>
                                <w:rPr>
                                  <w:sz w:val="19"/>
                                </w:rPr>
                                <w:t xml:space="preserve"> </w:t>
                              </w:r>
                            </w:p>
                          </w:txbxContent>
                        </wps:txbx>
                        <wps:bodyPr horzOverflow="overflow" vert="horz" lIns="0" tIns="0" rIns="0" bIns="0" rtlCol="0">
                          <a:noAutofit/>
                        </wps:bodyPr>
                      </wps:wsp>
                      <wps:wsp>
                        <wps:cNvPr id="146185" name="Rectangle 146185"/>
                        <wps:cNvSpPr/>
                        <wps:spPr>
                          <a:xfrm>
                            <a:off x="945360" y="822639"/>
                            <a:ext cx="170599" cy="159637"/>
                          </a:xfrm>
                          <a:prstGeom prst="rect">
                            <a:avLst/>
                          </a:prstGeom>
                          <a:ln>
                            <a:noFill/>
                          </a:ln>
                        </wps:spPr>
                        <wps:txbx>
                          <w:txbxContent>
                            <w:p w:rsidR="009B204A" w:rsidRDefault="008E026E">
                              <w:pPr>
                                <w:spacing w:after="160" w:line="259" w:lineRule="auto"/>
                                <w:ind w:left="0" w:right="0" w:firstLine="0"/>
                                <w:jc w:val="left"/>
                              </w:pPr>
                              <w:r>
                                <w:rPr>
                                  <w:sz w:val="19"/>
                                </w:rPr>
                                <w:t>64</w:t>
                              </w:r>
                            </w:p>
                          </w:txbxContent>
                        </wps:txbx>
                        <wps:bodyPr horzOverflow="overflow" vert="horz" lIns="0" tIns="0" rIns="0" bIns="0" rtlCol="0">
                          <a:noAutofit/>
                        </wps:bodyPr>
                      </wps:wsp>
                      <wps:wsp>
                        <wps:cNvPr id="146186" name="Rectangle 146186"/>
                        <wps:cNvSpPr/>
                        <wps:spPr>
                          <a:xfrm>
                            <a:off x="1073504" y="822639"/>
                            <a:ext cx="120413" cy="159637"/>
                          </a:xfrm>
                          <a:prstGeom prst="rect">
                            <a:avLst/>
                          </a:prstGeom>
                          <a:ln>
                            <a:noFill/>
                          </a:ln>
                        </wps:spPr>
                        <wps:txbx>
                          <w:txbxContent>
                            <w:p w:rsidR="009B204A" w:rsidRDefault="008E026E">
                              <w:pPr>
                                <w:spacing w:after="160" w:line="259" w:lineRule="auto"/>
                                <w:ind w:left="0" w:right="0" w:firstLine="0"/>
                                <w:jc w:val="left"/>
                              </w:pPr>
                              <w:r>
                                <w:rPr>
                                  <w:sz w:val="19"/>
                                </w:rPr>
                                <w:t>%</w:t>
                              </w:r>
                            </w:p>
                          </w:txbxContent>
                        </wps:txbx>
                        <wps:bodyPr horzOverflow="overflow" vert="horz" lIns="0" tIns="0" rIns="0" bIns="0" rtlCol="0">
                          <a:noAutofit/>
                        </wps:bodyPr>
                      </wps:wsp>
                      <wps:wsp>
                        <wps:cNvPr id="6203" name="Rectangle 6203"/>
                        <wps:cNvSpPr/>
                        <wps:spPr>
                          <a:xfrm>
                            <a:off x="1163519" y="822639"/>
                            <a:ext cx="38061" cy="159637"/>
                          </a:xfrm>
                          <a:prstGeom prst="rect">
                            <a:avLst/>
                          </a:prstGeom>
                          <a:ln>
                            <a:noFill/>
                          </a:ln>
                        </wps:spPr>
                        <wps:txbx>
                          <w:txbxContent>
                            <w:p w:rsidR="009B204A" w:rsidRDefault="008E026E">
                              <w:pPr>
                                <w:spacing w:after="160" w:line="259" w:lineRule="auto"/>
                                <w:ind w:left="0" w:right="0" w:firstLine="0"/>
                                <w:jc w:val="left"/>
                              </w:pPr>
                              <w:r>
                                <w:rPr>
                                  <w:sz w:val="19"/>
                                </w:rPr>
                                <w:t xml:space="preserve"> </w:t>
                              </w:r>
                            </w:p>
                          </w:txbxContent>
                        </wps:txbx>
                        <wps:bodyPr horzOverflow="overflow" vert="horz" lIns="0" tIns="0" rIns="0" bIns="0" rtlCol="0">
                          <a:noAutofit/>
                        </wps:bodyPr>
                      </wps:wsp>
                      <wps:wsp>
                        <wps:cNvPr id="146183" name="Rectangle 146183"/>
                        <wps:cNvSpPr/>
                        <wps:spPr>
                          <a:xfrm>
                            <a:off x="1469782" y="370087"/>
                            <a:ext cx="170599" cy="159637"/>
                          </a:xfrm>
                          <a:prstGeom prst="rect">
                            <a:avLst/>
                          </a:prstGeom>
                          <a:ln>
                            <a:noFill/>
                          </a:ln>
                        </wps:spPr>
                        <wps:txbx>
                          <w:txbxContent>
                            <w:p w:rsidR="009B204A" w:rsidRDefault="008E026E">
                              <w:pPr>
                                <w:spacing w:after="160" w:line="259" w:lineRule="auto"/>
                                <w:ind w:left="0" w:right="0" w:firstLine="0"/>
                                <w:jc w:val="left"/>
                              </w:pPr>
                              <w:r>
                                <w:rPr>
                                  <w:sz w:val="19"/>
                                </w:rPr>
                                <w:t>84</w:t>
                              </w:r>
                            </w:p>
                          </w:txbxContent>
                        </wps:txbx>
                        <wps:bodyPr horzOverflow="overflow" vert="horz" lIns="0" tIns="0" rIns="0" bIns="0" rtlCol="0">
                          <a:noAutofit/>
                        </wps:bodyPr>
                      </wps:wsp>
                      <wps:wsp>
                        <wps:cNvPr id="146184" name="Rectangle 146184"/>
                        <wps:cNvSpPr/>
                        <wps:spPr>
                          <a:xfrm>
                            <a:off x="1597926" y="370087"/>
                            <a:ext cx="120413" cy="159637"/>
                          </a:xfrm>
                          <a:prstGeom prst="rect">
                            <a:avLst/>
                          </a:prstGeom>
                          <a:ln>
                            <a:noFill/>
                          </a:ln>
                        </wps:spPr>
                        <wps:txbx>
                          <w:txbxContent>
                            <w:p w:rsidR="009B204A" w:rsidRDefault="008E026E">
                              <w:pPr>
                                <w:spacing w:after="160" w:line="259" w:lineRule="auto"/>
                                <w:ind w:left="0" w:right="0" w:firstLine="0"/>
                                <w:jc w:val="left"/>
                              </w:pPr>
                              <w:r>
                                <w:rPr>
                                  <w:sz w:val="19"/>
                                </w:rPr>
                                <w:t>%</w:t>
                              </w:r>
                            </w:p>
                          </w:txbxContent>
                        </wps:txbx>
                        <wps:bodyPr horzOverflow="overflow" vert="horz" lIns="0" tIns="0" rIns="0" bIns="0" rtlCol="0">
                          <a:noAutofit/>
                        </wps:bodyPr>
                      </wps:wsp>
                      <wps:wsp>
                        <wps:cNvPr id="6205" name="Rectangle 6205"/>
                        <wps:cNvSpPr/>
                        <wps:spPr>
                          <a:xfrm>
                            <a:off x="1687943" y="370087"/>
                            <a:ext cx="38061" cy="159637"/>
                          </a:xfrm>
                          <a:prstGeom prst="rect">
                            <a:avLst/>
                          </a:prstGeom>
                          <a:ln>
                            <a:noFill/>
                          </a:ln>
                        </wps:spPr>
                        <wps:txbx>
                          <w:txbxContent>
                            <w:p w:rsidR="009B204A" w:rsidRDefault="008E026E">
                              <w:pPr>
                                <w:spacing w:after="160" w:line="259" w:lineRule="auto"/>
                                <w:ind w:left="0" w:right="0" w:firstLine="0"/>
                                <w:jc w:val="left"/>
                              </w:pPr>
                              <w:r>
                                <w:rPr>
                                  <w:sz w:val="19"/>
                                </w:rPr>
                                <w:t xml:space="preserve"> </w:t>
                              </w:r>
                            </w:p>
                          </w:txbxContent>
                        </wps:txbx>
                        <wps:bodyPr horzOverflow="overflow" vert="horz" lIns="0" tIns="0" rIns="0" bIns="0" rtlCol="0">
                          <a:noAutofit/>
                        </wps:bodyPr>
                      </wps:wsp>
                      <wps:wsp>
                        <wps:cNvPr id="146192" name="Rectangle 146192"/>
                        <wps:cNvSpPr/>
                        <wps:spPr>
                          <a:xfrm>
                            <a:off x="3610185" y="1159716"/>
                            <a:ext cx="120413" cy="159637"/>
                          </a:xfrm>
                          <a:prstGeom prst="rect">
                            <a:avLst/>
                          </a:prstGeom>
                          <a:ln>
                            <a:noFill/>
                          </a:ln>
                        </wps:spPr>
                        <wps:txbx>
                          <w:txbxContent>
                            <w:p w:rsidR="009B204A" w:rsidRDefault="008E026E">
                              <w:pPr>
                                <w:spacing w:after="160" w:line="259" w:lineRule="auto"/>
                                <w:ind w:left="0" w:right="0" w:firstLine="0"/>
                                <w:jc w:val="left"/>
                              </w:pPr>
                              <w:r>
                                <w:rPr>
                                  <w:sz w:val="19"/>
                                </w:rPr>
                                <w:t>%</w:t>
                              </w:r>
                            </w:p>
                          </w:txbxContent>
                        </wps:txbx>
                        <wps:bodyPr horzOverflow="overflow" vert="horz" lIns="0" tIns="0" rIns="0" bIns="0" rtlCol="0">
                          <a:noAutofit/>
                        </wps:bodyPr>
                      </wps:wsp>
                      <wps:wsp>
                        <wps:cNvPr id="146191" name="Rectangle 146191"/>
                        <wps:cNvSpPr/>
                        <wps:spPr>
                          <a:xfrm>
                            <a:off x="3482042" y="1159716"/>
                            <a:ext cx="170599" cy="159637"/>
                          </a:xfrm>
                          <a:prstGeom prst="rect">
                            <a:avLst/>
                          </a:prstGeom>
                          <a:ln>
                            <a:noFill/>
                          </a:ln>
                        </wps:spPr>
                        <wps:txbx>
                          <w:txbxContent>
                            <w:p w:rsidR="009B204A" w:rsidRDefault="008E026E">
                              <w:pPr>
                                <w:spacing w:after="160" w:line="259" w:lineRule="auto"/>
                                <w:ind w:left="0" w:right="0" w:firstLine="0"/>
                                <w:jc w:val="left"/>
                              </w:pPr>
                              <w:r>
                                <w:rPr>
                                  <w:sz w:val="19"/>
                                </w:rPr>
                                <w:t>80</w:t>
                              </w:r>
                            </w:p>
                          </w:txbxContent>
                        </wps:txbx>
                        <wps:bodyPr horzOverflow="overflow" vert="horz" lIns="0" tIns="0" rIns="0" bIns="0" rtlCol="0">
                          <a:noAutofit/>
                        </wps:bodyPr>
                      </wps:wsp>
                      <wps:wsp>
                        <wps:cNvPr id="6207" name="Rectangle 6207"/>
                        <wps:cNvSpPr/>
                        <wps:spPr>
                          <a:xfrm>
                            <a:off x="3700201" y="1159716"/>
                            <a:ext cx="38060" cy="159637"/>
                          </a:xfrm>
                          <a:prstGeom prst="rect">
                            <a:avLst/>
                          </a:prstGeom>
                          <a:ln>
                            <a:noFill/>
                          </a:ln>
                        </wps:spPr>
                        <wps:txbx>
                          <w:txbxContent>
                            <w:p w:rsidR="009B204A" w:rsidRDefault="008E026E">
                              <w:pPr>
                                <w:spacing w:after="160" w:line="259" w:lineRule="auto"/>
                                <w:ind w:left="0" w:right="0" w:firstLine="0"/>
                                <w:jc w:val="left"/>
                              </w:pPr>
                              <w:r>
                                <w:rPr>
                                  <w:sz w:val="19"/>
                                </w:rPr>
                                <w:t xml:space="preserve"> </w:t>
                              </w:r>
                            </w:p>
                          </w:txbxContent>
                        </wps:txbx>
                        <wps:bodyPr horzOverflow="overflow" vert="horz" lIns="0" tIns="0" rIns="0" bIns="0" rtlCol="0">
                          <a:noAutofit/>
                        </wps:bodyPr>
                      </wps:wsp>
                      <wps:wsp>
                        <wps:cNvPr id="146188" name="Rectangle 146188"/>
                        <wps:cNvSpPr/>
                        <wps:spPr>
                          <a:xfrm>
                            <a:off x="4420910" y="822639"/>
                            <a:ext cx="120413" cy="159637"/>
                          </a:xfrm>
                          <a:prstGeom prst="rect">
                            <a:avLst/>
                          </a:prstGeom>
                          <a:ln>
                            <a:noFill/>
                          </a:ln>
                        </wps:spPr>
                        <wps:txbx>
                          <w:txbxContent>
                            <w:p w:rsidR="009B204A" w:rsidRDefault="008E026E">
                              <w:pPr>
                                <w:spacing w:after="160" w:line="259" w:lineRule="auto"/>
                                <w:ind w:left="0" w:right="0" w:firstLine="0"/>
                                <w:jc w:val="left"/>
                              </w:pPr>
                              <w:r>
                                <w:rPr>
                                  <w:sz w:val="19"/>
                                </w:rPr>
                                <w:t>%</w:t>
                              </w:r>
                            </w:p>
                          </w:txbxContent>
                        </wps:txbx>
                        <wps:bodyPr horzOverflow="overflow" vert="horz" lIns="0" tIns="0" rIns="0" bIns="0" rtlCol="0">
                          <a:noAutofit/>
                        </wps:bodyPr>
                      </wps:wsp>
                      <wps:wsp>
                        <wps:cNvPr id="146187" name="Rectangle 146187"/>
                        <wps:cNvSpPr/>
                        <wps:spPr>
                          <a:xfrm>
                            <a:off x="4292767" y="822639"/>
                            <a:ext cx="170599" cy="159637"/>
                          </a:xfrm>
                          <a:prstGeom prst="rect">
                            <a:avLst/>
                          </a:prstGeom>
                          <a:ln>
                            <a:noFill/>
                          </a:ln>
                        </wps:spPr>
                        <wps:txbx>
                          <w:txbxContent>
                            <w:p w:rsidR="009B204A" w:rsidRDefault="008E026E">
                              <w:pPr>
                                <w:spacing w:after="160" w:line="259" w:lineRule="auto"/>
                                <w:ind w:left="0" w:right="0" w:firstLine="0"/>
                                <w:jc w:val="left"/>
                              </w:pPr>
                              <w:r>
                                <w:rPr>
                                  <w:sz w:val="19"/>
                                </w:rPr>
                                <w:t>69</w:t>
                              </w:r>
                            </w:p>
                          </w:txbxContent>
                        </wps:txbx>
                        <wps:bodyPr horzOverflow="overflow" vert="horz" lIns="0" tIns="0" rIns="0" bIns="0" rtlCol="0">
                          <a:noAutofit/>
                        </wps:bodyPr>
                      </wps:wsp>
                      <wps:wsp>
                        <wps:cNvPr id="6209" name="Rectangle 6209"/>
                        <wps:cNvSpPr/>
                        <wps:spPr>
                          <a:xfrm>
                            <a:off x="4510927" y="822639"/>
                            <a:ext cx="38060" cy="159637"/>
                          </a:xfrm>
                          <a:prstGeom prst="rect">
                            <a:avLst/>
                          </a:prstGeom>
                          <a:ln>
                            <a:noFill/>
                          </a:ln>
                        </wps:spPr>
                        <wps:txbx>
                          <w:txbxContent>
                            <w:p w:rsidR="009B204A" w:rsidRDefault="008E026E">
                              <w:pPr>
                                <w:spacing w:after="160" w:line="259" w:lineRule="auto"/>
                                <w:ind w:left="0" w:right="0" w:firstLine="0"/>
                                <w:jc w:val="left"/>
                              </w:pPr>
                              <w:r>
                                <w:rPr>
                                  <w:sz w:val="19"/>
                                </w:rPr>
                                <w:t xml:space="preserve"> </w:t>
                              </w:r>
                            </w:p>
                          </w:txbxContent>
                        </wps:txbx>
                        <wps:bodyPr horzOverflow="overflow" vert="horz" lIns="0" tIns="0" rIns="0" bIns="0" rtlCol="0">
                          <a:noAutofit/>
                        </wps:bodyPr>
                      </wps:wsp>
                      <wps:wsp>
                        <wps:cNvPr id="146189" name="Rectangle 146189"/>
                        <wps:cNvSpPr/>
                        <wps:spPr>
                          <a:xfrm>
                            <a:off x="2194822" y="991355"/>
                            <a:ext cx="255815" cy="159637"/>
                          </a:xfrm>
                          <a:prstGeom prst="rect">
                            <a:avLst/>
                          </a:prstGeom>
                          <a:ln>
                            <a:noFill/>
                          </a:ln>
                        </wps:spPr>
                        <wps:txbx>
                          <w:txbxContent>
                            <w:p w:rsidR="009B204A" w:rsidRDefault="008E026E">
                              <w:pPr>
                                <w:spacing w:after="160" w:line="259" w:lineRule="auto"/>
                                <w:ind w:left="0" w:right="0" w:firstLine="0"/>
                                <w:jc w:val="left"/>
                              </w:pPr>
                              <w:r>
                                <w:rPr>
                                  <w:sz w:val="19"/>
                                </w:rPr>
                                <w:t>149</w:t>
                              </w:r>
                            </w:p>
                          </w:txbxContent>
                        </wps:txbx>
                        <wps:bodyPr horzOverflow="overflow" vert="horz" lIns="0" tIns="0" rIns="0" bIns="0" rtlCol="0">
                          <a:noAutofit/>
                        </wps:bodyPr>
                      </wps:wsp>
                      <wps:wsp>
                        <wps:cNvPr id="146190" name="Rectangle 146190"/>
                        <wps:cNvSpPr/>
                        <wps:spPr>
                          <a:xfrm>
                            <a:off x="2387037" y="991355"/>
                            <a:ext cx="120413" cy="159637"/>
                          </a:xfrm>
                          <a:prstGeom prst="rect">
                            <a:avLst/>
                          </a:prstGeom>
                          <a:ln>
                            <a:noFill/>
                          </a:ln>
                        </wps:spPr>
                        <wps:txbx>
                          <w:txbxContent>
                            <w:p w:rsidR="009B204A" w:rsidRDefault="008E026E">
                              <w:pPr>
                                <w:spacing w:after="160" w:line="259" w:lineRule="auto"/>
                                <w:ind w:left="0" w:right="0" w:firstLine="0"/>
                                <w:jc w:val="left"/>
                              </w:pPr>
                              <w:r>
                                <w:rPr>
                                  <w:sz w:val="19"/>
                                </w:rPr>
                                <w:t>%</w:t>
                              </w:r>
                            </w:p>
                          </w:txbxContent>
                        </wps:txbx>
                        <wps:bodyPr horzOverflow="overflow" vert="horz" lIns="0" tIns="0" rIns="0" bIns="0" rtlCol="0">
                          <a:noAutofit/>
                        </wps:bodyPr>
                      </wps:wsp>
                      <wps:wsp>
                        <wps:cNvPr id="6211" name="Rectangle 6211"/>
                        <wps:cNvSpPr/>
                        <wps:spPr>
                          <a:xfrm>
                            <a:off x="2477056" y="991355"/>
                            <a:ext cx="38060" cy="159637"/>
                          </a:xfrm>
                          <a:prstGeom prst="rect">
                            <a:avLst/>
                          </a:prstGeom>
                          <a:ln>
                            <a:noFill/>
                          </a:ln>
                        </wps:spPr>
                        <wps:txbx>
                          <w:txbxContent>
                            <w:p w:rsidR="009B204A" w:rsidRDefault="008E026E">
                              <w:pPr>
                                <w:spacing w:after="160" w:line="259" w:lineRule="auto"/>
                                <w:ind w:left="0" w:right="0" w:firstLine="0"/>
                                <w:jc w:val="left"/>
                              </w:pPr>
                              <w:r>
                                <w:rPr>
                                  <w:sz w:val="19"/>
                                </w:rPr>
                                <w:t xml:space="preserve"> </w:t>
                              </w:r>
                            </w:p>
                          </w:txbxContent>
                        </wps:txbx>
                        <wps:bodyPr horzOverflow="overflow" vert="horz" lIns="0" tIns="0" rIns="0" bIns="0" rtlCol="0">
                          <a:noAutofit/>
                        </wps:bodyPr>
                      </wps:wsp>
                      <pic:pic xmlns:pic="http://schemas.openxmlformats.org/drawingml/2006/picture">
                        <pic:nvPicPr>
                          <pic:cNvPr id="180281" name="Picture 180281"/>
                          <pic:cNvPicPr/>
                        </pic:nvPicPr>
                        <pic:blipFill>
                          <a:blip r:embed="rId216"/>
                          <a:stretch>
                            <a:fillRect/>
                          </a:stretch>
                        </pic:blipFill>
                        <pic:spPr>
                          <a:xfrm>
                            <a:off x="641302" y="2145623"/>
                            <a:ext cx="73152" cy="73152"/>
                          </a:xfrm>
                          <a:prstGeom prst="rect">
                            <a:avLst/>
                          </a:prstGeom>
                        </pic:spPr>
                      </pic:pic>
                      <wps:wsp>
                        <wps:cNvPr id="6213" name="Shape 6213"/>
                        <wps:cNvSpPr/>
                        <wps:spPr>
                          <a:xfrm>
                            <a:off x="646979" y="2152111"/>
                            <a:ext cx="69821" cy="64978"/>
                          </a:xfrm>
                          <a:custGeom>
                            <a:avLst/>
                            <a:gdLst/>
                            <a:ahLst/>
                            <a:cxnLst/>
                            <a:rect l="0" t="0" r="0" b="0"/>
                            <a:pathLst>
                              <a:path w="69821" h="64978">
                                <a:moveTo>
                                  <a:pt x="0" y="0"/>
                                </a:moveTo>
                                <a:lnTo>
                                  <a:pt x="69821" y="0"/>
                                </a:lnTo>
                                <a:lnTo>
                                  <a:pt x="69821" y="64978"/>
                                </a:lnTo>
                                <a:lnTo>
                                  <a:pt x="0" y="64978"/>
                                </a:lnTo>
                                <a:close/>
                              </a:path>
                            </a:pathLst>
                          </a:custGeom>
                          <a:ln w="8874" cap="flat">
                            <a:round/>
                          </a:ln>
                        </wps:spPr>
                        <wps:style>
                          <a:lnRef idx="1">
                            <a:srgbClr val="4F81BC"/>
                          </a:lnRef>
                          <a:fillRef idx="0">
                            <a:srgbClr val="000000">
                              <a:alpha val="0"/>
                            </a:srgbClr>
                          </a:fillRef>
                          <a:effectRef idx="0">
                            <a:scrgbClr r="0" g="0" b="0"/>
                          </a:effectRef>
                          <a:fontRef idx="none"/>
                        </wps:style>
                        <wps:bodyPr/>
                      </wps:wsp>
                      <wps:wsp>
                        <wps:cNvPr id="6214" name="Rectangle 6214"/>
                        <wps:cNvSpPr/>
                        <wps:spPr>
                          <a:xfrm>
                            <a:off x="747287" y="2130010"/>
                            <a:ext cx="2052582" cy="159636"/>
                          </a:xfrm>
                          <a:prstGeom prst="rect">
                            <a:avLst/>
                          </a:prstGeom>
                          <a:ln>
                            <a:noFill/>
                          </a:ln>
                        </wps:spPr>
                        <wps:txbx>
                          <w:txbxContent>
                            <w:p w:rsidR="009B204A" w:rsidRDefault="008E026E">
                              <w:pPr>
                                <w:spacing w:after="160" w:line="259" w:lineRule="auto"/>
                                <w:ind w:left="0" w:right="0" w:firstLine="0"/>
                                <w:jc w:val="left"/>
                              </w:pPr>
                              <w:r>
                                <w:rPr>
                                  <w:sz w:val="19"/>
                                </w:rPr>
                                <w:t>коммуникационные мотивы</w:t>
                              </w:r>
                            </w:p>
                          </w:txbxContent>
                        </wps:txbx>
                        <wps:bodyPr horzOverflow="overflow" vert="horz" lIns="0" tIns="0" rIns="0" bIns="0" rtlCol="0">
                          <a:noAutofit/>
                        </wps:bodyPr>
                      </wps:wsp>
                      <wps:wsp>
                        <wps:cNvPr id="6215" name="Rectangle 6215"/>
                        <wps:cNvSpPr/>
                        <wps:spPr>
                          <a:xfrm>
                            <a:off x="2291569" y="2130010"/>
                            <a:ext cx="38061" cy="159636"/>
                          </a:xfrm>
                          <a:prstGeom prst="rect">
                            <a:avLst/>
                          </a:prstGeom>
                          <a:ln>
                            <a:noFill/>
                          </a:ln>
                        </wps:spPr>
                        <wps:txbx>
                          <w:txbxContent>
                            <w:p w:rsidR="009B204A" w:rsidRDefault="008E026E">
                              <w:pPr>
                                <w:spacing w:after="160" w:line="259" w:lineRule="auto"/>
                                <w:ind w:left="0" w:right="0" w:firstLine="0"/>
                                <w:jc w:val="left"/>
                              </w:pPr>
                              <w:r>
                                <w:rPr>
                                  <w:sz w:val="19"/>
                                </w:rPr>
                                <w:t xml:space="preserve"> </w:t>
                              </w:r>
                            </w:p>
                          </w:txbxContent>
                        </wps:txbx>
                        <wps:bodyPr horzOverflow="overflow" vert="horz" lIns="0" tIns="0" rIns="0" bIns="0" rtlCol="0">
                          <a:noAutofit/>
                        </wps:bodyPr>
                      </wps:wsp>
                      <pic:pic xmlns:pic="http://schemas.openxmlformats.org/drawingml/2006/picture">
                        <pic:nvPicPr>
                          <pic:cNvPr id="180282" name="Picture 180282"/>
                          <pic:cNvPicPr/>
                        </pic:nvPicPr>
                        <pic:blipFill>
                          <a:blip r:embed="rId217"/>
                          <a:stretch>
                            <a:fillRect/>
                          </a:stretch>
                        </pic:blipFill>
                        <pic:spPr>
                          <a:xfrm>
                            <a:off x="2784046" y="2145623"/>
                            <a:ext cx="73152" cy="73152"/>
                          </a:xfrm>
                          <a:prstGeom prst="rect">
                            <a:avLst/>
                          </a:prstGeom>
                        </pic:spPr>
                      </pic:pic>
                      <wps:wsp>
                        <wps:cNvPr id="6217" name="Shape 6217"/>
                        <wps:cNvSpPr/>
                        <wps:spPr>
                          <a:xfrm>
                            <a:off x="2789294" y="2152111"/>
                            <a:ext cx="69821" cy="64978"/>
                          </a:xfrm>
                          <a:custGeom>
                            <a:avLst/>
                            <a:gdLst/>
                            <a:ahLst/>
                            <a:cxnLst/>
                            <a:rect l="0" t="0" r="0" b="0"/>
                            <a:pathLst>
                              <a:path w="69821" h="64978">
                                <a:moveTo>
                                  <a:pt x="0" y="0"/>
                                </a:moveTo>
                                <a:lnTo>
                                  <a:pt x="69821" y="0"/>
                                </a:lnTo>
                                <a:lnTo>
                                  <a:pt x="69821" y="64978"/>
                                </a:lnTo>
                                <a:lnTo>
                                  <a:pt x="0" y="64978"/>
                                </a:lnTo>
                                <a:close/>
                              </a:path>
                            </a:pathLst>
                          </a:custGeom>
                          <a:ln w="8874" cap="flat">
                            <a:round/>
                          </a:ln>
                        </wps:spPr>
                        <wps:style>
                          <a:lnRef idx="1">
                            <a:srgbClr val="4F81BC"/>
                          </a:lnRef>
                          <a:fillRef idx="0">
                            <a:srgbClr val="000000">
                              <a:alpha val="0"/>
                            </a:srgbClr>
                          </a:fillRef>
                          <a:effectRef idx="0">
                            <a:scrgbClr r="0" g="0" b="0"/>
                          </a:effectRef>
                          <a:fontRef idx="none"/>
                        </wps:style>
                        <wps:bodyPr/>
                      </wps:wsp>
                      <wps:wsp>
                        <wps:cNvPr id="6218" name="Rectangle 6218"/>
                        <wps:cNvSpPr/>
                        <wps:spPr>
                          <a:xfrm>
                            <a:off x="2889856" y="2130010"/>
                            <a:ext cx="1327239" cy="159636"/>
                          </a:xfrm>
                          <a:prstGeom prst="rect">
                            <a:avLst/>
                          </a:prstGeom>
                          <a:ln>
                            <a:noFill/>
                          </a:ln>
                        </wps:spPr>
                        <wps:txbx>
                          <w:txbxContent>
                            <w:p w:rsidR="009B204A" w:rsidRDefault="008E026E">
                              <w:pPr>
                                <w:spacing w:after="160" w:line="259" w:lineRule="auto"/>
                                <w:ind w:left="0" w:right="0" w:firstLine="0"/>
                                <w:jc w:val="left"/>
                              </w:pPr>
                              <w:r>
                                <w:rPr>
                                  <w:sz w:val="19"/>
                                </w:rPr>
                                <w:t>мотивы избегания</w:t>
                              </w:r>
                            </w:p>
                          </w:txbxContent>
                        </wps:txbx>
                        <wps:bodyPr horzOverflow="overflow" vert="horz" lIns="0" tIns="0" rIns="0" bIns="0" rtlCol="0">
                          <a:noAutofit/>
                        </wps:bodyPr>
                      </wps:wsp>
                      <wps:wsp>
                        <wps:cNvPr id="6219" name="Rectangle 6219"/>
                        <wps:cNvSpPr/>
                        <wps:spPr>
                          <a:xfrm>
                            <a:off x="3887849" y="2130010"/>
                            <a:ext cx="38060" cy="159636"/>
                          </a:xfrm>
                          <a:prstGeom prst="rect">
                            <a:avLst/>
                          </a:prstGeom>
                          <a:ln>
                            <a:noFill/>
                          </a:ln>
                        </wps:spPr>
                        <wps:txbx>
                          <w:txbxContent>
                            <w:p w:rsidR="009B204A" w:rsidRDefault="008E026E">
                              <w:pPr>
                                <w:spacing w:after="160" w:line="259" w:lineRule="auto"/>
                                <w:ind w:left="0" w:right="0" w:firstLine="0"/>
                                <w:jc w:val="left"/>
                              </w:pPr>
                              <w:r>
                                <w:rPr>
                                  <w:sz w:val="19"/>
                                </w:rPr>
                                <w:t xml:space="preserve"> </w:t>
                              </w:r>
                            </w:p>
                          </w:txbxContent>
                        </wps:txbx>
                        <wps:bodyPr horzOverflow="overflow" vert="horz" lIns="0" tIns="0" rIns="0" bIns="0" rtlCol="0">
                          <a:noAutofit/>
                        </wps:bodyPr>
                      </wps:wsp>
                      <wps:wsp>
                        <wps:cNvPr id="185745" name="Shape 185745"/>
                        <wps:cNvSpPr/>
                        <wps:spPr>
                          <a:xfrm>
                            <a:off x="647234" y="2364622"/>
                            <a:ext cx="70178" cy="65309"/>
                          </a:xfrm>
                          <a:custGeom>
                            <a:avLst/>
                            <a:gdLst/>
                            <a:ahLst/>
                            <a:cxnLst/>
                            <a:rect l="0" t="0" r="0" b="0"/>
                            <a:pathLst>
                              <a:path w="70178" h="65309">
                                <a:moveTo>
                                  <a:pt x="0" y="0"/>
                                </a:moveTo>
                                <a:lnTo>
                                  <a:pt x="70178" y="0"/>
                                </a:lnTo>
                                <a:lnTo>
                                  <a:pt x="70178" y="65309"/>
                                </a:lnTo>
                                <a:lnTo>
                                  <a:pt x="0" y="65309"/>
                                </a:lnTo>
                                <a:lnTo>
                                  <a:pt x="0" y="0"/>
                                </a:lnTo>
                              </a:path>
                            </a:pathLst>
                          </a:custGeom>
                          <a:ln w="0" cap="flat">
                            <a:round/>
                          </a:ln>
                        </wps:spPr>
                        <wps:style>
                          <a:lnRef idx="0">
                            <a:srgbClr val="000000">
                              <a:alpha val="0"/>
                            </a:srgbClr>
                          </a:lnRef>
                          <a:fillRef idx="1">
                            <a:srgbClr val="898A8D"/>
                          </a:fillRef>
                          <a:effectRef idx="0">
                            <a:scrgbClr r="0" g="0" b="0"/>
                          </a:effectRef>
                          <a:fontRef idx="none"/>
                        </wps:style>
                        <wps:bodyPr/>
                      </wps:wsp>
                      <wps:wsp>
                        <wps:cNvPr id="6221" name="Rectangle 6221"/>
                        <wps:cNvSpPr/>
                        <wps:spPr>
                          <a:xfrm>
                            <a:off x="747287" y="2344159"/>
                            <a:ext cx="1275875" cy="159636"/>
                          </a:xfrm>
                          <a:prstGeom prst="rect">
                            <a:avLst/>
                          </a:prstGeom>
                          <a:ln>
                            <a:noFill/>
                          </a:ln>
                        </wps:spPr>
                        <wps:txbx>
                          <w:txbxContent>
                            <w:p w:rsidR="009B204A" w:rsidRDefault="008E026E">
                              <w:pPr>
                                <w:spacing w:after="160" w:line="259" w:lineRule="auto"/>
                                <w:ind w:left="0" w:right="0" w:firstLine="0"/>
                                <w:jc w:val="left"/>
                              </w:pPr>
                              <w:r>
                                <w:rPr>
                                  <w:sz w:val="19"/>
                                </w:rPr>
                                <w:t>мотивы престижа</w:t>
                              </w:r>
                            </w:p>
                          </w:txbxContent>
                        </wps:txbx>
                        <wps:bodyPr horzOverflow="overflow" vert="horz" lIns="0" tIns="0" rIns="0" bIns="0" rtlCol="0">
                          <a:noAutofit/>
                        </wps:bodyPr>
                      </wps:wsp>
                      <wps:wsp>
                        <wps:cNvPr id="6222" name="Rectangle 6222"/>
                        <wps:cNvSpPr/>
                        <wps:spPr>
                          <a:xfrm>
                            <a:off x="1706885" y="2344159"/>
                            <a:ext cx="38061" cy="159636"/>
                          </a:xfrm>
                          <a:prstGeom prst="rect">
                            <a:avLst/>
                          </a:prstGeom>
                          <a:ln>
                            <a:noFill/>
                          </a:ln>
                        </wps:spPr>
                        <wps:txbx>
                          <w:txbxContent>
                            <w:p w:rsidR="009B204A" w:rsidRDefault="008E026E">
                              <w:pPr>
                                <w:spacing w:after="160" w:line="259" w:lineRule="auto"/>
                                <w:ind w:left="0" w:right="0" w:firstLine="0"/>
                                <w:jc w:val="left"/>
                              </w:pPr>
                              <w:r>
                                <w:rPr>
                                  <w:sz w:val="19"/>
                                </w:rPr>
                                <w:t xml:space="preserve"> </w:t>
                              </w:r>
                            </w:p>
                          </w:txbxContent>
                        </wps:txbx>
                        <wps:bodyPr horzOverflow="overflow" vert="horz" lIns="0" tIns="0" rIns="0" bIns="0" rtlCol="0">
                          <a:noAutofit/>
                        </wps:bodyPr>
                      </wps:wsp>
                      <pic:pic xmlns:pic="http://schemas.openxmlformats.org/drawingml/2006/picture">
                        <pic:nvPicPr>
                          <pic:cNvPr id="180283" name="Picture 180283"/>
                          <pic:cNvPicPr/>
                        </pic:nvPicPr>
                        <pic:blipFill>
                          <a:blip r:embed="rId218"/>
                          <a:stretch>
                            <a:fillRect/>
                          </a:stretch>
                        </pic:blipFill>
                        <pic:spPr>
                          <a:xfrm>
                            <a:off x="2784046" y="2357967"/>
                            <a:ext cx="73152" cy="73152"/>
                          </a:xfrm>
                          <a:prstGeom prst="rect">
                            <a:avLst/>
                          </a:prstGeom>
                        </pic:spPr>
                      </pic:pic>
                      <wps:wsp>
                        <wps:cNvPr id="6224" name="Shape 6224"/>
                        <wps:cNvSpPr/>
                        <wps:spPr>
                          <a:xfrm>
                            <a:off x="2789294" y="2366024"/>
                            <a:ext cx="69821" cy="64978"/>
                          </a:xfrm>
                          <a:custGeom>
                            <a:avLst/>
                            <a:gdLst/>
                            <a:ahLst/>
                            <a:cxnLst/>
                            <a:rect l="0" t="0" r="0" b="0"/>
                            <a:pathLst>
                              <a:path w="69821" h="64978">
                                <a:moveTo>
                                  <a:pt x="0" y="0"/>
                                </a:moveTo>
                                <a:lnTo>
                                  <a:pt x="69821" y="0"/>
                                </a:lnTo>
                                <a:lnTo>
                                  <a:pt x="69821" y="64978"/>
                                </a:lnTo>
                                <a:lnTo>
                                  <a:pt x="0" y="64978"/>
                                </a:lnTo>
                                <a:close/>
                              </a:path>
                            </a:pathLst>
                          </a:custGeom>
                          <a:ln w="8874" cap="flat">
                            <a:round/>
                          </a:ln>
                        </wps:spPr>
                        <wps:style>
                          <a:lnRef idx="1">
                            <a:srgbClr val="4F81BC"/>
                          </a:lnRef>
                          <a:fillRef idx="0">
                            <a:srgbClr val="000000">
                              <a:alpha val="0"/>
                            </a:srgbClr>
                          </a:fillRef>
                          <a:effectRef idx="0">
                            <a:scrgbClr r="0" g="0" b="0"/>
                          </a:effectRef>
                          <a:fontRef idx="none"/>
                        </wps:style>
                        <wps:bodyPr/>
                      </wps:wsp>
                      <wps:wsp>
                        <wps:cNvPr id="6225" name="Rectangle 6225"/>
                        <wps:cNvSpPr/>
                        <wps:spPr>
                          <a:xfrm>
                            <a:off x="2889856" y="2344159"/>
                            <a:ext cx="1994311" cy="159636"/>
                          </a:xfrm>
                          <a:prstGeom prst="rect">
                            <a:avLst/>
                          </a:prstGeom>
                          <a:ln>
                            <a:noFill/>
                          </a:ln>
                        </wps:spPr>
                        <wps:txbx>
                          <w:txbxContent>
                            <w:p w:rsidR="009B204A" w:rsidRDefault="008E026E">
                              <w:pPr>
                                <w:spacing w:after="160" w:line="259" w:lineRule="auto"/>
                                <w:ind w:left="0" w:right="0" w:firstLine="0"/>
                                <w:jc w:val="left"/>
                              </w:pPr>
                              <w:r>
                                <w:rPr>
                                  <w:sz w:val="19"/>
                                </w:rPr>
                                <w:t>профессиональные мотивы</w:t>
                              </w:r>
                            </w:p>
                          </w:txbxContent>
                        </wps:txbx>
                        <wps:bodyPr horzOverflow="overflow" vert="horz" lIns="0" tIns="0" rIns="0" bIns="0" rtlCol="0">
                          <a:noAutofit/>
                        </wps:bodyPr>
                      </wps:wsp>
                      <wps:wsp>
                        <wps:cNvPr id="6226" name="Rectangle 6226"/>
                        <wps:cNvSpPr/>
                        <wps:spPr>
                          <a:xfrm>
                            <a:off x="4389770" y="2344159"/>
                            <a:ext cx="38060" cy="159636"/>
                          </a:xfrm>
                          <a:prstGeom prst="rect">
                            <a:avLst/>
                          </a:prstGeom>
                          <a:ln>
                            <a:noFill/>
                          </a:ln>
                        </wps:spPr>
                        <wps:txbx>
                          <w:txbxContent>
                            <w:p w:rsidR="009B204A" w:rsidRDefault="008E026E">
                              <w:pPr>
                                <w:spacing w:after="160" w:line="259" w:lineRule="auto"/>
                                <w:ind w:left="0" w:right="0" w:firstLine="0"/>
                                <w:jc w:val="left"/>
                              </w:pPr>
                              <w:r>
                                <w:rPr>
                                  <w:sz w:val="19"/>
                                </w:rPr>
                                <w:t xml:space="preserve"> </w:t>
                              </w:r>
                            </w:p>
                          </w:txbxContent>
                        </wps:txbx>
                        <wps:bodyPr horzOverflow="overflow" vert="horz" lIns="0" tIns="0" rIns="0" bIns="0" rtlCol="0">
                          <a:noAutofit/>
                        </wps:bodyPr>
                      </wps:wsp>
                      <wps:wsp>
                        <wps:cNvPr id="185746" name="Shape 185746"/>
                        <wps:cNvSpPr/>
                        <wps:spPr>
                          <a:xfrm>
                            <a:off x="647234" y="2579007"/>
                            <a:ext cx="70178" cy="65309"/>
                          </a:xfrm>
                          <a:custGeom>
                            <a:avLst/>
                            <a:gdLst/>
                            <a:ahLst/>
                            <a:cxnLst/>
                            <a:rect l="0" t="0" r="0" b="0"/>
                            <a:pathLst>
                              <a:path w="70178" h="65309">
                                <a:moveTo>
                                  <a:pt x="0" y="0"/>
                                </a:moveTo>
                                <a:lnTo>
                                  <a:pt x="70178" y="0"/>
                                </a:lnTo>
                                <a:lnTo>
                                  <a:pt x="70178" y="65309"/>
                                </a:lnTo>
                                <a:lnTo>
                                  <a:pt x="0" y="65309"/>
                                </a:lnTo>
                                <a:lnTo>
                                  <a:pt x="0" y="0"/>
                                </a:lnTo>
                              </a:path>
                            </a:pathLst>
                          </a:custGeom>
                          <a:ln w="0" cap="flat">
                            <a:round/>
                          </a:ln>
                        </wps:spPr>
                        <wps:style>
                          <a:lnRef idx="0">
                            <a:srgbClr val="000000">
                              <a:alpha val="0"/>
                            </a:srgbClr>
                          </a:lnRef>
                          <a:fillRef idx="1">
                            <a:srgbClr val="95979A"/>
                          </a:fillRef>
                          <a:effectRef idx="0">
                            <a:scrgbClr r="0" g="0" b="0"/>
                          </a:effectRef>
                          <a:fontRef idx="none"/>
                        </wps:style>
                        <wps:bodyPr/>
                      </wps:wsp>
                      <wps:wsp>
                        <wps:cNvPr id="6228" name="Rectangle 6228"/>
                        <wps:cNvSpPr/>
                        <wps:spPr>
                          <a:xfrm>
                            <a:off x="747287" y="2557953"/>
                            <a:ext cx="2658167" cy="159636"/>
                          </a:xfrm>
                          <a:prstGeom prst="rect">
                            <a:avLst/>
                          </a:prstGeom>
                          <a:ln>
                            <a:noFill/>
                          </a:ln>
                        </wps:spPr>
                        <wps:txbx>
                          <w:txbxContent>
                            <w:p w:rsidR="009B204A" w:rsidRDefault="008E026E">
                              <w:pPr>
                                <w:spacing w:after="160" w:line="259" w:lineRule="auto"/>
                                <w:ind w:left="0" w:right="0" w:firstLine="0"/>
                                <w:jc w:val="left"/>
                              </w:pPr>
                              <w:r>
                                <w:rPr>
                                  <w:sz w:val="19"/>
                                </w:rPr>
                                <w:t>мотивы творческой самореализации</w:t>
                              </w:r>
                            </w:p>
                          </w:txbxContent>
                        </wps:txbx>
                        <wps:bodyPr horzOverflow="overflow" vert="horz" lIns="0" tIns="0" rIns="0" bIns="0" rtlCol="0">
                          <a:noAutofit/>
                        </wps:bodyPr>
                      </wps:wsp>
                      <wps:wsp>
                        <wps:cNvPr id="6229" name="Rectangle 6229"/>
                        <wps:cNvSpPr/>
                        <wps:spPr>
                          <a:xfrm>
                            <a:off x="2747721" y="2557953"/>
                            <a:ext cx="38060" cy="159636"/>
                          </a:xfrm>
                          <a:prstGeom prst="rect">
                            <a:avLst/>
                          </a:prstGeom>
                          <a:ln>
                            <a:noFill/>
                          </a:ln>
                        </wps:spPr>
                        <wps:txbx>
                          <w:txbxContent>
                            <w:p w:rsidR="009B204A" w:rsidRDefault="008E026E">
                              <w:pPr>
                                <w:spacing w:after="160" w:line="259" w:lineRule="auto"/>
                                <w:ind w:left="0" w:right="0" w:firstLine="0"/>
                                <w:jc w:val="left"/>
                              </w:pPr>
                              <w:r>
                                <w:rPr>
                                  <w:sz w:val="19"/>
                                </w:rPr>
                                <w:t xml:space="preserve"> </w:t>
                              </w:r>
                            </w:p>
                          </w:txbxContent>
                        </wps:txbx>
                        <wps:bodyPr horzOverflow="overflow" vert="horz" lIns="0" tIns="0" rIns="0" bIns="0" rtlCol="0">
                          <a:noAutofit/>
                        </wps:bodyPr>
                      </wps:wsp>
                      <wps:wsp>
                        <wps:cNvPr id="185747" name="Shape 185747"/>
                        <wps:cNvSpPr/>
                        <wps:spPr>
                          <a:xfrm>
                            <a:off x="2789168" y="2579007"/>
                            <a:ext cx="70178" cy="65309"/>
                          </a:xfrm>
                          <a:custGeom>
                            <a:avLst/>
                            <a:gdLst/>
                            <a:ahLst/>
                            <a:cxnLst/>
                            <a:rect l="0" t="0" r="0" b="0"/>
                            <a:pathLst>
                              <a:path w="70178" h="65309">
                                <a:moveTo>
                                  <a:pt x="0" y="0"/>
                                </a:moveTo>
                                <a:lnTo>
                                  <a:pt x="70178" y="0"/>
                                </a:lnTo>
                                <a:lnTo>
                                  <a:pt x="70178" y="65309"/>
                                </a:lnTo>
                                <a:lnTo>
                                  <a:pt x="0" y="65309"/>
                                </a:lnTo>
                                <a:lnTo>
                                  <a:pt x="0" y="0"/>
                                </a:lnTo>
                              </a:path>
                            </a:pathLst>
                          </a:custGeom>
                          <a:ln w="0" cap="flat">
                            <a:round/>
                          </a:ln>
                        </wps:spPr>
                        <wps:style>
                          <a:lnRef idx="0">
                            <a:srgbClr val="000000">
                              <a:alpha val="0"/>
                            </a:srgbClr>
                          </a:lnRef>
                          <a:fillRef idx="1">
                            <a:srgbClr val="C7C9CB"/>
                          </a:fillRef>
                          <a:effectRef idx="0">
                            <a:scrgbClr r="0" g="0" b="0"/>
                          </a:effectRef>
                          <a:fontRef idx="none"/>
                        </wps:style>
                        <wps:bodyPr/>
                      </wps:wsp>
                      <wps:wsp>
                        <wps:cNvPr id="6231" name="Rectangle 6231"/>
                        <wps:cNvSpPr/>
                        <wps:spPr>
                          <a:xfrm>
                            <a:off x="2889856" y="2557953"/>
                            <a:ext cx="506577" cy="159636"/>
                          </a:xfrm>
                          <a:prstGeom prst="rect">
                            <a:avLst/>
                          </a:prstGeom>
                          <a:ln>
                            <a:noFill/>
                          </a:ln>
                        </wps:spPr>
                        <wps:txbx>
                          <w:txbxContent>
                            <w:p w:rsidR="009B204A" w:rsidRDefault="008E026E">
                              <w:pPr>
                                <w:spacing w:after="160" w:line="259" w:lineRule="auto"/>
                                <w:ind w:left="0" w:right="0" w:firstLine="0"/>
                                <w:jc w:val="left"/>
                              </w:pPr>
                              <w:r>
                                <w:rPr>
                                  <w:sz w:val="19"/>
                                </w:rPr>
                                <w:t>учебно</w:t>
                              </w:r>
                            </w:p>
                          </w:txbxContent>
                        </wps:txbx>
                        <wps:bodyPr horzOverflow="overflow" vert="horz" lIns="0" tIns="0" rIns="0" bIns="0" rtlCol="0">
                          <a:noAutofit/>
                        </wps:bodyPr>
                      </wps:wsp>
                      <wps:wsp>
                        <wps:cNvPr id="6232" name="Rectangle 6232"/>
                        <wps:cNvSpPr/>
                        <wps:spPr>
                          <a:xfrm>
                            <a:off x="3271509" y="2557953"/>
                            <a:ext cx="51533" cy="159636"/>
                          </a:xfrm>
                          <a:prstGeom prst="rect">
                            <a:avLst/>
                          </a:prstGeom>
                          <a:ln>
                            <a:noFill/>
                          </a:ln>
                        </wps:spPr>
                        <wps:txbx>
                          <w:txbxContent>
                            <w:p w:rsidR="009B204A" w:rsidRDefault="008E026E">
                              <w:pPr>
                                <w:spacing w:after="160" w:line="259" w:lineRule="auto"/>
                                <w:ind w:left="0" w:right="0" w:firstLine="0"/>
                                <w:jc w:val="left"/>
                              </w:pPr>
                              <w:r>
                                <w:rPr>
                                  <w:sz w:val="19"/>
                                </w:rPr>
                                <w:t>-</w:t>
                              </w:r>
                            </w:p>
                          </w:txbxContent>
                        </wps:txbx>
                        <wps:bodyPr horzOverflow="overflow" vert="horz" lIns="0" tIns="0" rIns="0" bIns="0" rtlCol="0">
                          <a:noAutofit/>
                        </wps:bodyPr>
                      </wps:wsp>
                      <wps:wsp>
                        <wps:cNvPr id="6233" name="Rectangle 6233"/>
                        <wps:cNvSpPr/>
                        <wps:spPr>
                          <a:xfrm>
                            <a:off x="3309649" y="2557953"/>
                            <a:ext cx="1777400" cy="159636"/>
                          </a:xfrm>
                          <a:prstGeom prst="rect">
                            <a:avLst/>
                          </a:prstGeom>
                          <a:ln>
                            <a:noFill/>
                          </a:ln>
                        </wps:spPr>
                        <wps:txbx>
                          <w:txbxContent>
                            <w:p w:rsidR="009B204A" w:rsidRDefault="008E026E">
                              <w:pPr>
                                <w:spacing w:after="160" w:line="259" w:lineRule="auto"/>
                                <w:ind w:left="0" w:right="0" w:firstLine="0"/>
                                <w:jc w:val="left"/>
                              </w:pPr>
                              <w:r>
                                <w:rPr>
                                  <w:sz w:val="19"/>
                                </w:rPr>
                                <w:t>познавательные мотивы</w:t>
                              </w:r>
                            </w:p>
                          </w:txbxContent>
                        </wps:txbx>
                        <wps:bodyPr horzOverflow="overflow" vert="horz" lIns="0" tIns="0" rIns="0" bIns="0" rtlCol="0">
                          <a:noAutofit/>
                        </wps:bodyPr>
                      </wps:wsp>
                      <wps:wsp>
                        <wps:cNvPr id="6234" name="Rectangle 6234"/>
                        <wps:cNvSpPr/>
                        <wps:spPr>
                          <a:xfrm>
                            <a:off x="4646069" y="2557953"/>
                            <a:ext cx="38060" cy="159636"/>
                          </a:xfrm>
                          <a:prstGeom prst="rect">
                            <a:avLst/>
                          </a:prstGeom>
                          <a:ln>
                            <a:noFill/>
                          </a:ln>
                        </wps:spPr>
                        <wps:txbx>
                          <w:txbxContent>
                            <w:p w:rsidR="009B204A" w:rsidRDefault="008E026E">
                              <w:pPr>
                                <w:spacing w:after="160" w:line="259" w:lineRule="auto"/>
                                <w:ind w:left="0" w:right="0" w:firstLine="0"/>
                                <w:jc w:val="left"/>
                              </w:pPr>
                              <w:r>
                                <w:rPr>
                                  <w:sz w:val="19"/>
                                </w:rPr>
                                <w:t xml:space="preserve"> </w:t>
                              </w:r>
                            </w:p>
                          </w:txbxContent>
                        </wps:txbx>
                        <wps:bodyPr horzOverflow="overflow" vert="horz" lIns="0" tIns="0" rIns="0" bIns="0" rtlCol="0">
                          <a:noAutofit/>
                        </wps:bodyPr>
                      </wps:wsp>
                      <wps:wsp>
                        <wps:cNvPr id="6235" name="Shape 6235"/>
                        <wps:cNvSpPr/>
                        <wps:spPr>
                          <a:xfrm>
                            <a:off x="0" y="0"/>
                            <a:ext cx="5489595" cy="2772693"/>
                          </a:xfrm>
                          <a:custGeom>
                            <a:avLst/>
                            <a:gdLst/>
                            <a:ahLst/>
                            <a:cxnLst/>
                            <a:rect l="0" t="0" r="0" b="0"/>
                            <a:pathLst>
                              <a:path w="5489595" h="2772693">
                                <a:moveTo>
                                  <a:pt x="0" y="0"/>
                                </a:moveTo>
                                <a:lnTo>
                                  <a:pt x="5489595" y="0"/>
                                </a:lnTo>
                                <a:lnTo>
                                  <a:pt x="5489595" y="2772693"/>
                                </a:lnTo>
                                <a:lnTo>
                                  <a:pt x="0" y="2772693"/>
                                </a:lnTo>
                                <a:close/>
                              </a:path>
                            </a:pathLst>
                          </a:custGeom>
                          <a:ln w="8874" cap="flat">
                            <a:round/>
                          </a:ln>
                        </wps:spPr>
                        <wps:style>
                          <a:lnRef idx="1">
                            <a:srgbClr val="989A9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46491" style="width:436.521pt;height:222.09pt;mso-position-horizontal-relative:char;mso-position-vertical-relative:line" coordsize="55438,28205">
                <v:rect id="Rectangle 6187" style="position:absolute;width:421;height:1769;left:55120;top:26875;" filled="f" stroked="f">
                  <v:textbox inset="0,0,0,0">
                    <w:txbxContent>
                      <w:p>
                        <w:pPr>
                          <w:spacing w:before="0" w:after="160" w:line="259" w:lineRule="auto"/>
                          <w:ind w:left="0" w:right="0" w:firstLine="0"/>
                          <w:jc w:val="left"/>
                        </w:pPr>
                        <w:r>
                          <w:rPr>
                            <w:rFonts w:cs="Calibri" w:hAnsi="Calibri" w:eastAsia="Calibri" w:ascii="Calibri"/>
                            <w:sz w:val="21"/>
                          </w:rPr>
                          <w:t xml:space="preserve"> </w:t>
                        </w:r>
                      </w:p>
                    </w:txbxContent>
                  </v:textbox>
                </v:rect>
                <v:shape id="Shape 6189" style="position:absolute;width:19680;height:1135;left:20721;top:3414;" coordsize="1968016,113582" path="m0,0l1968016,113582">
                  <v:stroke weight="0.670758pt" endcap="flat" joinstyle="round" on="true" color="#000000"/>
                  <v:fill on="false" color="#000000" opacity="0"/>
                </v:shape>
                <v:shape id="Shape 6190" style="position:absolute;width:19680;height:1150;left:20721;top:16206;" coordsize="1968016,115002" path="m0,115002l1968016,0">
                  <v:stroke weight="0.670758pt" endcap="flat" joinstyle="round" on="true" color="#000000"/>
                  <v:fill on="false" color="#000000" opacity="0"/>
                </v:shape>
                <v:shape id="Picture 180279" style="position:absolute;width:9906;height:7924;left:10852;top:10310;" filled="f">
                  <v:imagedata r:id="rId219"/>
                </v:shape>
                <v:shape id="Picture 180280" style="position:absolute;width:8412;height:5547;left:8638;top:10310;" filled="f">
                  <v:imagedata r:id="rId220"/>
                </v:shape>
                <v:shape id="Shape 6193" style="position:absolute;width:8708;height:6813;left:8282;top:4894;" coordsize="870860,681371" path="m276895,0l870860,548623l46149,681371c0,432912,85942,179009,276895,0x">
                  <v:stroke weight="0pt" endcap="flat" joinstyle="round" on="false" color="#000000" opacity="0"/>
                  <v:fill on="true" color="#898a8d"/>
                </v:shape>
                <v:shape id="Picture 180278" style="position:absolute;width:9814;height:7955;left:10954;top:2497;" filled="f">
                  <v:imagedata r:id="rId221"/>
                </v:shape>
                <v:shape id="Shape 6195" style="position:absolute;width:9695;height:12109;left:33104;top:4693;" coordsize="969515,1210946" path="m547180,0l690077,568736l969515,1091685c926035,1111917,880268,1127179,832974,1137472c495436,1210946,157772,1015845,78949,701722c0,387597,209642,73355,547180,0x">
                  <v:stroke weight="0pt" endcap="flat" joinstyle="round" on="false" color="#000000" opacity="0"/>
                  <v:fill on="true" color="#95979a"/>
                </v:shape>
                <v:shape id="Shape 6196" style="position:absolute;width:8591;height:11195;left:38575;top:4414;" coordsize="859163,1119591" path="m106333,13523c353816,0,591469,124346,704824,336469c859163,625392,732793,975957,422335,1119591l142897,596642l0,27906c35422,20201,70978,15455,106333,13523x">
                  <v:stroke weight="0pt" endcap="flat" joinstyle="round" on="false" color="#000000" opacity="0"/>
                  <v:fill on="true" color="#c7c9cb"/>
                </v:shape>
                <v:shape id="Shape 6197" style="position:absolute;width:9551;height:13946;left:16991;top:3407;" coordsize="955149,1394688" path="m372626,0c535865,75603,668083,198650,749321,350565c955149,735678,786444,1203137,372626,1394688l0,697344l372626,0x">
                  <v:stroke weight="0pt" endcap="flat" joinstyle="round" on="false" color="#000000" opacity="0"/>
                  <v:fill on="true" color="#c6c8c9"/>
                </v:shape>
                <v:rect id="Rectangle 146196" style="position:absolute;width:1204;height:1596;left:15979;top:16123;" filled="f" stroked="f">
                  <v:textbox inset="0,0,0,0">
                    <w:txbxContent>
                      <w:p>
                        <w:pPr>
                          <w:spacing w:before="0" w:after="160" w:line="259" w:lineRule="auto"/>
                          <w:ind w:left="0" w:right="0" w:firstLine="0"/>
                          <w:jc w:val="left"/>
                        </w:pPr>
                        <w:r>
                          <w:rPr>
                            <w:rFonts w:cs="Calibri" w:hAnsi="Calibri" w:eastAsia="Calibri" w:ascii="Calibri"/>
                            <w:sz w:val="19"/>
                          </w:rPr>
                          <w:t xml:space="preserve">%</w:t>
                        </w:r>
                      </w:p>
                    </w:txbxContent>
                  </v:textbox>
                </v:rect>
                <v:rect id="Rectangle 146195" style="position:absolute;width:1705;height:1596;left:14697;top:16123;" filled="f" stroked="f">
                  <v:textbox inset="0,0,0,0">
                    <w:txbxContent>
                      <w:p>
                        <w:pPr>
                          <w:spacing w:before="0" w:after="160" w:line="259" w:lineRule="auto"/>
                          <w:ind w:left="0" w:right="0" w:firstLine="0"/>
                          <w:jc w:val="left"/>
                        </w:pPr>
                        <w:r>
                          <w:rPr>
                            <w:rFonts w:cs="Calibri" w:hAnsi="Calibri" w:eastAsia="Calibri" w:ascii="Calibri"/>
                            <w:sz w:val="19"/>
                          </w:rPr>
                          <w:t xml:space="preserve">85</w:t>
                        </w:r>
                      </w:p>
                    </w:txbxContent>
                  </v:textbox>
                </v:rect>
                <v:rect id="Rectangle 6199" style="position:absolute;width:380;height:1596;left:16879;top:16123;" filled="f" stroked="f">
                  <v:textbox inset="0,0,0,0">
                    <w:txbxContent>
                      <w:p>
                        <w:pPr>
                          <w:spacing w:before="0" w:after="160" w:line="259" w:lineRule="auto"/>
                          <w:ind w:left="0" w:right="0" w:firstLine="0"/>
                          <w:jc w:val="left"/>
                        </w:pPr>
                        <w:r>
                          <w:rPr>
                            <w:rFonts w:cs="Calibri" w:hAnsi="Calibri" w:eastAsia="Calibri" w:ascii="Calibri"/>
                            <w:sz w:val="19"/>
                          </w:rPr>
                          <w:t xml:space="preserve"> </w:t>
                        </w:r>
                      </w:p>
                    </w:txbxContent>
                  </v:textbox>
                </v:rect>
                <v:rect id="Rectangle 146194" style="position:absolute;width:1204;height:1596;left:11210;top:12485;" filled="f" stroked="f">
                  <v:textbox inset="0,0,0,0">
                    <w:txbxContent>
                      <w:p>
                        <w:pPr>
                          <w:spacing w:before="0" w:after="160" w:line="259" w:lineRule="auto"/>
                          <w:ind w:left="0" w:right="0" w:firstLine="0"/>
                          <w:jc w:val="left"/>
                        </w:pPr>
                        <w:r>
                          <w:rPr>
                            <w:rFonts w:cs="Calibri" w:hAnsi="Calibri" w:eastAsia="Calibri" w:ascii="Calibri"/>
                            <w:sz w:val="19"/>
                          </w:rPr>
                          <w:t xml:space="preserve">%</w:t>
                        </w:r>
                      </w:p>
                    </w:txbxContent>
                  </v:textbox>
                </v:rect>
                <v:rect id="Rectangle 146193" style="position:absolute;width:1705;height:1596;left:9929;top:12485;" filled="f" stroked="f">
                  <v:textbox inset="0,0,0,0">
                    <w:txbxContent>
                      <w:p>
                        <w:pPr>
                          <w:spacing w:before="0" w:after="160" w:line="259" w:lineRule="auto"/>
                          <w:ind w:left="0" w:right="0" w:firstLine="0"/>
                          <w:jc w:val="left"/>
                        </w:pPr>
                        <w:r>
                          <w:rPr>
                            <w:rFonts w:cs="Calibri" w:hAnsi="Calibri" w:eastAsia="Calibri" w:ascii="Calibri"/>
                            <w:sz w:val="19"/>
                          </w:rPr>
                          <w:t xml:space="preserve">40</w:t>
                        </w:r>
                      </w:p>
                    </w:txbxContent>
                  </v:textbox>
                </v:rect>
                <v:rect id="Rectangle 6201" style="position:absolute;width:380;height:1596;left:12114;top:12485;" filled="f" stroked="f">
                  <v:textbox inset="0,0,0,0">
                    <w:txbxContent>
                      <w:p>
                        <w:pPr>
                          <w:spacing w:before="0" w:after="160" w:line="259" w:lineRule="auto"/>
                          <w:ind w:left="0" w:right="0" w:firstLine="0"/>
                          <w:jc w:val="left"/>
                        </w:pPr>
                        <w:r>
                          <w:rPr>
                            <w:rFonts w:cs="Calibri" w:hAnsi="Calibri" w:eastAsia="Calibri" w:ascii="Calibri"/>
                            <w:sz w:val="19"/>
                          </w:rPr>
                          <w:t xml:space="preserve"> </w:t>
                        </w:r>
                      </w:p>
                    </w:txbxContent>
                  </v:textbox>
                </v:rect>
                <v:rect id="Rectangle 146185" style="position:absolute;width:1705;height:1596;left:9453;top:8226;" filled="f" stroked="f">
                  <v:textbox inset="0,0,0,0">
                    <w:txbxContent>
                      <w:p>
                        <w:pPr>
                          <w:spacing w:before="0" w:after="160" w:line="259" w:lineRule="auto"/>
                          <w:ind w:left="0" w:right="0" w:firstLine="0"/>
                          <w:jc w:val="left"/>
                        </w:pPr>
                        <w:r>
                          <w:rPr>
                            <w:rFonts w:cs="Calibri" w:hAnsi="Calibri" w:eastAsia="Calibri" w:ascii="Calibri"/>
                            <w:sz w:val="19"/>
                          </w:rPr>
                          <w:t xml:space="preserve">64</w:t>
                        </w:r>
                      </w:p>
                    </w:txbxContent>
                  </v:textbox>
                </v:rect>
                <v:rect id="Rectangle 146186" style="position:absolute;width:1204;height:1596;left:10735;top:8226;" filled="f" stroked="f">
                  <v:textbox inset="0,0,0,0">
                    <w:txbxContent>
                      <w:p>
                        <w:pPr>
                          <w:spacing w:before="0" w:after="160" w:line="259" w:lineRule="auto"/>
                          <w:ind w:left="0" w:right="0" w:firstLine="0"/>
                          <w:jc w:val="left"/>
                        </w:pPr>
                        <w:r>
                          <w:rPr>
                            <w:rFonts w:cs="Calibri" w:hAnsi="Calibri" w:eastAsia="Calibri" w:ascii="Calibri"/>
                            <w:sz w:val="19"/>
                          </w:rPr>
                          <w:t xml:space="preserve">%</w:t>
                        </w:r>
                      </w:p>
                    </w:txbxContent>
                  </v:textbox>
                </v:rect>
                <v:rect id="Rectangle 6203" style="position:absolute;width:380;height:1596;left:11635;top:8226;" filled="f" stroked="f">
                  <v:textbox inset="0,0,0,0">
                    <w:txbxContent>
                      <w:p>
                        <w:pPr>
                          <w:spacing w:before="0" w:after="160" w:line="259" w:lineRule="auto"/>
                          <w:ind w:left="0" w:right="0" w:firstLine="0"/>
                          <w:jc w:val="left"/>
                        </w:pPr>
                        <w:r>
                          <w:rPr>
                            <w:rFonts w:cs="Calibri" w:hAnsi="Calibri" w:eastAsia="Calibri" w:ascii="Calibri"/>
                            <w:sz w:val="19"/>
                          </w:rPr>
                          <w:t xml:space="preserve"> </w:t>
                        </w:r>
                      </w:p>
                    </w:txbxContent>
                  </v:textbox>
                </v:rect>
                <v:rect id="Rectangle 146183" style="position:absolute;width:1705;height:1596;left:14697;top:3700;" filled="f" stroked="f">
                  <v:textbox inset="0,0,0,0">
                    <w:txbxContent>
                      <w:p>
                        <w:pPr>
                          <w:spacing w:before="0" w:after="160" w:line="259" w:lineRule="auto"/>
                          <w:ind w:left="0" w:right="0" w:firstLine="0"/>
                          <w:jc w:val="left"/>
                        </w:pPr>
                        <w:r>
                          <w:rPr>
                            <w:rFonts w:cs="Calibri" w:hAnsi="Calibri" w:eastAsia="Calibri" w:ascii="Calibri"/>
                            <w:sz w:val="19"/>
                          </w:rPr>
                          <w:t xml:space="preserve">84</w:t>
                        </w:r>
                      </w:p>
                    </w:txbxContent>
                  </v:textbox>
                </v:rect>
                <v:rect id="Rectangle 146184" style="position:absolute;width:1204;height:1596;left:15979;top:3700;" filled="f" stroked="f">
                  <v:textbox inset="0,0,0,0">
                    <w:txbxContent>
                      <w:p>
                        <w:pPr>
                          <w:spacing w:before="0" w:after="160" w:line="259" w:lineRule="auto"/>
                          <w:ind w:left="0" w:right="0" w:firstLine="0"/>
                          <w:jc w:val="left"/>
                        </w:pPr>
                        <w:r>
                          <w:rPr>
                            <w:rFonts w:cs="Calibri" w:hAnsi="Calibri" w:eastAsia="Calibri" w:ascii="Calibri"/>
                            <w:sz w:val="19"/>
                          </w:rPr>
                          <w:t xml:space="preserve">%</w:t>
                        </w:r>
                      </w:p>
                    </w:txbxContent>
                  </v:textbox>
                </v:rect>
                <v:rect id="Rectangle 6205" style="position:absolute;width:380;height:1596;left:16879;top:3700;" filled="f" stroked="f">
                  <v:textbox inset="0,0,0,0">
                    <w:txbxContent>
                      <w:p>
                        <w:pPr>
                          <w:spacing w:before="0" w:after="160" w:line="259" w:lineRule="auto"/>
                          <w:ind w:left="0" w:right="0" w:firstLine="0"/>
                          <w:jc w:val="left"/>
                        </w:pPr>
                        <w:r>
                          <w:rPr>
                            <w:rFonts w:cs="Calibri" w:hAnsi="Calibri" w:eastAsia="Calibri" w:ascii="Calibri"/>
                            <w:sz w:val="19"/>
                          </w:rPr>
                          <w:t xml:space="preserve"> </w:t>
                        </w:r>
                      </w:p>
                    </w:txbxContent>
                  </v:textbox>
                </v:rect>
                <v:rect id="Rectangle 146192" style="position:absolute;width:1204;height:1596;left:36101;top:11597;" filled="f" stroked="f">
                  <v:textbox inset="0,0,0,0">
                    <w:txbxContent>
                      <w:p>
                        <w:pPr>
                          <w:spacing w:before="0" w:after="160" w:line="259" w:lineRule="auto"/>
                          <w:ind w:left="0" w:right="0" w:firstLine="0"/>
                          <w:jc w:val="left"/>
                        </w:pPr>
                        <w:r>
                          <w:rPr>
                            <w:rFonts w:cs="Calibri" w:hAnsi="Calibri" w:eastAsia="Calibri" w:ascii="Calibri"/>
                            <w:sz w:val="19"/>
                          </w:rPr>
                          <w:t xml:space="preserve">%</w:t>
                        </w:r>
                      </w:p>
                    </w:txbxContent>
                  </v:textbox>
                </v:rect>
                <v:rect id="Rectangle 146191" style="position:absolute;width:1705;height:1596;left:34820;top:11597;" filled="f" stroked="f">
                  <v:textbox inset="0,0,0,0">
                    <w:txbxContent>
                      <w:p>
                        <w:pPr>
                          <w:spacing w:before="0" w:after="160" w:line="259" w:lineRule="auto"/>
                          <w:ind w:left="0" w:right="0" w:firstLine="0"/>
                          <w:jc w:val="left"/>
                        </w:pPr>
                        <w:r>
                          <w:rPr>
                            <w:rFonts w:cs="Calibri" w:hAnsi="Calibri" w:eastAsia="Calibri" w:ascii="Calibri"/>
                            <w:sz w:val="19"/>
                          </w:rPr>
                          <w:t xml:space="preserve">80</w:t>
                        </w:r>
                      </w:p>
                    </w:txbxContent>
                  </v:textbox>
                </v:rect>
                <v:rect id="Rectangle 6207" style="position:absolute;width:380;height:1596;left:37002;top:11597;" filled="f" stroked="f">
                  <v:textbox inset="0,0,0,0">
                    <w:txbxContent>
                      <w:p>
                        <w:pPr>
                          <w:spacing w:before="0" w:after="160" w:line="259" w:lineRule="auto"/>
                          <w:ind w:left="0" w:right="0" w:firstLine="0"/>
                          <w:jc w:val="left"/>
                        </w:pPr>
                        <w:r>
                          <w:rPr>
                            <w:rFonts w:cs="Calibri" w:hAnsi="Calibri" w:eastAsia="Calibri" w:ascii="Calibri"/>
                            <w:sz w:val="19"/>
                          </w:rPr>
                          <w:t xml:space="preserve"> </w:t>
                        </w:r>
                      </w:p>
                    </w:txbxContent>
                  </v:textbox>
                </v:rect>
                <v:rect id="Rectangle 146188" style="position:absolute;width:1204;height:1596;left:44209;top:8226;" filled="f" stroked="f">
                  <v:textbox inset="0,0,0,0">
                    <w:txbxContent>
                      <w:p>
                        <w:pPr>
                          <w:spacing w:before="0" w:after="160" w:line="259" w:lineRule="auto"/>
                          <w:ind w:left="0" w:right="0" w:firstLine="0"/>
                          <w:jc w:val="left"/>
                        </w:pPr>
                        <w:r>
                          <w:rPr>
                            <w:rFonts w:cs="Calibri" w:hAnsi="Calibri" w:eastAsia="Calibri" w:ascii="Calibri"/>
                            <w:sz w:val="19"/>
                          </w:rPr>
                          <w:t xml:space="preserve">%</w:t>
                        </w:r>
                      </w:p>
                    </w:txbxContent>
                  </v:textbox>
                </v:rect>
                <v:rect id="Rectangle 146187" style="position:absolute;width:1705;height:1596;left:42927;top:8226;" filled="f" stroked="f">
                  <v:textbox inset="0,0,0,0">
                    <w:txbxContent>
                      <w:p>
                        <w:pPr>
                          <w:spacing w:before="0" w:after="160" w:line="259" w:lineRule="auto"/>
                          <w:ind w:left="0" w:right="0" w:firstLine="0"/>
                          <w:jc w:val="left"/>
                        </w:pPr>
                        <w:r>
                          <w:rPr>
                            <w:rFonts w:cs="Calibri" w:hAnsi="Calibri" w:eastAsia="Calibri" w:ascii="Calibri"/>
                            <w:sz w:val="19"/>
                          </w:rPr>
                          <w:t xml:space="preserve">69</w:t>
                        </w:r>
                      </w:p>
                    </w:txbxContent>
                  </v:textbox>
                </v:rect>
                <v:rect id="Rectangle 6209" style="position:absolute;width:380;height:1596;left:45109;top:8226;" filled="f" stroked="f">
                  <v:textbox inset="0,0,0,0">
                    <w:txbxContent>
                      <w:p>
                        <w:pPr>
                          <w:spacing w:before="0" w:after="160" w:line="259" w:lineRule="auto"/>
                          <w:ind w:left="0" w:right="0" w:firstLine="0"/>
                          <w:jc w:val="left"/>
                        </w:pPr>
                        <w:r>
                          <w:rPr>
                            <w:rFonts w:cs="Calibri" w:hAnsi="Calibri" w:eastAsia="Calibri" w:ascii="Calibri"/>
                            <w:sz w:val="19"/>
                          </w:rPr>
                          <w:t xml:space="preserve"> </w:t>
                        </w:r>
                      </w:p>
                    </w:txbxContent>
                  </v:textbox>
                </v:rect>
                <v:rect id="Rectangle 146189" style="position:absolute;width:2558;height:1596;left:21948;top:9913;" filled="f" stroked="f">
                  <v:textbox inset="0,0,0,0">
                    <w:txbxContent>
                      <w:p>
                        <w:pPr>
                          <w:spacing w:before="0" w:after="160" w:line="259" w:lineRule="auto"/>
                          <w:ind w:left="0" w:right="0" w:firstLine="0"/>
                          <w:jc w:val="left"/>
                        </w:pPr>
                        <w:r>
                          <w:rPr>
                            <w:rFonts w:cs="Calibri" w:hAnsi="Calibri" w:eastAsia="Calibri" w:ascii="Calibri"/>
                            <w:sz w:val="19"/>
                          </w:rPr>
                          <w:t xml:space="preserve">149</w:t>
                        </w:r>
                      </w:p>
                    </w:txbxContent>
                  </v:textbox>
                </v:rect>
                <v:rect id="Rectangle 146190" style="position:absolute;width:1204;height:1596;left:23870;top:9913;" filled="f" stroked="f">
                  <v:textbox inset="0,0,0,0">
                    <w:txbxContent>
                      <w:p>
                        <w:pPr>
                          <w:spacing w:before="0" w:after="160" w:line="259" w:lineRule="auto"/>
                          <w:ind w:left="0" w:right="0" w:firstLine="0"/>
                          <w:jc w:val="left"/>
                        </w:pPr>
                        <w:r>
                          <w:rPr>
                            <w:rFonts w:cs="Calibri" w:hAnsi="Calibri" w:eastAsia="Calibri" w:ascii="Calibri"/>
                            <w:sz w:val="19"/>
                          </w:rPr>
                          <w:t xml:space="preserve">%</w:t>
                        </w:r>
                      </w:p>
                    </w:txbxContent>
                  </v:textbox>
                </v:rect>
                <v:rect id="Rectangle 6211" style="position:absolute;width:380;height:1596;left:24770;top:9913;" filled="f" stroked="f">
                  <v:textbox inset="0,0,0,0">
                    <w:txbxContent>
                      <w:p>
                        <w:pPr>
                          <w:spacing w:before="0" w:after="160" w:line="259" w:lineRule="auto"/>
                          <w:ind w:left="0" w:right="0" w:firstLine="0"/>
                          <w:jc w:val="left"/>
                        </w:pPr>
                        <w:r>
                          <w:rPr>
                            <w:rFonts w:cs="Calibri" w:hAnsi="Calibri" w:eastAsia="Calibri" w:ascii="Calibri"/>
                            <w:sz w:val="19"/>
                          </w:rPr>
                          <w:t xml:space="preserve"> </w:t>
                        </w:r>
                      </w:p>
                    </w:txbxContent>
                  </v:textbox>
                </v:rect>
                <v:shape id="Picture 180281" style="position:absolute;width:731;height:731;left:6413;top:21456;" filled="f">
                  <v:imagedata r:id="rId222"/>
                </v:shape>
                <v:shape id="Shape 6213" style="position:absolute;width:698;height:649;left:6469;top:21521;" coordsize="69821,64978" path="m0,0l69821,0l69821,64978l0,64978x">
                  <v:stroke weight="0.698706pt" endcap="flat" joinstyle="round" on="true" color="#4f81bc"/>
                  <v:fill on="false" color="#000000" opacity="0"/>
                </v:shape>
                <v:rect id="Rectangle 6214" style="position:absolute;width:20525;height:1596;left:7472;top:21300;" filled="f" stroked="f">
                  <v:textbox inset="0,0,0,0">
                    <w:txbxContent>
                      <w:p>
                        <w:pPr>
                          <w:spacing w:before="0" w:after="160" w:line="259" w:lineRule="auto"/>
                          <w:ind w:left="0" w:right="0" w:firstLine="0"/>
                          <w:jc w:val="left"/>
                        </w:pPr>
                        <w:r>
                          <w:rPr>
                            <w:rFonts w:cs="Calibri" w:hAnsi="Calibri" w:eastAsia="Calibri" w:ascii="Calibri"/>
                            <w:sz w:val="19"/>
                          </w:rPr>
                          <w:t xml:space="preserve">коммуникационные мотивы</w:t>
                        </w:r>
                      </w:p>
                    </w:txbxContent>
                  </v:textbox>
                </v:rect>
                <v:rect id="Rectangle 6215" style="position:absolute;width:380;height:1596;left:22915;top:21300;" filled="f" stroked="f">
                  <v:textbox inset="0,0,0,0">
                    <w:txbxContent>
                      <w:p>
                        <w:pPr>
                          <w:spacing w:before="0" w:after="160" w:line="259" w:lineRule="auto"/>
                          <w:ind w:left="0" w:right="0" w:firstLine="0"/>
                          <w:jc w:val="left"/>
                        </w:pPr>
                        <w:r>
                          <w:rPr>
                            <w:rFonts w:cs="Calibri" w:hAnsi="Calibri" w:eastAsia="Calibri" w:ascii="Calibri"/>
                            <w:sz w:val="19"/>
                          </w:rPr>
                          <w:t xml:space="preserve"> </w:t>
                        </w:r>
                      </w:p>
                    </w:txbxContent>
                  </v:textbox>
                </v:rect>
                <v:shape id="Picture 180282" style="position:absolute;width:731;height:731;left:27840;top:21456;" filled="f">
                  <v:imagedata r:id="rId223"/>
                </v:shape>
                <v:shape id="Shape 6217" style="position:absolute;width:698;height:649;left:27892;top:21521;" coordsize="69821,64978" path="m0,0l69821,0l69821,64978l0,64978x">
                  <v:stroke weight="0.698706pt" endcap="flat" joinstyle="round" on="true" color="#4f81bc"/>
                  <v:fill on="false" color="#000000" opacity="0"/>
                </v:shape>
                <v:rect id="Rectangle 6218" style="position:absolute;width:13272;height:1596;left:28898;top:21300;" filled="f" stroked="f">
                  <v:textbox inset="0,0,0,0">
                    <w:txbxContent>
                      <w:p>
                        <w:pPr>
                          <w:spacing w:before="0" w:after="160" w:line="259" w:lineRule="auto"/>
                          <w:ind w:left="0" w:right="0" w:firstLine="0"/>
                          <w:jc w:val="left"/>
                        </w:pPr>
                        <w:r>
                          <w:rPr>
                            <w:rFonts w:cs="Calibri" w:hAnsi="Calibri" w:eastAsia="Calibri" w:ascii="Calibri"/>
                            <w:sz w:val="19"/>
                          </w:rPr>
                          <w:t xml:space="preserve">мотивы избегания</w:t>
                        </w:r>
                      </w:p>
                    </w:txbxContent>
                  </v:textbox>
                </v:rect>
                <v:rect id="Rectangle 6219" style="position:absolute;width:380;height:1596;left:38878;top:21300;" filled="f" stroked="f">
                  <v:textbox inset="0,0,0,0">
                    <w:txbxContent>
                      <w:p>
                        <w:pPr>
                          <w:spacing w:before="0" w:after="160" w:line="259" w:lineRule="auto"/>
                          <w:ind w:left="0" w:right="0" w:firstLine="0"/>
                          <w:jc w:val="left"/>
                        </w:pPr>
                        <w:r>
                          <w:rPr>
                            <w:rFonts w:cs="Calibri" w:hAnsi="Calibri" w:eastAsia="Calibri" w:ascii="Calibri"/>
                            <w:sz w:val="19"/>
                          </w:rPr>
                          <w:t xml:space="preserve"> </w:t>
                        </w:r>
                      </w:p>
                    </w:txbxContent>
                  </v:textbox>
                </v:rect>
                <v:shape id="Shape 185748" style="position:absolute;width:701;height:653;left:6472;top:23646;" coordsize="70178,65309" path="m0,0l70178,0l70178,65309l0,65309l0,0">
                  <v:stroke weight="0pt" endcap="flat" joinstyle="round" on="false" color="#000000" opacity="0"/>
                  <v:fill on="true" color="#898a8d"/>
                </v:shape>
                <v:rect id="Rectangle 6221" style="position:absolute;width:12758;height:1596;left:7472;top:23441;" filled="f" stroked="f">
                  <v:textbox inset="0,0,0,0">
                    <w:txbxContent>
                      <w:p>
                        <w:pPr>
                          <w:spacing w:before="0" w:after="160" w:line="259" w:lineRule="auto"/>
                          <w:ind w:left="0" w:right="0" w:firstLine="0"/>
                          <w:jc w:val="left"/>
                        </w:pPr>
                        <w:r>
                          <w:rPr>
                            <w:rFonts w:cs="Calibri" w:hAnsi="Calibri" w:eastAsia="Calibri" w:ascii="Calibri"/>
                            <w:sz w:val="19"/>
                          </w:rPr>
                          <w:t xml:space="preserve">мотивы престижа</w:t>
                        </w:r>
                      </w:p>
                    </w:txbxContent>
                  </v:textbox>
                </v:rect>
                <v:rect id="Rectangle 6222" style="position:absolute;width:380;height:1596;left:17068;top:23441;" filled="f" stroked="f">
                  <v:textbox inset="0,0,0,0">
                    <w:txbxContent>
                      <w:p>
                        <w:pPr>
                          <w:spacing w:before="0" w:after="160" w:line="259" w:lineRule="auto"/>
                          <w:ind w:left="0" w:right="0" w:firstLine="0"/>
                          <w:jc w:val="left"/>
                        </w:pPr>
                        <w:r>
                          <w:rPr>
                            <w:rFonts w:cs="Calibri" w:hAnsi="Calibri" w:eastAsia="Calibri" w:ascii="Calibri"/>
                            <w:sz w:val="19"/>
                          </w:rPr>
                          <w:t xml:space="preserve"> </w:t>
                        </w:r>
                      </w:p>
                    </w:txbxContent>
                  </v:textbox>
                </v:rect>
                <v:shape id="Picture 180283" style="position:absolute;width:731;height:731;left:27840;top:23579;" filled="f">
                  <v:imagedata r:id="rId224"/>
                </v:shape>
                <v:shape id="Shape 6224" style="position:absolute;width:698;height:649;left:27892;top:23660;" coordsize="69821,64978" path="m0,0l69821,0l69821,64978l0,64978x">
                  <v:stroke weight="0.698706pt" endcap="flat" joinstyle="round" on="true" color="#4f81bc"/>
                  <v:fill on="false" color="#000000" opacity="0"/>
                </v:shape>
                <v:rect id="Rectangle 6225" style="position:absolute;width:19943;height:1596;left:28898;top:23441;" filled="f" stroked="f">
                  <v:textbox inset="0,0,0,0">
                    <w:txbxContent>
                      <w:p>
                        <w:pPr>
                          <w:spacing w:before="0" w:after="160" w:line="259" w:lineRule="auto"/>
                          <w:ind w:left="0" w:right="0" w:firstLine="0"/>
                          <w:jc w:val="left"/>
                        </w:pPr>
                        <w:r>
                          <w:rPr>
                            <w:rFonts w:cs="Calibri" w:hAnsi="Calibri" w:eastAsia="Calibri" w:ascii="Calibri"/>
                            <w:sz w:val="19"/>
                          </w:rPr>
                          <w:t xml:space="preserve">профессиональные мотивы</w:t>
                        </w:r>
                      </w:p>
                    </w:txbxContent>
                  </v:textbox>
                </v:rect>
                <v:rect id="Rectangle 6226" style="position:absolute;width:380;height:1596;left:43897;top:23441;" filled="f" stroked="f">
                  <v:textbox inset="0,0,0,0">
                    <w:txbxContent>
                      <w:p>
                        <w:pPr>
                          <w:spacing w:before="0" w:after="160" w:line="259" w:lineRule="auto"/>
                          <w:ind w:left="0" w:right="0" w:firstLine="0"/>
                          <w:jc w:val="left"/>
                        </w:pPr>
                        <w:r>
                          <w:rPr>
                            <w:rFonts w:cs="Calibri" w:hAnsi="Calibri" w:eastAsia="Calibri" w:ascii="Calibri"/>
                            <w:sz w:val="19"/>
                          </w:rPr>
                          <w:t xml:space="preserve"> </w:t>
                        </w:r>
                      </w:p>
                    </w:txbxContent>
                  </v:textbox>
                </v:rect>
                <v:shape id="Shape 185749" style="position:absolute;width:701;height:653;left:6472;top:25790;" coordsize="70178,65309" path="m0,0l70178,0l70178,65309l0,65309l0,0">
                  <v:stroke weight="0pt" endcap="flat" joinstyle="round" on="false" color="#000000" opacity="0"/>
                  <v:fill on="true" color="#95979a"/>
                </v:shape>
                <v:rect id="Rectangle 6228" style="position:absolute;width:26581;height:1596;left:7472;top:25579;" filled="f" stroked="f">
                  <v:textbox inset="0,0,0,0">
                    <w:txbxContent>
                      <w:p>
                        <w:pPr>
                          <w:spacing w:before="0" w:after="160" w:line="259" w:lineRule="auto"/>
                          <w:ind w:left="0" w:right="0" w:firstLine="0"/>
                          <w:jc w:val="left"/>
                        </w:pPr>
                        <w:r>
                          <w:rPr>
                            <w:rFonts w:cs="Calibri" w:hAnsi="Calibri" w:eastAsia="Calibri" w:ascii="Calibri"/>
                            <w:sz w:val="19"/>
                          </w:rPr>
                          <w:t xml:space="preserve">мотивы творческой самореализации</w:t>
                        </w:r>
                      </w:p>
                    </w:txbxContent>
                  </v:textbox>
                </v:rect>
                <v:rect id="Rectangle 6229" style="position:absolute;width:380;height:1596;left:27477;top:25579;" filled="f" stroked="f">
                  <v:textbox inset="0,0,0,0">
                    <w:txbxContent>
                      <w:p>
                        <w:pPr>
                          <w:spacing w:before="0" w:after="160" w:line="259" w:lineRule="auto"/>
                          <w:ind w:left="0" w:right="0" w:firstLine="0"/>
                          <w:jc w:val="left"/>
                        </w:pPr>
                        <w:r>
                          <w:rPr>
                            <w:rFonts w:cs="Calibri" w:hAnsi="Calibri" w:eastAsia="Calibri" w:ascii="Calibri"/>
                            <w:sz w:val="19"/>
                          </w:rPr>
                          <w:t xml:space="preserve"> </w:t>
                        </w:r>
                      </w:p>
                    </w:txbxContent>
                  </v:textbox>
                </v:rect>
                <v:shape id="Shape 185750" style="position:absolute;width:701;height:653;left:27891;top:25790;" coordsize="70178,65309" path="m0,0l70178,0l70178,65309l0,65309l0,0">
                  <v:stroke weight="0pt" endcap="flat" joinstyle="round" on="false" color="#000000" opacity="0"/>
                  <v:fill on="true" color="#c7c9cb"/>
                </v:shape>
                <v:rect id="Rectangle 6231" style="position:absolute;width:5065;height:1596;left:28898;top:25579;" filled="f" stroked="f">
                  <v:textbox inset="0,0,0,0">
                    <w:txbxContent>
                      <w:p>
                        <w:pPr>
                          <w:spacing w:before="0" w:after="160" w:line="259" w:lineRule="auto"/>
                          <w:ind w:left="0" w:right="0" w:firstLine="0"/>
                          <w:jc w:val="left"/>
                        </w:pPr>
                        <w:r>
                          <w:rPr>
                            <w:rFonts w:cs="Calibri" w:hAnsi="Calibri" w:eastAsia="Calibri" w:ascii="Calibri"/>
                            <w:sz w:val="19"/>
                          </w:rPr>
                          <w:t xml:space="preserve">учебно</w:t>
                        </w:r>
                      </w:p>
                    </w:txbxContent>
                  </v:textbox>
                </v:rect>
                <v:rect id="Rectangle 6232" style="position:absolute;width:515;height:1596;left:32715;top:25579;" filled="f" stroked="f">
                  <v:textbox inset="0,0,0,0">
                    <w:txbxContent>
                      <w:p>
                        <w:pPr>
                          <w:spacing w:before="0" w:after="160" w:line="259" w:lineRule="auto"/>
                          <w:ind w:left="0" w:right="0" w:firstLine="0"/>
                          <w:jc w:val="left"/>
                        </w:pPr>
                        <w:r>
                          <w:rPr>
                            <w:rFonts w:cs="Calibri" w:hAnsi="Calibri" w:eastAsia="Calibri" w:ascii="Calibri"/>
                            <w:sz w:val="19"/>
                          </w:rPr>
                          <w:t xml:space="preserve">-</w:t>
                        </w:r>
                      </w:p>
                    </w:txbxContent>
                  </v:textbox>
                </v:rect>
                <v:rect id="Rectangle 6233" style="position:absolute;width:17774;height:1596;left:33096;top:25579;" filled="f" stroked="f">
                  <v:textbox inset="0,0,0,0">
                    <w:txbxContent>
                      <w:p>
                        <w:pPr>
                          <w:spacing w:before="0" w:after="160" w:line="259" w:lineRule="auto"/>
                          <w:ind w:left="0" w:right="0" w:firstLine="0"/>
                          <w:jc w:val="left"/>
                        </w:pPr>
                        <w:r>
                          <w:rPr>
                            <w:rFonts w:cs="Calibri" w:hAnsi="Calibri" w:eastAsia="Calibri" w:ascii="Calibri"/>
                            <w:sz w:val="19"/>
                          </w:rPr>
                          <w:t xml:space="preserve">познавательные мотивы</w:t>
                        </w:r>
                      </w:p>
                    </w:txbxContent>
                  </v:textbox>
                </v:rect>
                <v:rect id="Rectangle 6234" style="position:absolute;width:380;height:1596;left:46460;top:25579;" filled="f" stroked="f">
                  <v:textbox inset="0,0,0,0">
                    <w:txbxContent>
                      <w:p>
                        <w:pPr>
                          <w:spacing w:before="0" w:after="160" w:line="259" w:lineRule="auto"/>
                          <w:ind w:left="0" w:right="0" w:firstLine="0"/>
                          <w:jc w:val="left"/>
                        </w:pPr>
                        <w:r>
                          <w:rPr>
                            <w:rFonts w:cs="Calibri" w:hAnsi="Calibri" w:eastAsia="Calibri" w:ascii="Calibri"/>
                            <w:sz w:val="19"/>
                          </w:rPr>
                          <w:t xml:space="preserve"> </w:t>
                        </w:r>
                      </w:p>
                    </w:txbxContent>
                  </v:textbox>
                </v:rect>
                <v:shape id="Shape 6235" style="position:absolute;width:54895;height:27726;left:0;top:0;" coordsize="5489595,2772693" path="m0,0l5489595,0l5489595,2772693l0,2772693x">
                  <v:stroke weight="0.698706pt" endcap="flat" joinstyle="round" on="true" color="#989a9c"/>
                  <v:fill on="false" color="#000000" opacity="0"/>
                </v:shape>
              </v:group>
            </w:pict>
          </mc:Fallback>
        </mc:AlternateContent>
      </w:r>
    </w:p>
    <w:p w:rsidR="009B204A" w:rsidRDefault="008E026E">
      <w:pPr>
        <w:spacing w:after="0" w:line="265" w:lineRule="auto"/>
        <w:ind w:left="181" w:right="171" w:hanging="10"/>
        <w:jc w:val="center"/>
      </w:pPr>
      <w:r>
        <w:t xml:space="preserve">Рисунок 2. Круговая диаграмма мотивов учебно-исследовательской мотивации студентов бакалавриата, использованная для оценки мотивационного компонента готовности студентов бакалавриата </w:t>
      </w:r>
    </w:p>
    <w:p w:rsidR="009B204A" w:rsidRDefault="008E026E">
      <w:pPr>
        <w:spacing w:after="132" w:line="265" w:lineRule="auto"/>
        <w:ind w:left="181" w:right="730" w:hanging="10"/>
        <w:jc w:val="center"/>
      </w:pPr>
      <w:r>
        <w:t>к научно-исследовательской деятельности</w:t>
      </w:r>
    </w:p>
    <w:p w:rsidR="009B204A" w:rsidRDefault="008E026E">
      <w:pPr>
        <w:spacing w:after="0" w:line="259" w:lineRule="auto"/>
        <w:ind w:left="0" w:right="0" w:firstLine="0"/>
        <w:jc w:val="left"/>
      </w:pPr>
      <w:r>
        <w:rPr>
          <w:noProof/>
        </w:rPr>
        <w:drawing>
          <wp:inline distT="0" distB="0" distL="0" distR="0">
            <wp:extent cx="6141720" cy="3715512"/>
            <wp:effectExtent l="0" t="0" r="0" b="0"/>
            <wp:docPr id="180276" name="Picture 180276"/>
            <wp:cNvGraphicFramePr/>
            <a:graphic xmlns:a="http://schemas.openxmlformats.org/drawingml/2006/main">
              <a:graphicData uri="http://schemas.openxmlformats.org/drawingml/2006/picture">
                <pic:pic xmlns:pic="http://schemas.openxmlformats.org/drawingml/2006/picture">
                  <pic:nvPicPr>
                    <pic:cNvPr id="180276" name="Picture 180276"/>
                    <pic:cNvPicPr/>
                  </pic:nvPicPr>
                  <pic:blipFill>
                    <a:blip r:embed="rId225"/>
                    <a:stretch>
                      <a:fillRect/>
                    </a:stretch>
                  </pic:blipFill>
                  <pic:spPr>
                    <a:xfrm>
                      <a:off x="0" y="0"/>
                      <a:ext cx="6141720" cy="3715512"/>
                    </a:xfrm>
                    <a:prstGeom prst="rect">
                      <a:avLst/>
                    </a:prstGeom>
                  </pic:spPr>
                </pic:pic>
              </a:graphicData>
            </a:graphic>
          </wp:inline>
        </w:drawing>
      </w:r>
    </w:p>
    <w:p w:rsidR="009B204A" w:rsidRDefault="008E026E">
      <w:pPr>
        <w:spacing w:after="303" w:line="259" w:lineRule="auto"/>
        <w:ind w:left="200" w:right="0" w:firstLine="0"/>
        <w:jc w:val="left"/>
      </w:pPr>
      <w:r>
        <w:rPr>
          <w:noProof/>
        </w:rPr>
        <w:drawing>
          <wp:inline distT="0" distB="0" distL="0" distR="0">
            <wp:extent cx="5791200" cy="3084576"/>
            <wp:effectExtent l="0" t="0" r="0" b="0"/>
            <wp:docPr id="180284" name="Picture 180284"/>
            <wp:cNvGraphicFramePr/>
            <a:graphic xmlns:a="http://schemas.openxmlformats.org/drawingml/2006/main">
              <a:graphicData uri="http://schemas.openxmlformats.org/drawingml/2006/picture">
                <pic:pic xmlns:pic="http://schemas.openxmlformats.org/drawingml/2006/picture">
                  <pic:nvPicPr>
                    <pic:cNvPr id="180284" name="Picture 180284"/>
                    <pic:cNvPicPr/>
                  </pic:nvPicPr>
                  <pic:blipFill>
                    <a:blip r:embed="rId226"/>
                    <a:stretch>
                      <a:fillRect/>
                    </a:stretch>
                  </pic:blipFill>
                  <pic:spPr>
                    <a:xfrm>
                      <a:off x="0" y="0"/>
                      <a:ext cx="5791200" cy="3084576"/>
                    </a:xfrm>
                    <a:prstGeom prst="rect">
                      <a:avLst/>
                    </a:prstGeom>
                  </pic:spPr>
                </pic:pic>
              </a:graphicData>
            </a:graphic>
          </wp:inline>
        </w:drawing>
      </w:r>
    </w:p>
    <w:p w:rsidR="009B204A" w:rsidRDefault="008E026E">
      <w:pPr>
        <w:ind w:left="1322" w:right="42" w:hanging="1083"/>
      </w:pPr>
      <w:r>
        <w:t>Рисунок 4. Академические показатели результатов научно-исследовательской деятельности студентов вуза, реализующих исследовательские умения с учетом мотивационного компонента</w:t>
      </w:r>
    </w:p>
    <w:p w:rsidR="009B204A" w:rsidRDefault="009B204A">
      <w:pPr>
        <w:sectPr w:rsidR="009B204A">
          <w:type w:val="continuous"/>
          <w:pgSz w:w="11906" w:h="16838"/>
          <w:pgMar w:top="1440" w:right="896" w:bottom="1038" w:left="1337" w:header="720" w:footer="720" w:gutter="0"/>
          <w:cols w:space="720"/>
        </w:sectPr>
      </w:pPr>
    </w:p>
    <w:p w:rsidR="009B204A" w:rsidRDefault="008E026E">
      <w:pPr>
        <w:spacing w:after="430"/>
        <w:ind w:left="397" w:right="42"/>
      </w:pPr>
      <w:r>
        <w:rPr>
          <w:i/>
        </w:rPr>
        <w:t>Заключение</w:t>
      </w:r>
      <w:r>
        <w:t>. Таким образом, можно сделать вывод, что значимость и в</w:t>
      </w:r>
      <w:r>
        <w:t>ажность научно-исследовательской деятельности параллельно с учебным процессом, осознается студентами бакалавриата не в полной мере. С целью изучения представлений о готовности студентов бакалавриата к научно-исследовательской деятельности необходимо выявля</w:t>
      </w:r>
      <w:r>
        <w:t>ть субъективные представления обучающихся о собственных исследовательских умениях. Диагностирование и выявление с помощью тестирования и анкетирования на начальном этапе научно-исследовательской деятельности позволит педагогу и руководителям СНС (студенчес</w:t>
      </w:r>
      <w:r>
        <w:t>ких научных сообществ) осуществить мониторинг мотивационных субсистем студентов вуза.</w:t>
      </w:r>
    </w:p>
    <w:p w:rsidR="009B204A" w:rsidRDefault="008E026E">
      <w:pPr>
        <w:spacing w:after="158" w:line="271" w:lineRule="auto"/>
        <w:ind w:left="681" w:right="15" w:firstLine="0"/>
      </w:pPr>
      <w:r>
        <w:rPr>
          <w:rFonts w:ascii="Times New Roman" w:eastAsia="Times New Roman" w:hAnsi="Times New Roman" w:cs="Times New Roman"/>
          <w:i/>
          <w:sz w:val="16"/>
        </w:rPr>
        <w:t>Список литературы</w:t>
      </w:r>
    </w:p>
    <w:p w:rsidR="009B204A" w:rsidRDefault="008E026E">
      <w:pPr>
        <w:numPr>
          <w:ilvl w:val="0"/>
          <w:numId w:val="13"/>
        </w:numPr>
        <w:spacing w:after="158" w:line="271" w:lineRule="auto"/>
        <w:ind w:right="15" w:firstLine="274"/>
      </w:pPr>
      <w:r>
        <w:rPr>
          <w:noProof/>
          <w:sz w:val="22"/>
        </w:rPr>
        <mc:AlternateContent>
          <mc:Choice Requires="wpg">
            <w:drawing>
              <wp:anchor distT="0" distB="0" distL="114300" distR="114300" simplePos="0" relativeHeight="251689984" behindDoc="0" locked="0" layoutInCell="1" allowOverlap="1">
                <wp:simplePos x="0" y="0"/>
                <wp:positionH relativeFrom="column">
                  <wp:posOffset>50536</wp:posOffset>
                </wp:positionH>
                <wp:positionV relativeFrom="paragraph">
                  <wp:posOffset>258214</wp:posOffset>
                </wp:positionV>
                <wp:extent cx="226216" cy="1908767"/>
                <wp:effectExtent l="0" t="0" r="0" b="0"/>
                <wp:wrapSquare wrapText="bothSides"/>
                <wp:docPr id="146999" name="Group 146999"/>
                <wp:cNvGraphicFramePr/>
                <a:graphic xmlns:a="http://schemas.openxmlformats.org/drawingml/2006/main">
                  <a:graphicData uri="http://schemas.microsoft.com/office/word/2010/wordprocessingGroup">
                    <wpg:wgp>
                      <wpg:cNvGrpSpPr/>
                      <wpg:grpSpPr>
                        <a:xfrm>
                          <a:off x="0" y="0"/>
                          <a:ext cx="226216" cy="1908767"/>
                          <a:chOff x="0" y="0"/>
                          <a:chExt cx="226216" cy="1908767"/>
                        </a:xfrm>
                      </wpg:grpSpPr>
                      <wps:wsp>
                        <wps:cNvPr id="6406" name="Rectangle 6406"/>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6408" name="Shape 6408"/>
                        <wps:cNvSpPr/>
                        <wps:spPr>
                          <a:xfrm>
                            <a:off x="99800" y="1759035"/>
                            <a:ext cx="126416" cy="149733"/>
                          </a:xfrm>
                          <a:custGeom>
                            <a:avLst/>
                            <a:gdLst/>
                            <a:ahLst/>
                            <a:cxnLst/>
                            <a:rect l="0" t="0" r="0" b="0"/>
                            <a:pathLst>
                              <a:path w="126416" h="149733">
                                <a:moveTo>
                                  <a:pt x="126187" y="149733"/>
                                </a:moveTo>
                                <a:lnTo>
                                  <a:pt x="126187" y="108814"/>
                                </a:lnTo>
                                <a:lnTo>
                                  <a:pt x="88925" y="108814"/>
                                </a:lnTo>
                                <a:cubicBezTo>
                                  <a:pt x="97307" y="102108"/>
                                  <a:pt x="104204" y="96164"/>
                                  <a:pt x="109614" y="90983"/>
                                </a:cubicBezTo>
                                <a:cubicBezTo>
                                  <a:pt x="115024" y="85801"/>
                                  <a:pt x="119177" y="80276"/>
                                  <a:pt x="122072" y="74409"/>
                                </a:cubicBezTo>
                                <a:cubicBezTo>
                                  <a:pt x="124968" y="68542"/>
                                  <a:pt x="126416" y="61798"/>
                                  <a:pt x="126416" y="54178"/>
                                </a:cubicBezTo>
                                <a:cubicBezTo>
                                  <a:pt x="126416" y="41834"/>
                                  <a:pt x="123520" y="31585"/>
                                  <a:pt x="117729" y="23431"/>
                                </a:cubicBezTo>
                                <a:cubicBezTo>
                                  <a:pt x="111938" y="15278"/>
                                  <a:pt x="104470" y="9334"/>
                                  <a:pt x="95326" y="5600"/>
                                </a:cubicBezTo>
                                <a:cubicBezTo>
                                  <a:pt x="86182" y="1867"/>
                                  <a:pt x="76733" y="0"/>
                                  <a:pt x="66980" y="0"/>
                                </a:cubicBezTo>
                                <a:cubicBezTo>
                                  <a:pt x="45491" y="0"/>
                                  <a:pt x="30023" y="5714"/>
                                  <a:pt x="20574" y="17145"/>
                                </a:cubicBezTo>
                                <a:cubicBezTo>
                                  <a:pt x="11125" y="28575"/>
                                  <a:pt x="6401" y="43662"/>
                                  <a:pt x="6401" y="62408"/>
                                </a:cubicBezTo>
                                <a:lnTo>
                                  <a:pt x="55778" y="62408"/>
                                </a:lnTo>
                                <a:cubicBezTo>
                                  <a:pt x="55778" y="50978"/>
                                  <a:pt x="59284" y="45262"/>
                                  <a:pt x="66294" y="45262"/>
                                </a:cubicBezTo>
                                <a:cubicBezTo>
                                  <a:pt x="71780" y="45262"/>
                                  <a:pt x="74524" y="48006"/>
                                  <a:pt x="74524" y="53492"/>
                                </a:cubicBezTo>
                                <a:cubicBezTo>
                                  <a:pt x="74524" y="58064"/>
                                  <a:pt x="71704" y="63932"/>
                                  <a:pt x="66065" y="71094"/>
                                </a:cubicBezTo>
                                <a:lnTo>
                                  <a:pt x="0" y="149733"/>
                                </a:lnTo>
                                <a:lnTo>
                                  <a:pt x="126187" y="1497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6999" style="width:17.8123pt;height:150.297pt;position:absolute;mso-position-horizontal-relative:text;mso-position-horizontal:absolute;margin-left:3.97923pt;mso-position-vertical-relative:text;margin-top:20.3318pt;" coordsize="2262,19087">
                <v:rect id="Rectangle 6406"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6408" style="position:absolute;width:1264;height:1497;left:998;top:17590;" coordsize="126416,149733" path="m126187,149733l126187,108814l88925,108814c97307,102108,104204,96164,109614,90983c115024,85801,119177,80276,122072,74409c124968,68542,126416,61798,126416,54178c126416,41834,123520,31585,117729,23431c111938,15278,104470,9334,95326,5600c86182,1867,76733,0,66980,0c45491,0,30023,5714,20574,17145c11125,28575,6401,43662,6401,62408l55778,62408c55778,50978,59284,45262,66294,45262c71780,45262,74524,48006,74524,53492c74524,58064,71704,63932,66065,71094l0,149733l126187,149733x">
                  <v:stroke weight="0pt" endcap="flat" joinstyle="miter" miterlimit="4" on="true" color="#000000"/>
                  <v:fill on="false" color="#000000" opacity="0"/>
                </v:shape>
                <w10:wrap type="square"/>
              </v:group>
            </w:pict>
          </mc:Fallback>
        </mc:AlternateContent>
      </w:r>
      <w:r>
        <w:rPr>
          <w:rFonts w:ascii="Times New Roman" w:eastAsia="Times New Roman" w:hAnsi="Times New Roman" w:cs="Times New Roman"/>
          <w:i/>
          <w:sz w:val="16"/>
        </w:rPr>
        <w:t>Бедный, Б. И., Миронос, А. А. Подготовка научных кадров в высшей школе. Состояние и тенденции развития аспирантуры: монография. — Нижний Новгород : ННГУ, 2008. — 219 с.  — Текст : непосредственный.</w:t>
      </w:r>
    </w:p>
    <w:p w:rsidR="009B204A" w:rsidRDefault="008E026E">
      <w:pPr>
        <w:numPr>
          <w:ilvl w:val="0"/>
          <w:numId w:val="13"/>
        </w:numPr>
        <w:spacing w:after="158" w:line="271" w:lineRule="auto"/>
        <w:ind w:right="15" w:firstLine="274"/>
      </w:pPr>
      <w:r>
        <w:rPr>
          <w:rFonts w:ascii="Times New Roman" w:eastAsia="Times New Roman" w:hAnsi="Times New Roman" w:cs="Times New Roman"/>
          <w:i/>
          <w:sz w:val="16"/>
        </w:rPr>
        <w:t>Дианова, Ю. А. Формирование готовности студен</w:t>
      </w:r>
      <w:r>
        <w:rPr>
          <w:rFonts w:ascii="Times New Roman" w:eastAsia="Times New Roman" w:hAnsi="Times New Roman" w:cs="Times New Roman"/>
          <w:i/>
          <w:sz w:val="16"/>
        </w:rPr>
        <w:t>тов к инновационной деятельности в научно-проектном кампусе университета : диссертация на соискание ученой степени кандидата педагогических наук / Ю. А. Дианова. — 2023. — 211 с. — EDN SKOWIQ.</w:t>
      </w:r>
    </w:p>
    <w:p w:rsidR="009B204A" w:rsidRDefault="008E026E">
      <w:pPr>
        <w:numPr>
          <w:ilvl w:val="0"/>
          <w:numId w:val="13"/>
        </w:numPr>
        <w:spacing w:after="0" w:line="271" w:lineRule="auto"/>
        <w:ind w:right="15" w:firstLine="274"/>
      </w:pPr>
      <w:r>
        <w:rPr>
          <w:rFonts w:ascii="Times New Roman" w:eastAsia="Times New Roman" w:hAnsi="Times New Roman" w:cs="Times New Roman"/>
          <w:i/>
          <w:sz w:val="16"/>
        </w:rPr>
        <w:t>Канторович, Н. Я Технология личностно-ориентированной подготовк</w:t>
      </w:r>
      <w:r>
        <w:rPr>
          <w:rFonts w:ascii="Times New Roman" w:eastAsia="Times New Roman" w:hAnsi="Times New Roman" w:cs="Times New Roman"/>
          <w:i/>
          <w:sz w:val="16"/>
        </w:rPr>
        <w:t xml:space="preserve">и будущего учителя начальной школы к самореализации в профессиональной деятельности </w:t>
      </w:r>
    </w:p>
    <w:p w:rsidR="009B204A" w:rsidRDefault="008E026E">
      <w:pPr>
        <w:spacing w:after="158" w:line="271" w:lineRule="auto"/>
        <w:ind w:left="397" w:right="15" w:firstLine="0"/>
      </w:pPr>
      <w:r>
        <w:rPr>
          <w:rFonts w:ascii="Times New Roman" w:eastAsia="Times New Roman" w:hAnsi="Times New Roman" w:cs="Times New Roman"/>
          <w:i/>
          <w:sz w:val="16"/>
        </w:rPr>
        <w:t>[Текст]: монография / Н. Я. Канторович. — М. : Институт общего среднего образования РАО. — Новокузнецк КузГПА 2005. — 159 с. — С. 151–156. — Текст : непосредственный.</w:t>
      </w:r>
    </w:p>
    <w:p w:rsidR="009B204A" w:rsidRDefault="008E026E">
      <w:pPr>
        <w:numPr>
          <w:ilvl w:val="0"/>
          <w:numId w:val="13"/>
        </w:numPr>
        <w:spacing w:after="158" w:line="271" w:lineRule="auto"/>
        <w:ind w:right="15" w:firstLine="274"/>
      </w:pPr>
      <w:r>
        <w:rPr>
          <w:rFonts w:ascii="Times New Roman" w:eastAsia="Times New Roman" w:hAnsi="Times New Roman" w:cs="Times New Roman"/>
          <w:i/>
          <w:sz w:val="16"/>
        </w:rPr>
        <w:t>Матя</w:t>
      </w:r>
      <w:r>
        <w:rPr>
          <w:rFonts w:ascii="Times New Roman" w:eastAsia="Times New Roman" w:hAnsi="Times New Roman" w:cs="Times New Roman"/>
          <w:i/>
          <w:sz w:val="16"/>
        </w:rPr>
        <w:t xml:space="preserve">ш, Н. В. Творческая проектная деятельность как средство развития, обучения и воспитания учащихся в технологическом образовании / Н. В. Матяш // Предпринимательство и занятость юных. — 2000. — </w:t>
      </w:r>
      <w:r>
        <w:rPr>
          <w:i/>
          <w:sz w:val="16"/>
        </w:rPr>
        <w:t>№</w:t>
      </w:r>
      <w:r>
        <w:rPr>
          <w:rFonts w:ascii="Times New Roman" w:eastAsia="Times New Roman" w:hAnsi="Times New Roman" w:cs="Times New Roman"/>
          <w:i/>
          <w:sz w:val="16"/>
        </w:rPr>
        <w:t xml:space="preserve"> 1. — С. 19–23. — EDN KNTVOK.</w:t>
      </w:r>
    </w:p>
    <w:p w:rsidR="009B204A" w:rsidRDefault="008E026E">
      <w:pPr>
        <w:numPr>
          <w:ilvl w:val="0"/>
          <w:numId w:val="13"/>
        </w:numPr>
        <w:spacing w:after="158" w:line="271" w:lineRule="auto"/>
        <w:ind w:right="15" w:firstLine="274"/>
      </w:pPr>
      <w:r>
        <w:rPr>
          <w:rFonts w:ascii="Times New Roman" w:eastAsia="Times New Roman" w:hAnsi="Times New Roman" w:cs="Times New Roman"/>
          <w:i/>
          <w:sz w:val="16"/>
        </w:rPr>
        <w:t>Нелюбов, С. А. Субъектно-професси</w:t>
      </w:r>
      <w:r>
        <w:rPr>
          <w:rFonts w:ascii="Times New Roman" w:eastAsia="Times New Roman" w:hAnsi="Times New Roman" w:cs="Times New Roman"/>
          <w:i/>
          <w:sz w:val="16"/>
        </w:rPr>
        <w:t>ональная позиция руководителя образовательного учреждения: монография / С. А. Нелюбов. Новосибирск : НГПУ. — 2006. — 244 с. — EDN: QVJJVN.</w:t>
      </w:r>
    </w:p>
    <w:p w:rsidR="009B204A" w:rsidRDefault="008E026E">
      <w:pPr>
        <w:numPr>
          <w:ilvl w:val="0"/>
          <w:numId w:val="13"/>
        </w:numPr>
        <w:spacing w:after="158" w:line="271" w:lineRule="auto"/>
        <w:ind w:right="15" w:firstLine="274"/>
      </w:pPr>
      <w:r>
        <w:rPr>
          <w:rFonts w:ascii="Times New Roman" w:eastAsia="Times New Roman" w:hAnsi="Times New Roman" w:cs="Times New Roman"/>
          <w:i/>
          <w:sz w:val="16"/>
        </w:rPr>
        <w:t>Организационно-педагогические условия формирования готовности будущих инженеров к научно-исследовательской деятельнос</w:t>
      </w:r>
      <w:r>
        <w:rPr>
          <w:rFonts w:ascii="Times New Roman" w:eastAsia="Times New Roman" w:hAnsi="Times New Roman" w:cs="Times New Roman"/>
          <w:i/>
          <w:sz w:val="16"/>
        </w:rPr>
        <w:t xml:space="preserve">ти / В. В. Неволина, Т. Н. Крисковец, В. В. Кузнецов, А. А. Бакаев // Вестник Оренбургского государственного университета. — 2022. — </w:t>
      </w:r>
      <w:r>
        <w:rPr>
          <w:i/>
          <w:sz w:val="16"/>
        </w:rPr>
        <w:t>№</w:t>
      </w:r>
      <w:r>
        <w:rPr>
          <w:rFonts w:ascii="Times New Roman" w:eastAsia="Times New Roman" w:hAnsi="Times New Roman" w:cs="Times New Roman"/>
          <w:i/>
          <w:sz w:val="16"/>
        </w:rPr>
        <w:t xml:space="preserve"> 4 (236). — С. 127–133. DOI 10.25198/1814-6457-236-127. — EDN FNFWJI.</w:t>
      </w:r>
    </w:p>
    <w:p w:rsidR="009B204A" w:rsidRDefault="008E026E">
      <w:pPr>
        <w:numPr>
          <w:ilvl w:val="0"/>
          <w:numId w:val="13"/>
        </w:numPr>
        <w:spacing w:after="158" w:line="271" w:lineRule="auto"/>
        <w:ind w:right="15" w:firstLine="274"/>
      </w:pPr>
      <w:r>
        <w:rPr>
          <w:rFonts w:ascii="Times New Roman" w:eastAsia="Times New Roman" w:hAnsi="Times New Roman" w:cs="Times New Roman"/>
          <w:i/>
          <w:sz w:val="16"/>
        </w:rPr>
        <w:t>Орлов, А. Н. Модель организации научно-исследователь</w:t>
      </w:r>
      <w:r>
        <w:rPr>
          <w:rFonts w:ascii="Times New Roman" w:eastAsia="Times New Roman" w:hAnsi="Times New Roman" w:cs="Times New Roman"/>
          <w:i/>
          <w:sz w:val="16"/>
        </w:rPr>
        <w:t xml:space="preserve">ской деятельности студентов и аспирантов на основе проблемного обучения / А. Н. Орлов, Г. А. Калаче, Л. Г. Куликова // Мир науки, культуры, образования. — 2009. — </w:t>
      </w:r>
      <w:r>
        <w:rPr>
          <w:i/>
          <w:sz w:val="16"/>
        </w:rPr>
        <w:t>№</w:t>
      </w:r>
      <w:r>
        <w:rPr>
          <w:rFonts w:ascii="Times New Roman" w:eastAsia="Times New Roman" w:hAnsi="Times New Roman" w:cs="Times New Roman"/>
          <w:i/>
          <w:sz w:val="16"/>
        </w:rPr>
        <w:t xml:space="preserve"> 4 (16). — С. 249–252. — EDN KZPDBF.</w:t>
      </w:r>
    </w:p>
    <w:p w:rsidR="009B204A" w:rsidRDefault="008E026E">
      <w:pPr>
        <w:numPr>
          <w:ilvl w:val="0"/>
          <w:numId w:val="13"/>
        </w:numPr>
        <w:spacing w:after="158" w:line="271" w:lineRule="auto"/>
        <w:ind w:right="15" w:firstLine="274"/>
      </w:pPr>
      <w:r>
        <w:rPr>
          <w:rFonts w:ascii="Times New Roman" w:eastAsia="Times New Roman" w:hAnsi="Times New Roman" w:cs="Times New Roman"/>
          <w:i/>
          <w:sz w:val="16"/>
        </w:rPr>
        <w:t>Лыгина, М. А. Образование в информационном обществе / М</w:t>
      </w:r>
      <w:r>
        <w:rPr>
          <w:rFonts w:ascii="Times New Roman" w:eastAsia="Times New Roman" w:hAnsi="Times New Roman" w:cs="Times New Roman"/>
          <w:i/>
          <w:sz w:val="16"/>
        </w:rPr>
        <w:t>. А. Лыгина // Социальные практики в информационном обществе: сборник научных статей по материалам научно-практической конференции Пенза / под ред. Т. И. Лавреновой. — Пенза : Пензенский государственный университет, 2020. — С. 53–56. — EDN WVHSWP.</w:t>
      </w:r>
    </w:p>
    <w:p w:rsidR="009B204A" w:rsidRDefault="008E026E">
      <w:pPr>
        <w:numPr>
          <w:ilvl w:val="0"/>
          <w:numId w:val="13"/>
        </w:numPr>
        <w:spacing w:after="158" w:line="271" w:lineRule="auto"/>
        <w:ind w:right="15" w:firstLine="274"/>
      </w:pPr>
      <w:r>
        <w:rPr>
          <w:rFonts w:ascii="Times New Roman" w:eastAsia="Times New Roman" w:hAnsi="Times New Roman" w:cs="Times New Roman"/>
          <w:i/>
          <w:sz w:val="16"/>
        </w:rPr>
        <w:t>Сохранов</w:t>
      </w:r>
      <w:r>
        <w:rPr>
          <w:rFonts w:ascii="Times New Roman" w:eastAsia="Times New Roman" w:hAnsi="Times New Roman" w:cs="Times New Roman"/>
          <w:i/>
          <w:sz w:val="16"/>
        </w:rPr>
        <w:t>-Преображенский, В. В. Проблемы и перспективы реализации воспитательного процесса в парадигме «</w:t>
      </w:r>
      <w:r>
        <w:rPr>
          <w:rFonts w:ascii="Times New Roman" w:eastAsia="Times New Roman" w:hAnsi="Times New Roman" w:cs="Times New Roman"/>
          <w:i/>
          <w:sz w:val="16"/>
          <w:u w:val="single" w:color="939597"/>
        </w:rPr>
        <w:t>от</w:t>
      </w:r>
      <w:r>
        <w:rPr>
          <w:rFonts w:ascii="Times New Roman" w:eastAsia="Times New Roman" w:hAnsi="Times New Roman" w:cs="Times New Roman"/>
          <w:i/>
          <w:sz w:val="16"/>
        </w:rPr>
        <w:t xml:space="preserve"> самоорганизации к реализации тайм-менеджмента» / В. В. Сохранов-Преображенский // Воспитание в современных условиях: региональный аспект: сборник статей по ма</w:t>
      </w:r>
      <w:r>
        <w:rPr>
          <w:rFonts w:ascii="Times New Roman" w:eastAsia="Times New Roman" w:hAnsi="Times New Roman" w:cs="Times New Roman"/>
          <w:i/>
          <w:sz w:val="16"/>
        </w:rPr>
        <w:t>териалам IV Всероссийской научно-практической конференции, Пенза, 29 октября 2021 года. — Пенза : Пензенский государственный университет, 2021. — С. 173– 179. — EDN FZLGXO.</w:t>
      </w:r>
    </w:p>
    <w:p w:rsidR="009B204A" w:rsidRDefault="008E026E">
      <w:pPr>
        <w:numPr>
          <w:ilvl w:val="0"/>
          <w:numId w:val="13"/>
        </w:numPr>
        <w:spacing w:after="532" w:line="271" w:lineRule="auto"/>
        <w:ind w:right="15" w:firstLine="274"/>
      </w:pPr>
      <w:r>
        <w:rPr>
          <w:rFonts w:ascii="Times New Roman" w:eastAsia="Times New Roman" w:hAnsi="Times New Roman" w:cs="Times New Roman"/>
          <w:i/>
          <w:sz w:val="16"/>
        </w:rPr>
        <w:t>Шадчин, И. В. Методы оценки уровня готовности студентов вуза к научно-исследователь</w:t>
      </w:r>
      <w:r>
        <w:rPr>
          <w:rFonts w:ascii="Times New Roman" w:eastAsia="Times New Roman" w:hAnsi="Times New Roman" w:cs="Times New Roman"/>
          <w:i/>
          <w:sz w:val="16"/>
        </w:rPr>
        <w:t>ской деятельности // Проблемы и перспективы развития образования (II): материалы международной заочной научной конференции. — Пермь : Меркурий, 2012. — 170–173 с.</w:t>
      </w:r>
    </w:p>
    <w:p w:rsidR="009B204A" w:rsidRDefault="008E026E">
      <w:pPr>
        <w:spacing w:after="170" w:line="259" w:lineRule="auto"/>
        <w:ind w:left="279" w:right="14" w:hanging="10"/>
        <w:jc w:val="left"/>
      </w:pPr>
      <w:r>
        <w:rPr>
          <w:rFonts w:ascii="Times New Roman" w:eastAsia="Times New Roman" w:hAnsi="Times New Roman" w:cs="Times New Roman"/>
          <w:i/>
          <w:sz w:val="16"/>
        </w:rPr>
        <w:t>References</w:t>
      </w:r>
    </w:p>
    <w:p w:rsidR="009B204A" w:rsidRDefault="008E026E">
      <w:pPr>
        <w:numPr>
          <w:ilvl w:val="0"/>
          <w:numId w:val="14"/>
        </w:numPr>
        <w:spacing w:after="158" w:line="271" w:lineRule="auto"/>
        <w:ind w:right="15" w:firstLine="274"/>
      </w:pPr>
      <w:r>
        <w:rPr>
          <w:rFonts w:ascii="Times New Roman" w:eastAsia="Times New Roman" w:hAnsi="Times New Roman" w:cs="Times New Roman"/>
          <w:i/>
          <w:sz w:val="16"/>
        </w:rPr>
        <w:t>Bednyj, B. I., Mironos, A. A. Podgotovka nauchnyh kadrov v vysshej shkole. Sostoya</w:t>
      </w:r>
      <w:r>
        <w:rPr>
          <w:rFonts w:ascii="Times New Roman" w:eastAsia="Times New Roman" w:hAnsi="Times New Roman" w:cs="Times New Roman"/>
          <w:i/>
          <w:sz w:val="16"/>
        </w:rPr>
        <w:t>nie i tendencii razvitiya aspirantury: monografiya. — Nizhnij Novgorod : NNGU, 2008. — 219 s. — Tekst : neposredstvennyj.</w:t>
      </w:r>
    </w:p>
    <w:p w:rsidR="009B204A" w:rsidRDefault="008E026E">
      <w:pPr>
        <w:numPr>
          <w:ilvl w:val="0"/>
          <w:numId w:val="14"/>
        </w:numPr>
        <w:spacing w:after="158" w:line="271" w:lineRule="auto"/>
        <w:ind w:right="15" w:firstLine="274"/>
      </w:pPr>
      <w:r>
        <w:rPr>
          <w:rFonts w:ascii="Times New Roman" w:eastAsia="Times New Roman" w:hAnsi="Times New Roman" w:cs="Times New Roman"/>
          <w:i/>
          <w:sz w:val="16"/>
        </w:rPr>
        <w:t>Dianova, Yu. A. Formirovanie gotovnosti studentov k innovacionnoj deyatel’nosti v nauchno-proektnom kampuse universiteta : dissertaciy</w:t>
      </w:r>
      <w:r>
        <w:rPr>
          <w:rFonts w:ascii="Times New Roman" w:eastAsia="Times New Roman" w:hAnsi="Times New Roman" w:cs="Times New Roman"/>
          <w:i/>
          <w:sz w:val="16"/>
        </w:rPr>
        <w:t>a na soiskanie uchenoj stepeni kandidata pedagogicheskih nauk / Dianova Yuliya Aleksandrovna, 2023. — 211 s. — EDN SKOWIQ.</w:t>
      </w:r>
    </w:p>
    <w:p w:rsidR="009B204A" w:rsidRDefault="008E026E">
      <w:pPr>
        <w:numPr>
          <w:ilvl w:val="0"/>
          <w:numId w:val="14"/>
        </w:numPr>
        <w:spacing w:after="158" w:line="271" w:lineRule="auto"/>
        <w:ind w:right="15" w:firstLine="274"/>
      </w:pPr>
      <w:r>
        <w:rPr>
          <w:rFonts w:ascii="Times New Roman" w:eastAsia="Times New Roman" w:hAnsi="Times New Roman" w:cs="Times New Roman"/>
          <w:i/>
          <w:sz w:val="16"/>
        </w:rPr>
        <w:t>Kantorovich, N. Ya. Tekhnologiya lichnostno-orientirovannoj podgotovki budushchego uchitelya nachal’noj shkoly k samorealizacii v pro</w:t>
      </w:r>
      <w:r>
        <w:rPr>
          <w:rFonts w:ascii="Times New Roman" w:eastAsia="Times New Roman" w:hAnsi="Times New Roman" w:cs="Times New Roman"/>
          <w:i/>
          <w:sz w:val="16"/>
        </w:rPr>
        <w:t>fessional’noj deyatel’nosti [Tekst]: monografiya / N. Ya. Kantorovich. — M. : Institut obshchego srednego obrazovaniya RAO. — Novokuzneck KuzGPA 2005. — 159 s. — S. 151–156. — Tekst : neposredstvennyj.</w:t>
      </w:r>
    </w:p>
    <w:p w:rsidR="009B204A" w:rsidRDefault="008E026E">
      <w:pPr>
        <w:numPr>
          <w:ilvl w:val="0"/>
          <w:numId w:val="14"/>
        </w:numPr>
        <w:spacing w:after="36" w:line="271" w:lineRule="auto"/>
        <w:ind w:right="15" w:firstLine="274"/>
      </w:pPr>
      <w:r>
        <w:rPr>
          <w:rFonts w:ascii="Times New Roman" w:eastAsia="Times New Roman" w:hAnsi="Times New Roman" w:cs="Times New Roman"/>
          <w:i/>
          <w:sz w:val="16"/>
        </w:rPr>
        <w:t xml:space="preserve">Matyash, N. V. Tvorcheskaya proektnaya deyatel’nost’ kak sredstvo razvitiya, obucheniya i vospitaniya uchashchihsya v tekhnologicheskom obrazovanii / N. V. Matyash // </w:t>
      </w:r>
    </w:p>
    <w:p w:rsidR="009B204A" w:rsidRDefault="008E026E">
      <w:pPr>
        <w:spacing w:after="802" w:line="271" w:lineRule="auto"/>
        <w:ind w:left="-14" w:right="15" w:firstLine="0"/>
      </w:pPr>
      <w:r>
        <w:rPr>
          <w:rFonts w:ascii="Times New Roman" w:eastAsia="Times New Roman" w:hAnsi="Times New Roman" w:cs="Times New Roman"/>
          <w:i/>
          <w:sz w:val="16"/>
        </w:rPr>
        <w:t xml:space="preserve">Predprinimatel’stvo i zanyatost’ yunyh. — 2000. — </w:t>
      </w:r>
      <w:r>
        <w:rPr>
          <w:i/>
          <w:sz w:val="16"/>
        </w:rPr>
        <w:t>№</w:t>
      </w:r>
      <w:r>
        <w:rPr>
          <w:rFonts w:ascii="Times New Roman" w:eastAsia="Times New Roman" w:hAnsi="Times New Roman" w:cs="Times New Roman"/>
          <w:i/>
          <w:sz w:val="16"/>
        </w:rPr>
        <w:t xml:space="preserve"> 1. — S. 19–23. — EDN KNTVOK.</w:t>
      </w:r>
    </w:p>
    <w:p w:rsidR="009B204A" w:rsidRDefault="008E026E">
      <w:pPr>
        <w:pStyle w:val="1"/>
        <w:spacing w:after="197" w:line="259" w:lineRule="auto"/>
        <w:ind w:left="-4"/>
      </w:pPr>
      <w:r>
        <w:rPr>
          <w:rFonts w:ascii="Tahoma" w:eastAsia="Tahoma" w:hAnsi="Tahoma" w:cs="Tahoma"/>
          <w:color w:val="FFFFFF"/>
          <w:u w:val="single" w:color="000000"/>
          <w:shd w:val="clear" w:color="auto" w:fill="000000"/>
        </w:rPr>
        <w:t>новости</w:t>
      </w:r>
    </w:p>
    <w:p w:rsidR="009B204A" w:rsidRDefault="008E026E">
      <w:pPr>
        <w:pStyle w:val="2"/>
        <w:ind w:left="294"/>
      </w:pPr>
      <w:r>
        <w:t>В России появится День наставника</w:t>
      </w:r>
    </w:p>
    <w:p w:rsidR="009B204A" w:rsidRDefault="008E026E">
      <w:pPr>
        <w:numPr>
          <w:ilvl w:val="0"/>
          <w:numId w:val="15"/>
        </w:numPr>
        <w:spacing w:after="158" w:line="271" w:lineRule="auto"/>
        <w:ind w:right="405" w:firstLine="274"/>
      </w:pPr>
      <w:r>
        <w:rPr>
          <w:rFonts w:ascii="Times New Roman" w:eastAsia="Times New Roman" w:hAnsi="Times New Roman" w:cs="Times New Roman"/>
          <w:i/>
          <w:sz w:val="16"/>
        </w:rPr>
        <w:t>Nelyubov, S. A. Sub”ektno-professional’naya poziciya rukovoditelya obrazovatel’nogo uchrezhdeniya: monografiya / S. A. Nelyubov. Novosibirsk : NGPU. — 2006. — 244 s. — EDN: QVJJVN.</w:t>
      </w:r>
    </w:p>
    <w:p w:rsidR="009B204A" w:rsidRDefault="008E026E">
      <w:pPr>
        <w:numPr>
          <w:ilvl w:val="0"/>
          <w:numId w:val="15"/>
        </w:numPr>
        <w:spacing w:after="158" w:line="271" w:lineRule="auto"/>
        <w:ind w:right="405" w:firstLine="274"/>
      </w:pPr>
      <w:r>
        <w:rPr>
          <w:rFonts w:ascii="Times New Roman" w:eastAsia="Times New Roman" w:hAnsi="Times New Roman" w:cs="Times New Roman"/>
          <w:i/>
          <w:sz w:val="16"/>
        </w:rPr>
        <w:t xml:space="preserve">Organizacionno-pedagogicheskie usloviya </w:t>
      </w:r>
      <w:r>
        <w:rPr>
          <w:rFonts w:ascii="Times New Roman" w:eastAsia="Times New Roman" w:hAnsi="Times New Roman" w:cs="Times New Roman"/>
          <w:i/>
          <w:sz w:val="16"/>
        </w:rPr>
        <w:t xml:space="preserve">formirovaniya gotovnosti budushchih inzhenerov k nauchno-issledovatel’skoj deyatel’nosti / V. V. Nevolina, T. N. Kriskovec, V. V. Kuznecov, A. A. Bakaev // Vestnik Orenburgskogo gosudarstvennogo universiteta. — 2022. — </w:t>
      </w:r>
      <w:r>
        <w:rPr>
          <w:i/>
          <w:sz w:val="16"/>
        </w:rPr>
        <w:t>№</w:t>
      </w:r>
      <w:r>
        <w:rPr>
          <w:rFonts w:ascii="Times New Roman" w:eastAsia="Times New Roman" w:hAnsi="Times New Roman" w:cs="Times New Roman"/>
          <w:i/>
          <w:sz w:val="16"/>
        </w:rPr>
        <w:t xml:space="preserve"> 4 (236). — S. 127–133. DOI 10.25198</w:t>
      </w:r>
      <w:r>
        <w:rPr>
          <w:rFonts w:ascii="Times New Roman" w:eastAsia="Times New Roman" w:hAnsi="Times New Roman" w:cs="Times New Roman"/>
          <w:i/>
          <w:sz w:val="16"/>
        </w:rPr>
        <w:t>/1814-6457-236-127. — EDN FNFWJI.</w:t>
      </w:r>
    </w:p>
    <w:p w:rsidR="009B204A" w:rsidRDefault="008E026E">
      <w:pPr>
        <w:numPr>
          <w:ilvl w:val="0"/>
          <w:numId w:val="15"/>
        </w:numPr>
        <w:spacing w:after="158" w:line="271" w:lineRule="auto"/>
        <w:ind w:right="405" w:firstLine="274"/>
      </w:pPr>
      <w:r>
        <w:rPr>
          <w:rFonts w:ascii="Times New Roman" w:eastAsia="Times New Roman" w:hAnsi="Times New Roman" w:cs="Times New Roman"/>
          <w:i/>
          <w:sz w:val="16"/>
        </w:rPr>
        <w:t xml:space="preserve">Orlov, A. N. Model’ organizacii nauchno-issledovatel’skoj deyatel’nosti studentov i aspirantov na osnove problemnogo obucheniya / A. N. Orlov, G. A. Kalache, L. G. Kulikova // Mir nauki, kul’tury, obrazovaniya. — 2009. — </w:t>
      </w:r>
      <w:r>
        <w:rPr>
          <w:i/>
          <w:sz w:val="16"/>
        </w:rPr>
        <w:t>№</w:t>
      </w:r>
      <w:r>
        <w:rPr>
          <w:rFonts w:ascii="Times New Roman" w:eastAsia="Times New Roman" w:hAnsi="Times New Roman" w:cs="Times New Roman"/>
          <w:i/>
          <w:sz w:val="16"/>
        </w:rPr>
        <w:t xml:space="preserve"> 4 (16). — S. 249–252. — EDN KZPDBF.</w:t>
      </w:r>
    </w:p>
    <w:p w:rsidR="009B204A" w:rsidRDefault="008E026E">
      <w:pPr>
        <w:numPr>
          <w:ilvl w:val="0"/>
          <w:numId w:val="15"/>
        </w:numPr>
        <w:spacing w:after="158" w:line="271" w:lineRule="auto"/>
        <w:ind w:right="405" w:firstLine="274"/>
      </w:pPr>
      <w:r>
        <w:rPr>
          <w:rFonts w:ascii="Times New Roman" w:eastAsia="Times New Roman" w:hAnsi="Times New Roman" w:cs="Times New Roman"/>
          <w:i/>
          <w:sz w:val="16"/>
        </w:rPr>
        <w:t>Lygina, M. A. Obrazovanie v informacionnom obshchestve / M. A. Lygina // Social’nye praktiki v informacionnom obshchestve: sbornik nauchnyh statej po materialam nauchno-prakticheskoj konferencii Penza / pod red. T. I. L</w:t>
      </w:r>
      <w:r>
        <w:rPr>
          <w:rFonts w:ascii="Times New Roman" w:eastAsia="Times New Roman" w:hAnsi="Times New Roman" w:cs="Times New Roman"/>
          <w:i/>
          <w:sz w:val="16"/>
        </w:rPr>
        <w:t>avrenovoj. — Penza : Penzenskij gosudarstvennyj universitet, 2020. — S. 53–56. — EDN WVHSWP.</w:t>
      </w:r>
    </w:p>
    <w:p w:rsidR="009B204A" w:rsidRDefault="008E026E">
      <w:pPr>
        <w:numPr>
          <w:ilvl w:val="0"/>
          <w:numId w:val="15"/>
        </w:numPr>
        <w:spacing w:after="158" w:line="271" w:lineRule="auto"/>
        <w:ind w:right="405" w:firstLine="274"/>
      </w:pPr>
      <w:r>
        <w:rPr>
          <w:rFonts w:ascii="Times New Roman" w:eastAsia="Times New Roman" w:hAnsi="Times New Roman" w:cs="Times New Roman"/>
          <w:i/>
          <w:sz w:val="16"/>
        </w:rPr>
        <w:t xml:space="preserve">Sohranov-Preobrazhenskij, V. V. Problemy i perspektivy realizacii vospitatel’nogo processa v paradigme «ot samoorganizacii k realizacii tajm-menedzhmenta» / V. V. </w:t>
      </w:r>
      <w:r>
        <w:rPr>
          <w:rFonts w:ascii="Times New Roman" w:eastAsia="Times New Roman" w:hAnsi="Times New Roman" w:cs="Times New Roman"/>
          <w:i/>
          <w:sz w:val="16"/>
        </w:rPr>
        <w:t>Sohranov-Preobrazhenskij // Vospitanie v sovremennyh usloviyah: regional’nyj aspekt: sbornik statej po materialam IV Vserossijskoj nauchno-prakticheskoj konferencii, Penza, 29 oktyabrya 2021 goda. — Penza : Penzenskij gosudarstvennyj universitet, 2021. — S</w:t>
      </w:r>
      <w:r>
        <w:rPr>
          <w:rFonts w:ascii="Times New Roman" w:eastAsia="Times New Roman" w:hAnsi="Times New Roman" w:cs="Times New Roman"/>
          <w:i/>
          <w:sz w:val="16"/>
        </w:rPr>
        <w:t>. 173–179. — EDN FZLGXO.</w:t>
      </w:r>
    </w:p>
    <w:p w:rsidR="009B204A" w:rsidRDefault="008E026E">
      <w:pPr>
        <w:numPr>
          <w:ilvl w:val="0"/>
          <w:numId w:val="15"/>
        </w:numPr>
        <w:spacing w:after="0" w:line="271" w:lineRule="auto"/>
        <w:ind w:right="405" w:firstLine="274"/>
      </w:pPr>
      <w:r>
        <w:rPr>
          <w:rFonts w:ascii="Times New Roman" w:eastAsia="Times New Roman" w:hAnsi="Times New Roman" w:cs="Times New Roman"/>
          <w:i/>
          <w:sz w:val="16"/>
        </w:rPr>
        <w:t xml:space="preserve">Shadchin, I. V. Metody ocenki urovnya gotovnosti studentov vuza k nauchno-issledovatel’skoj deyatel’nosti // Problemy i perspektivy razvitiya obrazovaniya (II): materialy mezhdunarodnoj zaochnoj nauchnoj konferencii. — Perm’ : </w:t>
      </w:r>
    </w:p>
    <w:p w:rsidR="009B204A" w:rsidRDefault="008E026E">
      <w:pPr>
        <w:tabs>
          <w:tab w:val="right" w:pos="4848"/>
        </w:tabs>
        <w:spacing w:after="158" w:line="271" w:lineRule="auto"/>
        <w:ind w:left="-14" w:right="0" w:firstLine="0"/>
        <w:jc w:val="left"/>
      </w:pPr>
      <w:r>
        <w:rPr>
          <w:rFonts w:ascii="Times New Roman" w:eastAsia="Times New Roman" w:hAnsi="Times New Roman" w:cs="Times New Roman"/>
          <w:i/>
          <w:sz w:val="16"/>
        </w:rPr>
        <w:t>Merkurij, 2012. — 170–173 s.</w:t>
      </w:r>
      <w:r>
        <w:rPr>
          <w:rFonts w:ascii="Times New Roman" w:eastAsia="Times New Roman" w:hAnsi="Times New Roman" w:cs="Times New Roman"/>
          <w:i/>
          <w:sz w:val="16"/>
        </w:rPr>
        <w:tab/>
      </w:r>
      <w:r>
        <w:rPr>
          <w:noProof/>
          <w:sz w:val="22"/>
        </w:rPr>
        <mc:AlternateContent>
          <mc:Choice Requires="wpg">
            <w:drawing>
              <wp:inline distT="0" distB="0" distL="0" distR="0">
                <wp:extent cx="87287" cy="129375"/>
                <wp:effectExtent l="0" t="0" r="0" b="0"/>
                <wp:docPr id="148149" name="Group 148149"/>
                <wp:cNvGraphicFramePr/>
                <a:graphic xmlns:a="http://schemas.openxmlformats.org/drawingml/2006/main">
                  <a:graphicData uri="http://schemas.microsoft.com/office/word/2010/wordprocessingGroup">
                    <wpg:wgp>
                      <wpg:cNvGrpSpPr/>
                      <wpg:grpSpPr>
                        <a:xfrm>
                          <a:off x="0" y="0"/>
                          <a:ext cx="87287" cy="129375"/>
                          <a:chOff x="0" y="0"/>
                          <a:chExt cx="87287" cy="129375"/>
                        </a:xfrm>
                      </wpg:grpSpPr>
                      <wps:wsp>
                        <wps:cNvPr id="6684" name="Shape 6684"/>
                        <wps:cNvSpPr/>
                        <wps:spPr>
                          <a:xfrm>
                            <a:off x="0" y="0"/>
                            <a:ext cx="87287" cy="129375"/>
                          </a:xfrm>
                          <a:custGeom>
                            <a:avLst/>
                            <a:gdLst/>
                            <a:ahLst/>
                            <a:cxnLst/>
                            <a:rect l="0" t="0" r="0" b="0"/>
                            <a:pathLst>
                              <a:path w="87287" h="129375">
                                <a:moveTo>
                                  <a:pt x="43637" y="0"/>
                                </a:moveTo>
                                <a:lnTo>
                                  <a:pt x="54597" y="18974"/>
                                </a:lnTo>
                                <a:lnTo>
                                  <a:pt x="65557" y="37935"/>
                                </a:lnTo>
                                <a:lnTo>
                                  <a:pt x="53848" y="37935"/>
                                </a:lnTo>
                                <a:lnTo>
                                  <a:pt x="60071" y="48742"/>
                                </a:lnTo>
                                <a:lnTo>
                                  <a:pt x="76505" y="77191"/>
                                </a:lnTo>
                                <a:lnTo>
                                  <a:pt x="63982" y="77191"/>
                                </a:lnTo>
                                <a:lnTo>
                                  <a:pt x="65468" y="79756"/>
                                </a:lnTo>
                                <a:lnTo>
                                  <a:pt x="87287" y="117564"/>
                                </a:lnTo>
                                <a:lnTo>
                                  <a:pt x="51003" y="117564"/>
                                </a:lnTo>
                                <a:lnTo>
                                  <a:pt x="51003" y="129375"/>
                                </a:lnTo>
                                <a:lnTo>
                                  <a:pt x="36296" y="129375"/>
                                </a:lnTo>
                                <a:lnTo>
                                  <a:pt x="36296" y="117564"/>
                                </a:lnTo>
                                <a:lnTo>
                                  <a:pt x="0" y="117564"/>
                                </a:lnTo>
                                <a:lnTo>
                                  <a:pt x="21818" y="79756"/>
                                </a:lnTo>
                                <a:lnTo>
                                  <a:pt x="23304" y="77191"/>
                                </a:lnTo>
                                <a:lnTo>
                                  <a:pt x="10795" y="77191"/>
                                </a:lnTo>
                                <a:lnTo>
                                  <a:pt x="27215" y="48742"/>
                                </a:lnTo>
                                <a:lnTo>
                                  <a:pt x="33439" y="37935"/>
                                </a:lnTo>
                                <a:lnTo>
                                  <a:pt x="21742" y="37935"/>
                                </a:lnTo>
                                <a:lnTo>
                                  <a:pt x="32689" y="18974"/>
                                </a:lnTo>
                                <a:lnTo>
                                  <a:pt x="436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8149" style="width:6.87299pt;height:10.187pt;mso-position-horizontal-relative:char;mso-position-vertical-relative:line" coordsize="872,1293">
                <v:shape id="Shape 6684" style="position:absolute;width:872;height:1293;left:0;top:0;" coordsize="87287,129375" path="m43637,0l54597,18974l65557,37935l53848,37935l60071,48742l76505,77191l63982,77191l65468,79756l87287,117564l51003,117564l51003,129375l36296,129375l36296,117564l0,117564l21818,79756l23304,77191l10795,77191l27215,48742l33439,37935l21742,37935l32689,18974l43637,0x">
                  <v:stroke weight="0pt" endcap="flat" joinstyle="miter" miterlimit="10" on="false" color="#000000" opacity="0"/>
                  <v:fill on="true" color="#000000"/>
                </v:shape>
              </v:group>
            </w:pict>
          </mc:Fallback>
        </mc:AlternateContent>
      </w:r>
    </w:p>
    <w:p w:rsidR="009B204A" w:rsidRDefault="009B204A">
      <w:pPr>
        <w:sectPr w:rsidR="009B204A">
          <w:type w:val="continuous"/>
          <w:pgSz w:w="11906" w:h="16838"/>
          <w:pgMar w:top="1837" w:right="843" w:bottom="1565" w:left="850" w:header="720" w:footer="720" w:gutter="0"/>
          <w:cols w:num="2" w:space="183"/>
        </w:sectPr>
      </w:pPr>
    </w:p>
    <w:p w:rsidR="009B204A" w:rsidRDefault="008E026E">
      <w:pPr>
        <w:ind w:left="3" w:right="42"/>
      </w:pPr>
      <w:r>
        <w:t>Подготовлен проект Указа Президента России об установлении Дня наставника, который планируется отмечать 2 марта — в день рождения основоположника научной педагогики в России Константина Дмитриевича Ушинско</w:t>
      </w:r>
      <w:r>
        <w:t>го (1823).</w:t>
      </w:r>
    </w:p>
    <w:p w:rsidR="009B204A" w:rsidRDefault="008E026E">
      <w:pPr>
        <w:ind w:left="3" w:right="42"/>
      </w:pPr>
      <w:r>
        <w:t>В пояснительной записке к проекту указа уточняется, что определение даты также приурочено ко дню подписания 2 марта 2018 года Указа Президента РФ «Об учреждении знака отличия «За наставничество».</w:t>
      </w:r>
    </w:p>
    <w:p w:rsidR="009B204A" w:rsidRDefault="008E026E">
      <w:pPr>
        <w:ind w:left="3" w:right="42"/>
      </w:pPr>
      <w:r>
        <w:rPr>
          <w:noProof/>
          <w:sz w:val="22"/>
        </w:rPr>
        <mc:AlternateContent>
          <mc:Choice Requires="wpg">
            <w:drawing>
              <wp:anchor distT="0" distB="0" distL="114300" distR="114300" simplePos="0" relativeHeight="251691008" behindDoc="0" locked="0" layoutInCell="1" allowOverlap="1">
                <wp:simplePos x="0" y="0"/>
                <wp:positionH relativeFrom="margin">
                  <wp:posOffset>6324937</wp:posOffset>
                </wp:positionH>
                <wp:positionV relativeFrom="paragraph">
                  <wp:posOffset>5580</wp:posOffset>
                </wp:positionV>
                <wp:extent cx="146718" cy="1865862"/>
                <wp:effectExtent l="0" t="0" r="0" b="0"/>
                <wp:wrapTopAndBottom/>
                <wp:docPr id="148148" name="Group 148148"/>
                <wp:cNvGraphicFramePr/>
                <a:graphic xmlns:a="http://schemas.openxmlformats.org/drawingml/2006/main">
                  <a:graphicData uri="http://schemas.microsoft.com/office/word/2010/wordprocessingGroup">
                    <wpg:wgp>
                      <wpg:cNvGrpSpPr/>
                      <wpg:grpSpPr>
                        <a:xfrm>
                          <a:off x="0" y="0"/>
                          <a:ext cx="146718" cy="1865862"/>
                          <a:chOff x="0" y="0"/>
                          <a:chExt cx="146718" cy="1865862"/>
                        </a:xfrm>
                      </wpg:grpSpPr>
                      <wps:wsp>
                        <wps:cNvPr id="6675" name="Rectangle 6675"/>
                        <wps:cNvSpPr/>
                        <wps:spPr>
                          <a:xfrm rot="-5399999">
                            <a:off x="-976409"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6678" name="Shape 6678"/>
                        <wps:cNvSpPr/>
                        <wps:spPr>
                          <a:xfrm>
                            <a:off x="0" y="1712243"/>
                            <a:ext cx="125502" cy="153619"/>
                          </a:xfrm>
                          <a:custGeom>
                            <a:avLst/>
                            <a:gdLst/>
                            <a:ahLst/>
                            <a:cxnLst/>
                            <a:rect l="0" t="0" r="0" b="0"/>
                            <a:pathLst>
                              <a:path w="125502" h="153619">
                                <a:moveTo>
                                  <a:pt x="67894" y="56464"/>
                                </a:moveTo>
                                <a:cubicBezTo>
                                  <a:pt x="65456" y="57531"/>
                                  <a:pt x="61417" y="58064"/>
                                  <a:pt x="55779" y="58064"/>
                                </a:cubicBezTo>
                                <a:lnTo>
                                  <a:pt x="55779" y="88240"/>
                                </a:lnTo>
                                <a:cubicBezTo>
                                  <a:pt x="61875"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3" y="151600"/>
                                  <a:pt x="52425" y="153619"/>
                                  <a:pt x="64922" y="153619"/>
                                </a:cubicBezTo>
                                <a:cubicBezTo>
                                  <a:pt x="77877" y="153619"/>
                                  <a:pt x="88964" y="151600"/>
                                  <a:pt x="98184" y="147561"/>
                                </a:cubicBezTo>
                                <a:cubicBezTo>
                                  <a:pt x="107404" y="143522"/>
                                  <a:pt x="114262" y="137922"/>
                                  <a:pt x="118758" y="130759"/>
                                </a:cubicBezTo>
                                <a:cubicBezTo>
                                  <a:pt x="123254" y="123596"/>
                                  <a:pt x="125502" y="115443"/>
                                  <a:pt x="125502" y="106299"/>
                                </a:cubicBezTo>
                                <a:cubicBezTo>
                                  <a:pt x="125502" y="97155"/>
                                  <a:pt x="123292" y="89877"/>
                                  <a:pt x="118872" y="84468"/>
                                </a:cubicBezTo>
                                <a:cubicBezTo>
                                  <a:pt x="114453" y="79057"/>
                                  <a:pt x="107823" y="74752"/>
                                  <a:pt x="98984" y="71551"/>
                                </a:cubicBezTo>
                                <a:cubicBezTo>
                                  <a:pt x="113005" y="66522"/>
                                  <a:pt x="120015" y="56921"/>
                                  <a:pt x="120015" y="42748"/>
                                </a:cubicBezTo>
                                <a:cubicBezTo>
                                  <a:pt x="120015" y="29642"/>
                                  <a:pt x="115367" y="19240"/>
                                  <a:pt x="106070" y="11544"/>
                                </a:cubicBezTo>
                                <a:cubicBezTo>
                                  <a:pt x="96774" y="3848"/>
                                  <a:pt x="82677" y="0"/>
                                  <a:pt x="63780" y="0"/>
                                </a:cubicBezTo>
                                <a:cubicBezTo>
                                  <a:pt x="25680" y="0"/>
                                  <a:pt x="6630" y="16535"/>
                                  <a:pt x="6630"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8148" style="width:11.5526pt;height:146.918pt;position:absolute;mso-position-horizontal-relative:margin;mso-position-horizontal:absolute;margin-left:498.026pt;mso-position-vertical-relative:text;margin-top:0.439331pt;" coordsize="1467,18658">
                <v:rect id="Rectangle 6675" style="position:absolute;width:21590;height:1731;left:-9764;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6678" style="position:absolute;width:1255;height:1536;left:0;top:17122;" coordsize="125502,153619" path="m67894,56464c65456,57531,61417,58064,55779,58064l55779,88240c61875,88240,66408,88964,69380,90411c72352,91859,73838,95021,73838,99898c73838,108585,70180,112928,62865,112928c59055,112928,56121,111480,54064,108585c52007,105689,50978,101955,50978,97383l0,97383c0,110033,2781,120548,8344,128930c13907,137313,21603,143522,31433,147561c41263,151600,52425,153619,64922,153619c77877,153619,88964,151600,98184,147561c107404,143522,114262,137922,118758,130759c123254,123596,125502,115443,125502,106299c125502,97155,123292,89877,118872,84468c114453,79057,107823,74752,98984,71551c113005,66522,120015,56921,120015,42748c120015,29642,115367,19240,106070,11544c96774,3848,82677,0,63780,0c25680,0,6630,16535,6630,49606l55550,49606c55550,42748,58217,39319,63551,39319c65989,39319,67932,40119,69380,41719c70828,43320,71552,45415,71552,48006c71552,52577,70333,55397,67894,56464x">
                  <v:stroke weight="0pt" endcap="flat" joinstyle="miter" miterlimit="4" on="true" color="#000000"/>
                  <v:fill on="false" color="#000000" opacity="0"/>
                </v:shape>
                <w10:wrap type="topAndBottom"/>
              </v:group>
            </w:pict>
          </mc:Fallback>
        </mc:AlternateContent>
      </w:r>
      <w:r>
        <w:t>Памятная дата «День наставника» устанавливается Указом Президента России в целях закрепления статуса наставника, демонстрации значимости наставничества на государственном уровне, популяризации наставнической деятельности и повышения роли и престижа наставн</w:t>
      </w:r>
      <w:r>
        <w:t>ика.</w:t>
      </w:r>
    </w:p>
    <w:p w:rsidR="009B204A" w:rsidRDefault="008E026E">
      <w:pPr>
        <w:ind w:left="3" w:right="42"/>
      </w:pPr>
      <w:r>
        <w:t>Проект Указа Президента Российской Федерации «О Дне наставника» разработан Минпросвещения России. Документ разработан во исполнение поручений Президента РФ от 12 февраля 2024 года, данных по итогам Государственного Совета Российской Федерации по вопро</w:t>
      </w:r>
      <w:r>
        <w:t>су повышения престижа и роли педагога и наставника, состоявшегося 27 декабря 2023 года, а также во исполнение Правил установления в Российской Федерации памятных дней, утвержденных 31 июля 2013 года.</w:t>
      </w:r>
    </w:p>
    <w:p w:rsidR="009B204A" w:rsidRDefault="009B204A">
      <w:pPr>
        <w:sectPr w:rsidR="009B204A">
          <w:type w:val="continuous"/>
          <w:pgSz w:w="11906" w:h="16838"/>
          <w:pgMar w:top="1837" w:right="1250" w:bottom="2062" w:left="850" w:header="720" w:footer="720" w:gutter="0"/>
          <w:cols w:space="720"/>
        </w:sectPr>
      </w:pPr>
    </w:p>
    <w:p w:rsidR="009B204A" w:rsidRDefault="008E026E">
      <w:pPr>
        <w:spacing w:after="176" w:line="259" w:lineRule="auto"/>
        <w:ind w:left="-5" w:right="0" w:hanging="10"/>
        <w:jc w:val="left"/>
      </w:pPr>
      <w:r>
        <w:t>УДК 372.8</w:t>
      </w:r>
    </w:p>
    <w:p w:rsidR="009B204A" w:rsidRDefault="008E026E">
      <w:pPr>
        <w:spacing w:after="460" w:line="221" w:lineRule="auto"/>
        <w:ind w:left="-5" w:right="15" w:hanging="10"/>
        <w:jc w:val="left"/>
      </w:pPr>
      <w:r>
        <w:rPr>
          <w:rFonts w:ascii="Century" w:eastAsia="Century" w:hAnsi="Century" w:cs="Century"/>
          <w:i/>
          <w:sz w:val="18"/>
        </w:rPr>
        <w:t>Екатерина Анатольевна СЕРГИЕВС</w:t>
      </w:r>
      <w:r>
        <w:rPr>
          <w:rFonts w:ascii="Century" w:eastAsia="Century" w:hAnsi="Century" w:cs="Century"/>
          <w:i/>
          <w:sz w:val="18"/>
        </w:rPr>
        <w:t>КАЯ, старший преподаватель кафедры Английского языка Сибирского государственного университета путей сообщения, г. Новосибирск</w:t>
      </w:r>
    </w:p>
    <w:p w:rsidR="009B204A" w:rsidRDefault="008E026E">
      <w:pPr>
        <w:spacing w:after="3" w:line="257" w:lineRule="auto"/>
        <w:ind w:left="0" w:right="1056" w:hanging="10"/>
        <w:jc w:val="left"/>
      </w:pPr>
      <w:r>
        <w:rPr>
          <w:rFonts w:ascii="Arial" w:eastAsia="Arial" w:hAnsi="Arial" w:cs="Arial"/>
          <w:b/>
          <w:sz w:val="36"/>
        </w:rPr>
        <w:t>Повышение уровня мотивации студентов в изучении английского языка</w:t>
      </w:r>
      <w:r>
        <w:rPr>
          <w:b/>
        </w:rPr>
        <w:t xml:space="preserve"> </w:t>
      </w:r>
    </w:p>
    <w:p w:rsidR="009B204A" w:rsidRDefault="008E026E">
      <w:pPr>
        <w:ind w:left="3" w:right="42" w:firstLine="0"/>
      </w:pPr>
      <w:r>
        <w:t>Мотивация — это необходимый атрибут развития студентов и направ</w:t>
      </w:r>
      <w:r>
        <w:t>ленности их действий в контексте образования.</w:t>
      </w:r>
    </w:p>
    <w:p w:rsidR="009B204A" w:rsidRDefault="008E026E">
      <w:pPr>
        <w:ind w:left="3" w:right="42" w:firstLine="0"/>
      </w:pPr>
      <w:r>
        <w:rPr>
          <w:i/>
        </w:rPr>
        <w:t xml:space="preserve">Цель </w:t>
      </w:r>
      <w:r>
        <w:t>данной работы состоит в исследовании методов повышения уровня мотивации студентов и, как следствие, разработке рекомендаций по совершенствованию образовательного процесса в высшей школе.</w:t>
      </w:r>
    </w:p>
    <w:p w:rsidR="009B204A" w:rsidRDefault="008E026E">
      <w:pPr>
        <w:ind w:left="3" w:right="42" w:firstLine="0"/>
      </w:pPr>
      <w:r>
        <w:rPr>
          <w:i/>
        </w:rPr>
        <w:t>Материалы и методы</w:t>
      </w:r>
      <w:r>
        <w:rPr>
          <w:i/>
        </w:rPr>
        <w:t xml:space="preserve">. </w:t>
      </w:r>
      <w:r>
        <w:t>В процессе исследования использовались методы теоретического анализа, педагогического моделирования, анализ и интерпретация педагогической практики, опрос и изучение продуктов учебной деятельности</w:t>
      </w:r>
      <w:r>
        <w:rPr>
          <w:i/>
        </w:rPr>
        <w:t xml:space="preserve"> преподавателей. </w:t>
      </w:r>
      <w:r>
        <w:t>В качестве</w:t>
      </w:r>
      <w:r>
        <w:rPr>
          <w:i/>
        </w:rPr>
        <w:t xml:space="preserve"> материалов </w:t>
      </w:r>
      <w:r>
        <w:t>использовалась тема</w:t>
      </w:r>
      <w:r>
        <w:t>тическая литература, результаты анкетирования.</w:t>
      </w:r>
    </w:p>
    <w:p w:rsidR="009B204A" w:rsidRDefault="008E026E">
      <w:pPr>
        <w:ind w:left="3" w:right="42" w:firstLine="0"/>
      </w:pPr>
      <w:r>
        <w:rPr>
          <w:i/>
        </w:rPr>
        <w:t xml:space="preserve">Результаты исследования. </w:t>
      </w:r>
      <w:r>
        <w:t>Основные результаты исследования состоят в уточнении понятий «внешняя» и «внутренняя» мотивация применительно к образовательному процессу в высшей школе, что может позволить выделить ф</w:t>
      </w:r>
      <w:r>
        <w:t>акторы, способствующие повышению уровня мотивации студентов.</w:t>
      </w:r>
    </w:p>
    <w:p w:rsidR="009B204A" w:rsidRDefault="008E026E">
      <w:pPr>
        <w:spacing w:after="53"/>
        <w:ind w:left="3" w:right="42" w:firstLine="0"/>
      </w:pPr>
      <w:r>
        <w:rPr>
          <w:i/>
        </w:rPr>
        <w:t xml:space="preserve">Заключение. </w:t>
      </w:r>
      <w:r>
        <w:t>Для решения приоритетной задачи Национального проекта «Образование» необходимо модифицировать образовательный процесс в высшей школе применительно к сфере обучения иностранным языкам.</w:t>
      </w:r>
    </w:p>
    <w:p w:rsidR="009B204A" w:rsidRDefault="008E026E">
      <w:pPr>
        <w:spacing w:after="504"/>
        <w:ind w:left="3" w:right="42" w:firstLine="0"/>
      </w:pPr>
      <w:r>
        <w:rPr>
          <w:b/>
        </w:rPr>
        <w:t>Ключевые слова</w:t>
      </w:r>
      <w:r>
        <w:t>: иностранный язык, английский язык, мотивация к изучению иностранных языков, изучение английского языка, мотивация, уровень мотивации, образование</w:t>
      </w:r>
    </w:p>
    <w:p w:rsidR="009B204A" w:rsidRDefault="008E026E">
      <w:pPr>
        <w:spacing w:after="460" w:line="221" w:lineRule="auto"/>
        <w:ind w:left="-5" w:right="15" w:hanging="10"/>
        <w:jc w:val="left"/>
      </w:pPr>
      <w:r>
        <w:rPr>
          <w:rFonts w:ascii="Century" w:eastAsia="Century" w:hAnsi="Century" w:cs="Century"/>
          <w:i/>
          <w:sz w:val="18"/>
        </w:rPr>
        <w:t>Ekaterina A. SERGIEVSKAYA, Senior Teacher, English Language Department, Siberian Transport University, Novosibirsk</w:t>
      </w:r>
    </w:p>
    <w:p w:rsidR="009B204A" w:rsidRDefault="008E026E">
      <w:pPr>
        <w:spacing w:after="3" w:line="257" w:lineRule="auto"/>
        <w:ind w:left="0" w:right="14" w:hanging="10"/>
        <w:jc w:val="left"/>
      </w:pPr>
      <w:r>
        <w:rPr>
          <w:rFonts w:ascii="Arial" w:eastAsia="Arial" w:hAnsi="Arial" w:cs="Arial"/>
          <w:b/>
          <w:sz w:val="36"/>
        </w:rPr>
        <w:t>Research of Methods for increasing Motivation Level Students in Studying English in The Modern World</w:t>
      </w:r>
    </w:p>
    <w:p w:rsidR="009B204A" w:rsidRDefault="008E026E">
      <w:pPr>
        <w:ind w:left="3" w:right="42" w:firstLine="0"/>
      </w:pPr>
      <w:r>
        <w:t>Motivation is a necessary attribute of t</w:t>
      </w:r>
      <w:r>
        <w:t xml:space="preserve">he development of students and the orientation of their actions in the context of education. </w:t>
      </w:r>
    </w:p>
    <w:p w:rsidR="009B204A" w:rsidRDefault="008E026E">
      <w:pPr>
        <w:ind w:left="3" w:right="42" w:firstLine="0"/>
      </w:pPr>
      <w:r>
        <w:rPr>
          <w:i/>
        </w:rPr>
        <w:t xml:space="preserve">The purpose </w:t>
      </w:r>
      <w:r>
        <w:t>of this work is to investigate methods for increasing motivation of students and, as a result, to develop recommendations for improving the educationa</w:t>
      </w:r>
      <w:r>
        <w:t>l process in higher education.</w:t>
      </w:r>
    </w:p>
    <w:p w:rsidR="009B204A" w:rsidRDefault="008E026E">
      <w:pPr>
        <w:ind w:left="3" w:right="42" w:firstLine="0"/>
      </w:pPr>
      <w:r>
        <w:rPr>
          <w:i/>
        </w:rPr>
        <w:t xml:space="preserve">Materials and methods. </w:t>
      </w:r>
      <w:r>
        <w:t xml:space="preserve">In the course of the research, methods of theoretical analysis, pedagogical modelling, and interpretation analysis were used. As </w:t>
      </w:r>
      <w:r>
        <w:rPr>
          <w:i/>
        </w:rPr>
        <w:t xml:space="preserve">materials, </w:t>
      </w:r>
      <w:r>
        <w:t>topical literature, the results of questionnaires were used.</w:t>
      </w:r>
    </w:p>
    <w:p w:rsidR="009B204A" w:rsidRDefault="008E026E">
      <w:pPr>
        <w:ind w:left="3" w:right="42" w:firstLine="0"/>
      </w:pPr>
      <w:r>
        <w:rPr>
          <w:i/>
        </w:rPr>
        <w:t>T</w:t>
      </w:r>
      <w:r>
        <w:rPr>
          <w:i/>
        </w:rPr>
        <w:t>he results of the research.</w:t>
      </w:r>
      <w:r>
        <w:t xml:space="preserve"> The main result of this investigation consists in clarifying the concepts of external and internal motivation in relation to the educational process in higher education which can make it possible to identify factors contributing</w:t>
      </w:r>
      <w:r>
        <w:t xml:space="preserve"> to an increase in the level of motivation of students.</w:t>
      </w:r>
    </w:p>
    <w:p w:rsidR="009B204A" w:rsidRDefault="008E026E">
      <w:pPr>
        <w:spacing w:after="54"/>
        <w:ind w:left="3" w:right="42" w:firstLine="0"/>
      </w:pPr>
      <w:r>
        <w:rPr>
          <w:noProof/>
          <w:sz w:val="22"/>
        </w:rPr>
        <mc:AlternateContent>
          <mc:Choice Requires="wpg">
            <w:drawing>
              <wp:anchor distT="0" distB="0" distL="114300" distR="114300" simplePos="0" relativeHeight="251692032" behindDoc="0" locked="0" layoutInCell="1" allowOverlap="1">
                <wp:simplePos x="0" y="0"/>
                <wp:positionH relativeFrom="margin">
                  <wp:posOffset>50527</wp:posOffset>
                </wp:positionH>
                <wp:positionV relativeFrom="paragraph">
                  <wp:posOffset>201150</wp:posOffset>
                </wp:positionV>
                <wp:extent cx="232388" cy="1908767"/>
                <wp:effectExtent l="0" t="0" r="0" b="0"/>
                <wp:wrapSquare wrapText="bothSides"/>
                <wp:docPr id="145869" name="Group 145869"/>
                <wp:cNvGraphicFramePr/>
                <a:graphic xmlns:a="http://schemas.openxmlformats.org/drawingml/2006/main">
                  <a:graphicData uri="http://schemas.microsoft.com/office/word/2010/wordprocessingGroup">
                    <wpg:wgp>
                      <wpg:cNvGrpSpPr/>
                      <wpg:grpSpPr>
                        <a:xfrm>
                          <a:off x="0" y="0"/>
                          <a:ext cx="232388" cy="1908767"/>
                          <a:chOff x="0" y="0"/>
                          <a:chExt cx="232388" cy="1908767"/>
                        </a:xfrm>
                      </wpg:grpSpPr>
                      <wps:wsp>
                        <wps:cNvPr id="6875" name="Rectangle 6875"/>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6877" name="Shape 6877"/>
                        <wps:cNvSpPr/>
                        <wps:spPr>
                          <a:xfrm>
                            <a:off x="102315" y="1760634"/>
                            <a:ext cx="130073" cy="148133"/>
                          </a:xfrm>
                          <a:custGeom>
                            <a:avLst/>
                            <a:gdLst/>
                            <a:ahLst/>
                            <a:cxnLst/>
                            <a:rect l="0" t="0" r="0" b="0"/>
                            <a:pathLst>
                              <a:path w="130073" h="148133">
                                <a:moveTo>
                                  <a:pt x="114300" y="148133"/>
                                </a:moveTo>
                                <a:lnTo>
                                  <a:pt x="114300" y="118872"/>
                                </a:lnTo>
                                <a:lnTo>
                                  <a:pt x="130073" y="118872"/>
                                </a:lnTo>
                                <a:lnTo>
                                  <a:pt x="130073" y="80010"/>
                                </a:lnTo>
                                <a:lnTo>
                                  <a:pt x="114300" y="80010"/>
                                </a:lnTo>
                                <a:lnTo>
                                  <a:pt x="114300" y="0"/>
                                </a:lnTo>
                                <a:lnTo>
                                  <a:pt x="55778" y="0"/>
                                </a:lnTo>
                                <a:lnTo>
                                  <a:pt x="0" y="80010"/>
                                </a:lnTo>
                                <a:lnTo>
                                  <a:pt x="0" y="118872"/>
                                </a:lnTo>
                                <a:lnTo>
                                  <a:pt x="63551" y="118872"/>
                                </a:lnTo>
                                <a:lnTo>
                                  <a:pt x="63551" y="148133"/>
                                </a:lnTo>
                                <a:lnTo>
                                  <a:pt x="114300" y="1481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6878" name="Shape 6878"/>
                        <wps:cNvSpPr/>
                        <wps:spPr>
                          <a:xfrm>
                            <a:off x="148492" y="1807269"/>
                            <a:ext cx="20803" cy="33375"/>
                          </a:xfrm>
                          <a:custGeom>
                            <a:avLst/>
                            <a:gdLst/>
                            <a:ahLst/>
                            <a:cxnLst/>
                            <a:rect l="0" t="0" r="0" b="0"/>
                            <a:pathLst>
                              <a:path w="20803" h="33375">
                                <a:moveTo>
                                  <a:pt x="20803" y="0"/>
                                </a:moveTo>
                                <a:lnTo>
                                  <a:pt x="16916" y="26746"/>
                                </a:lnTo>
                                <a:lnTo>
                                  <a:pt x="16916" y="33375"/>
                                </a:lnTo>
                                <a:lnTo>
                                  <a:pt x="0" y="33375"/>
                                </a:lnTo>
                                <a:lnTo>
                                  <a:pt x="12116" y="15316"/>
                                </a:lnTo>
                                <a:lnTo>
                                  <a:pt x="20803"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5869" style="width:18.2983pt;height:150.297pt;position:absolute;mso-position-horizontal-relative:margin;mso-position-horizontal:absolute;margin-left:3.97849pt;mso-position-vertical-relative:text;margin-top:15.8386pt;" coordsize="2323,19087">
                <v:rect id="Rectangle 6875"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6877" style="position:absolute;width:1300;height:1481;left:1023;top:17606;" coordsize="130073,148133" path="m114300,148133l114300,118872l130073,118872l130073,80010l114300,80010l114300,0l55778,0l0,80010l0,118872l63551,118872l63551,148133l114300,148133x">
                  <v:stroke weight="0pt" endcap="flat" joinstyle="miter" miterlimit="4" on="true" color="#000000"/>
                  <v:fill on="false" color="#000000" opacity="0"/>
                </v:shape>
                <v:shape id="Shape 6878" style="position:absolute;width:208;height:333;left:1484;top:18072;" coordsize="20803,33375" path="m20803,0l16916,26746l16916,33375l0,33375l12116,15316l20803,0x">
                  <v:stroke weight="0pt" endcap="flat" joinstyle="miter" miterlimit="4" on="true" color="#000000"/>
                  <v:fill on="false" color="#000000" opacity="0"/>
                </v:shape>
                <w10:wrap type="square"/>
              </v:group>
            </w:pict>
          </mc:Fallback>
        </mc:AlternateContent>
      </w:r>
      <w:r>
        <w:rPr>
          <w:i/>
        </w:rPr>
        <w:t xml:space="preserve">Conclusion. </w:t>
      </w:r>
      <w:r>
        <w:t>To solve the priority task of the National project «Education» it necessary to modify the educational process in higher school in relation to the field of teaching foreign languages.</w:t>
      </w:r>
    </w:p>
    <w:p w:rsidR="009B204A" w:rsidRDefault="008E026E">
      <w:pPr>
        <w:ind w:left="3" w:right="42" w:firstLine="0"/>
      </w:pPr>
      <w:r>
        <w:rPr>
          <w:b/>
        </w:rPr>
        <w:t>Keywords</w:t>
      </w:r>
      <w:r>
        <w:t>: foreign language, English, motivation for learning, learning En</w:t>
      </w:r>
      <w:r>
        <w:t xml:space="preserve">glish, motivation, level of motivation, </w:t>
      </w:r>
    </w:p>
    <w:p w:rsidR="009B204A" w:rsidRDefault="009B204A">
      <w:pPr>
        <w:sectPr w:rsidR="009B204A">
          <w:headerReference w:type="even" r:id="rId227"/>
          <w:headerReference w:type="default" r:id="rId228"/>
          <w:footerReference w:type="even" r:id="rId229"/>
          <w:footerReference w:type="default" r:id="rId230"/>
          <w:headerReference w:type="first" r:id="rId231"/>
          <w:footerReference w:type="first" r:id="rId232"/>
          <w:pgSz w:w="11906" w:h="16838"/>
          <w:pgMar w:top="1837" w:right="850" w:bottom="1527" w:left="1247" w:header="1264" w:footer="956" w:gutter="0"/>
          <w:cols w:space="720"/>
        </w:sectPr>
      </w:pPr>
    </w:p>
    <w:p w:rsidR="009B204A" w:rsidRDefault="008E026E">
      <w:pPr>
        <w:spacing w:after="600"/>
        <w:ind w:left="397" w:right="42" w:firstLine="0"/>
      </w:pPr>
      <w:r>
        <w:t xml:space="preserve">education </w:t>
      </w:r>
    </w:p>
    <w:p w:rsidR="009B204A" w:rsidRDefault="008E026E">
      <w:pPr>
        <w:framePr w:dropCap="drop" w:lines="3" w:wrap="around" w:vAnchor="text" w:hAnchor="text"/>
        <w:spacing w:after="0" w:line="1320" w:lineRule="exact"/>
        <w:ind w:left="80" w:right="0" w:firstLine="0"/>
      </w:pPr>
      <w:r>
        <w:rPr>
          <w:color w:val="6D6E70"/>
          <w:position w:val="-12"/>
          <w:sz w:val="162"/>
        </w:rPr>
        <w:t>П</w:t>
      </w:r>
    </w:p>
    <w:p w:rsidR="009B204A" w:rsidRDefault="008E026E">
      <w:pPr>
        <w:ind w:left="80" w:right="42" w:firstLine="0"/>
      </w:pPr>
      <w:r>
        <w:t>остановка проблемы. Знание иностранных языков всегда было преимуществом и доказательством хорошего уровня образования у студента. Английский язык считается самым востребованным в мире на данный момент,</w:t>
      </w:r>
      <w:r>
        <w:t xml:space="preserve"> большинство языковых школ, компаний и профессий ориентированы на владение английским языком. Но дело не только в хорошем образовании, престиже и имиджевом преимуществе перед другими [12]. Знание английского языка открывает перед студентами много возможнос</w:t>
      </w:r>
      <w:r>
        <w:t>тей. Обладая знаниями английского языка, студент может обучаться в англоязычных у</w:t>
      </w:r>
      <w:r>
        <w:rPr>
          <w:strike/>
        </w:rPr>
        <w:t>ч</w:t>
      </w:r>
      <w:r>
        <w:t>ебных заведениях, изучать современные профессии, где требуется такие знания и даже переехать в другую страну, чтобы учиться или работать [2].</w:t>
      </w:r>
    </w:p>
    <w:p w:rsidR="009B204A" w:rsidRDefault="008E026E">
      <w:pPr>
        <w:ind w:left="3" w:right="42"/>
      </w:pPr>
      <w:r>
        <w:t>Владение иностранными языками по</w:t>
      </w:r>
      <w:r>
        <w:t>зволяет студенту повысить свою конкурентоспособность и доказать компетентность во многих вопросах, выстраивая хорошую репутацию высококвалифицированного специалиста. Практика показывает, что специалист со знанием английского языка имеет более высокий рейти</w:t>
      </w:r>
      <w:r>
        <w:t>нг, нежели специалист, не имеющий знаний иностранных языков.</w:t>
      </w:r>
    </w:p>
    <w:p w:rsidR="009B204A" w:rsidRDefault="008E026E">
      <w:pPr>
        <w:ind w:left="3" w:right="42"/>
      </w:pPr>
      <w:r>
        <w:t>Чтобы выпустить таких специалистов, российские учебные заведения, включая заведения среднего и высшего профессионального образования, должны сформировать хорошую систему образования своих студентов и определенные условия, располагающие к изучению иностранн</w:t>
      </w:r>
      <w:r>
        <w:t xml:space="preserve">ых языков [1]. </w:t>
      </w:r>
    </w:p>
    <w:p w:rsidR="009B204A" w:rsidRDefault="008E026E">
      <w:pPr>
        <w:ind w:left="3" w:right="42"/>
      </w:pPr>
      <w:r>
        <w:t>Главной проблемой большинства учебных заведений является низкий уровень мотивации студентов к изучению иностранных языков, от которой напрямую зависит успешность учебной деятельности студентов.</w:t>
      </w:r>
    </w:p>
    <w:p w:rsidR="009B204A" w:rsidRDefault="008E026E">
      <w:pPr>
        <w:ind w:left="3" w:right="42"/>
      </w:pPr>
      <w:r>
        <w:t>Снижение уровня мотивации студентов к изучению</w:t>
      </w:r>
      <w:r>
        <w:t xml:space="preserve"> иностранных языков обусловлено медленным прогрессом и сложностями в обучении. Многие студенты отмечают минимальное количество практики, либо полное ее отсутствие, в связи с этим студенты не могут применить на практике полученные знания [13]. Также есть и </w:t>
      </w:r>
      <w:r>
        <w:t>другие причины снижения интереса у студентов: неинтересный учебный материал, снижение значимости получаемых знаний, стресс и перегрузка информацией. Часто студенты страдают от избытка научной информации и из-за этого их мотивация снижается. Стоит учитывать</w:t>
      </w:r>
      <w:r>
        <w:t xml:space="preserve">, что некоторые студенты отдают предпочтение другим предметам и считают иностранные языки не приоритетным направлением, либо причиной может служить человеческий фактор (ограниченные ресурсы, конфликт с преподавателем, культурные аспекты) [7]. </w:t>
      </w:r>
    </w:p>
    <w:p w:rsidR="009B204A" w:rsidRDefault="008E026E">
      <w:pPr>
        <w:ind w:left="3" w:right="42"/>
      </w:pPr>
      <w:r>
        <w:rPr>
          <w:b/>
        </w:rPr>
        <w:t>Научная эксп</w:t>
      </w:r>
      <w:r>
        <w:rPr>
          <w:b/>
        </w:rPr>
        <w:t>озиция</w:t>
      </w:r>
      <w:r>
        <w:t>. Изучая вопрос мотивации студентов, стоит уделить внимание методам, которые способствуют повышению уровня мотивации студентов в изучении английского языка. Макашина И. И. в своем исследовании отмечает практическую значимость изучения иностранных язы</w:t>
      </w:r>
      <w:r>
        <w:t>ков и утверждает, что получение таких новых знаний дает студентам возможность обучаться новой деятельности и приобретать интересную профессию. Знание иностранных языков позволяет студентам в будущем построить хорошую карьеру, либо использовать знания для с</w:t>
      </w:r>
      <w:r>
        <w:t>ебя лично. Процесс изучения языков должен включать глубокое погружение в культурный дискурс и историю государств, расширяя кругозор студентов. Изучение не только языка, но и культуры, традиций и особенностей жизни в стране изучаемого языка позволяет эмоцио</w:t>
      </w:r>
      <w:r>
        <w:t>нально присоединиться к процессу и ощутить значимость получаемых знаний [14].</w:t>
      </w:r>
    </w:p>
    <w:p w:rsidR="009B204A" w:rsidRDefault="008E026E">
      <w:pPr>
        <w:ind w:left="3" w:right="397"/>
      </w:pPr>
      <w:r>
        <w:t>Мотивация студентов является многогранным механизмом, состоящим из психолого-педагогических, поведенческих и ситуативных элементов, ориентированных на цели, желания и возможности</w:t>
      </w:r>
      <w:r>
        <w:t xml:space="preserve"> студентов, изучающих иностранные языки. </w:t>
      </w:r>
    </w:p>
    <w:p w:rsidR="009B204A" w:rsidRDefault="008E026E">
      <w:pPr>
        <w:spacing w:after="3" w:line="259" w:lineRule="auto"/>
        <w:ind w:left="10" w:right="398" w:hanging="10"/>
        <w:jc w:val="right"/>
      </w:pPr>
      <w:r>
        <w:rPr>
          <w:b/>
        </w:rPr>
        <w:t>Методы и материалы</w:t>
      </w:r>
      <w:r>
        <w:t xml:space="preserve">. Проведенное исследование </w:t>
      </w:r>
    </w:p>
    <w:p w:rsidR="009B204A" w:rsidRDefault="008E026E">
      <w:pPr>
        <w:ind w:left="3" w:right="397" w:firstLine="0"/>
      </w:pPr>
      <w:r>
        <w:t>проблемы мотивации студентов в изучении английского языка в современном мире имеет научную, практическую и теоретическую ценность, поскольку представленные материалы об</w:t>
      </w:r>
      <w:r>
        <w:t xml:space="preserve">ладают научной новизной и могут быть полезны в дальнейших исследованиях темы мотивации. </w:t>
      </w:r>
    </w:p>
    <w:p w:rsidR="009B204A" w:rsidRDefault="008E026E">
      <w:pPr>
        <w:ind w:left="3" w:right="397"/>
      </w:pPr>
      <w:r>
        <w:t xml:space="preserve">Научная новизна исследования темы повышения уровня мотивации студентов в изучении английского языка заключается в представленном анализе спроса и популярности английского языка в мире, рассмотренных направлениях мотивации студентов. </w:t>
      </w:r>
    </w:p>
    <w:p w:rsidR="009B204A" w:rsidRDefault="008E026E">
      <w:pPr>
        <w:ind w:left="3" w:right="397"/>
      </w:pPr>
      <w:r>
        <w:t xml:space="preserve">Теоретическая новизна </w:t>
      </w:r>
      <w:r>
        <w:t>данной статьи представлена в анализе рассмотренных различных научных трудов других авторов, изученных материалов и статистики. В ходе проведения исследования автор высказывает свое мнение касаемо проблемы повышения уровня мотивации студентов, приводит в пр</w:t>
      </w:r>
      <w:r>
        <w:t xml:space="preserve">имер информацию от других авторов для более обширного рассмотрения вопроса. </w:t>
      </w:r>
    </w:p>
    <w:p w:rsidR="009B204A" w:rsidRDefault="008E026E">
      <w:pPr>
        <w:ind w:left="3" w:right="397"/>
      </w:pPr>
      <w:r>
        <w:t>Практическая новизна исследования заключается в возможности использовать данные из статьи, проводить более подробный анализ проблемы и ссылаться на данные материалы, которые можно</w:t>
      </w:r>
      <w:r>
        <w:t xml:space="preserve"> использовать при дальнейших исследованиях вопросов мотивации, преподавания английского языка студентам в современном мире.</w:t>
      </w:r>
    </w:p>
    <w:p w:rsidR="009B204A" w:rsidRDefault="008E026E">
      <w:pPr>
        <w:spacing w:after="0" w:line="259" w:lineRule="auto"/>
        <w:ind w:left="10" w:right="397" w:hanging="10"/>
        <w:jc w:val="right"/>
      </w:pPr>
      <w:r>
        <w:rPr>
          <w:b/>
        </w:rPr>
        <w:t>Результаты и обсуждение</w:t>
      </w:r>
      <w:r>
        <w:t xml:space="preserve">. Психологи определяют </w:t>
      </w:r>
    </w:p>
    <w:p w:rsidR="009B204A" w:rsidRDefault="008E026E">
      <w:pPr>
        <w:ind w:left="3" w:right="397" w:firstLine="0"/>
      </w:pPr>
      <w:r>
        <w:t>мотивацию «и как один конкретный мотив, и как единую систему мотивов, и как особую сф</w:t>
      </w:r>
      <w:r>
        <w:t>еру, включающую в себя потребности, мотивы, цели, интересы в их сложном переплетении и взаимодействии» [3].</w:t>
      </w:r>
    </w:p>
    <w:p w:rsidR="009B204A" w:rsidRDefault="008E026E">
      <w:pPr>
        <w:ind w:left="3" w:right="42"/>
      </w:pPr>
      <w:r>
        <w:rPr>
          <w:noProof/>
          <w:sz w:val="22"/>
        </w:rPr>
        <mc:AlternateContent>
          <mc:Choice Requires="wpg">
            <w:drawing>
              <wp:anchor distT="0" distB="0" distL="114300" distR="114300" simplePos="0" relativeHeight="251693056" behindDoc="0" locked="0" layoutInCell="1" allowOverlap="1">
                <wp:simplePos x="0" y="0"/>
                <wp:positionH relativeFrom="column">
                  <wp:posOffset>3140250</wp:posOffset>
                </wp:positionH>
                <wp:positionV relativeFrom="paragraph">
                  <wp:posOffset>1084339</wp:posOffset>
                </wp:positionV>
                <wp:extent cx="145346" cy="1865862"/>
                <wp:effectExtent l="0" t="0" r="0" b="0"/>
                <wp:wrapSquare wrapText="bothSides"/>
                <wp:docPr id="148248" name="Group 148248"/>
                <wp:cNvGraphicFramePr/>
                <a:graphic xmlns:a="http://schemas.openxmlformats.org/drawingml/2006/main">
                  <a:graphicData uri="http://schemas.microsoft.com/office/word/2010/wordprocessingGroup">
                    <wpg:wgp>
                      <wpg:cNvGrpSpPr/>
                      <wpg:grpSpPr>
                        <a:xfrm>
                          <a:off x="0" y="0"/>
                          <a:ext cx="145346" cy="1865862"/>
                          <a:chOff x="0" y="0"/>
                          <a:chExt cx="145346" cy="1865862"/>
                        </a:xfrm>
                      </wpg:grpSpPr>
                      <wps:wsp>
                        <wps:cNvPr id="6955" name="Rectangle 6955"/>
                        <wps:cNvSpPr/>
                        <wps:spPr>
                          <a:xfrm rot="-5399999">
                            <a:off x="-977781"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6958" name="Shape 6958"/>
                        <wps:cNvSpPr/>
                        <wps:spPr>
                          <a:xfrm>
                            <a:off x="0" y="1715443"/>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89" y="105384"/>
                                </a:cubicBezTo>
                                <a:cubicBezTo>
                                  <a:pt x="23240" y="102946"/>
                                  <a:pt x="14554" y="99822"/>
                                  <a:pt x="6629" y="96012"/>
                                </a:cubicBezTo>
                                <a:lnTo>
                                  <a:pt x="0" y="137160"/>
                                </a:lnTo>
                                <a:cubicBezTo>
                                  <a:pt x="18135" y="145999"/>
                                  <a:pt x="37261" y="150419"/>
                                  <a:pt x="57379" y="150419"/>
                                </a:cubicBezTo>
                                <a:cubicBezTo>
                                  <a:pt x="82067" y="150419"/>
                                  <a:pt x="99555" y="145390"/>
                                  <a:pt x="109842" y="135331"/>
                                </a:cubicBezTo>
                                <a:cubicBezTo>
                                  <a:pt x="120129" y="125273"/>
                                  <a:pt x="125273" y="112243"/>
                                  <a:pt x="125273" y="96241"/>
                                </a:cubicBezTo>
                                <a:cubicBezTo>
                                  <a:pt x="125273" y="63779"/>
                                  <a:pt x="107594" y="47549"/>
                                  <a:pt x="72237" y="47549"/>
                                </a:cubicBezTo>
                                <a:cubicBezTo>
                                  <a:pt x="71323" y="47549"/>
                                  <a:pt x="68351" y="47701"/>
                                  <a:pt x="63322" y="48006"/>
                                </a:cubicBezTo>
                                <a:cubicBezTo>
                                  <a:pt x="58293" y="48311"/>
                                  <a:pt x="55093" y="48463"/>
                                  <a:pt x="53721" y="48463"/>
                                </a:cubicBezTo>
                                <a:lnTo>
                                  <a:pt x="55321" y="39548"/>
                                </a:lnTo>
                                <a:lnTo>
                                  <a:pt x="113843" y="39548"/>
                                </a:lnTo>
                                <a:lnTo>
                                  <a:pt x="113843" y="0"/>
                                </a:lnTo>
                                <a:lnTo>
                                  <a:pt x="21945" y="0"/>
                                </a:lnTo>
                                <a:lnTo>
                                  <a:pt x="8001" y="88240"/>
                                </a:lnTo>
                                <a:cubicBezTo>
                                  <a:pt x="24612"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8248" style="width:11.4446pt;height:146.918pt;position:absolute;mso-position-horizontal-relative:text;mso-position-horizontal:absolute;margin-left:247.264pt;mso-position-vertical-relative:text;margin-top:85.381pt;" coordsize="1453,18658">
                <v:rect id="Rectangle 6955" style="position:absolute;width:21590;height:1731;left:-9777;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6958" style="position:absolute;width:1252;height:1504;left:0;top:17154;" coordsize="125273,150419" path="m48692,83210c58598,83210,65532,84315,69494,86525c73457,88735,75438,92354,75438,97384c75438,105156,69342,109042,57150,109042c50292,109042,42139,107823,32689,105384c23240,102946,14554,99822,6629,96012l0,137160c18135,145999,37261,150419,57379,150419c82067,150419,99555,145390,109842,135331c120129,125273,125273,112243,125273,96241c125273,63779,107594,47549,72237,47549c71323,47549,68351,47701,63322,48006c58293,48311,55093,48463,53721,48463l55321,39548l113843,39548l113843,0l21945,0l8001,88240c24612,84887,38176,83210,48692,83210x">
                  <v:stroke weight="0pt" endcap="flat" joinstyle="miter" miterlimit="4" on="true" color="#000000"/>
                  <v:fill on="false" color="#000000" opacity="0"/>
                </v:shape>
                <w10:wrap type="square"/>
              </v:group>
            </w:pict>
          </mc:Fallback>
        </mc:AlternateContent>
      </w:r>
      <w:r>
        <w:t>Мотивация является элементом, определяющим деятельность человека, его цели и внешние ориентиры, влияющие на него. Если обобщить</w:t>
      </w:r>
      <w:r>
        <w:t>, то мотивация отражает потребности человека, соответственно мотивация студентов зависит от их заинтересованности в предмете и его практическом применении в будущем. Если студенты будут чувствовать пользу от изучения иностранного языка, то их вовлеченность</w:t>
      </w:r>
      <w:r>
        <w:t xml:space="preserve"> будет высокой. </w:t>
      </w:r>
    </w:p>
    <w:p w:rsidR="009B204A" w:rsidRDefault="008E026E">
      <w:pPr>
        <w:ind w:left="3" w:right="42"/>
      </w:pPr>
      <w:r>
        <w:t>Чтобы мотивировать студентов к изучению английского языка, необходимо понимать субъективное мнение учеников об их потребностях и желаниях, целях и планировании применения знаний. Преподаватель может лишь охарактеризовать возможности, котор</w:t>
      </w:r>
      <w:r>
        <w:t>ые дает изучение английского языка. Ученик должен сам определить, для чего ему необходимо изучать английский язык, чтобы иметь цель получить новые знания [11].</w:t>
      </w:r>
    </w:p>
    <w:p w:rsidR="009B204A" w:rsidRDefault="008E026E">
      <w:pPr>
        <w:ind w:left="397" w:right="42"/>
      </w:pPr>
      <w:r>
        <w:t>Преподавателю важно понимать принцип разделения мотивации студентов, чтобы грамотно использовать те или иные методы повышения уровня мотивации студентов к изучению английского языка. Существует несколько типов мотивации учеников, главные из которых: внешня</w:t>
      </w:r>
      <w:r>
        <w:t>я и внутренняя мотивация [4].</w:t>
      </w:r>
    </w:p>
    <w:p w:rsidR="009B204A" w:rsidRDefault="008E026E">
      <w:pPr>
        <w:ind w:left="397" w:right="42"/>
      </w:pPr>
      <w:r>
        <w:t>Внешняя мотивация связана с социальными ее проявлениями, т. е. когда человек может продемонстрировать свои знания и применить их при разных обстоятельствах. Студент, изучающий иностранный язык может посетить другую страну, выс</w:t>
      </w:r>
      <w:r>
        <w:t xml:space="preserve">троить карьеру или завязать новые знакомства. Такая мотивация связана с самореализацией, проявлением себя и социальными успехами, одобрением и признанием. </w:t>
      </w:r>
    </w:p>
    <w:p w:rsidR="009B204A" w:rsidRDefault="008E026E">
      <w:pPr>
        <w:ind w:left="397" w:right="42"/>
      </w:pPr>
      <w:r>
        <w:t>Внутренняя мотивация делится на коммуникативную, инструментальную и лингвопознавательную. Коммуникат</w:t>
      </w:r>
      <w:r>
        <w:t>ивная мотивация является основополагающей, так как без нее студенты не научатся основам коммуникации на иностранном языке [15]. И к тому же существует коммуникативная компетенция, освоение которой является базой для дальнейшего погружения в мир иностранног</w:t>
      </w:r>
      <w:r>
        <w:t>о языка. Лингвопознавательная мотивация направлена на повышение интереса у студентов к изучению особенностей строения языка, рассмотрению деталей и получению удовольствия от самого процесса получения новых знаний. Т.е. при такой мотивации учащиеся наслажда</w:t>
      </w:r>
      <w:r>
        <w:t xml:space="preserve">ются результатом освоения новых языковых единиц. Инструментальная мотивация отражает положительно заряженную готовность студентов к изучению иностранных языков, через выполнение заданий и написание работ [4].  </w:t>
      </w:r>
    </w:p>
    <w:p w:rsidR="009B204A" w:rsidRDefault="008E026E">
      <w:pPr>
        <w:ind w:left="397" w:right="42"/>
      </w:pPr>
      <w:r>
        <w:t>Понятие мотивации достаточно обширно и включа</w:t>
      </w:r>
      <w:r>
        <w:t>ет в себя целый комплекс мероприятий по направлению действий человека к достижению определенных целей и результатов. Как психологический механизм мотивация влияет на поведение человека, в зависимости от его потребностей и стремлений. Мотивация направлена н</w:t>
      </w:r>
      <w:r>
        <w:t>а развитие активного проявления личности в своих действиях, направленных на достижение определенных целей. Особо важное значение мотивация имеет в обучении студентов, так как именно молодое поколение становится перед выбором будущей профессии, поэтому важн</w:t>
      </w:r>
      <w:r>
        <w:t xml:space="preserve">о учитывать их планы на будущее и желание заниматься чем-либо.  При выборе самостоятельной деятельности в будущем молодежь ориентируется на перспективы определенной профессии, места обучения и практичности знаний. </w:t>
      </w:r>
    </w:p>
    <w:p w:rsidR="009B204A" w:rsidRDefault="008E026E">
      <w:pPr>
        <w:ind w:left="3" w:right="42"/>
      </w:pPr>
      <w:r>
        <w:t>Из методов повышения уровня мотивации сту</w:t>
      </w:r>
      <w:r>
        <w:t xml:space="preserve">дентов в изучении иностранных языков, в частности английского языка, стоит выделить содержательный компонент обучения и способы организации учебной деятельности. </w:t>
      </w:r>
    </w:p>
    <w:p w:rsidR="009B204A" w:rsidRDefault="008E026E">
      <w:pPr>
        <w:ind w:left="3" w:right="42"/>
      </w:pPr>
      <w:r>
        <w:t>Проанализировав научные труды Минеевой О. А., Гафла Е. С., Устимец Э. А., Макашиной И. И., См</w:t>
      </w:r>
      <w:r>
        <w:t xml:space="preserve">ирновой Е. В. и других, можно заключить, что главным мотиватором студентов к изучению английского языка является будущая профессия и практическое применения знаний в реальной жизни, перспектива построения карьеры, обучения или проживания в другой стране. </w:t>
      </w:r>
    </w:p>
    <w:p w:rsidR="009B204A" w:rsidRDefault="008E026E">
      <w:pPr>
        <w:ind w:left="3" w:right="42"/>
      </w:pPr>
      <w:r>
        <w:t xml:space="preserve">Чтобы более подробно рассмотреть данную тему, необходимо провести анализ мотивации студентов к изучению английского языка, оценить популярность английского языка в мире (рис. 1) и сделать соответствующие выводы о методах повышения уровня мотивации. </w:t>
      </w:r>
    </w:p>
    <w:p w:rsidR="009B204A" w:rsidRDefault="008E026E">
      <w:pPr>
        <w:ind w:left="3" w:right="42"/>
      </w:pPr>
      <w:r>
        <w:t>Данные</w:t>
      </w:r>
      <w:r>
        <w:t xml:space="preserve"> рисунка показывают, что английский язык имеет высокую популярность в мире. Около 700 млн. человек выбирают английский язык для изучения как иностранный. Английский язык выбирают и для изложения научных материалов, и для художественных. Большинство видеома</w:t>
      </w:r>
      <w:r>
        <w:t>териалов (в том числе и кино), литературы и художественных произведений переводится на английский язык.</w:t>
      </w:r>
    </w:p>
    <w:p w:rsidR="009B204A" w:rsidRDefault="008E026E">
      <w:pPr>
        <w:ind w:left="3" w:right="42"/>
      </w:pPr>
      <w:r>
        <w:t>У каждого учащегося свои цели изучения английского языка и представление о применении таких знаний в будущем (рис. 2).</w:t>
      </w:r>
    </w:p>
    <w:p w:rsidR="009B204A" w:rsidRDefault="008E026E">
      <w:pPr>
        <w:ind w:left="3" w:right="42"/>
      </w:pPr>
      <w:r>
        <w:t>Большинство студентов считают, чт</w:t>
      </w:r>
      <w:r>
        <w:t>о английский язык им нужен для карьерного роста и развития (56 %), 26 % хотят выучить английский для учебы в других странах или путешествий, 8 % — для подготовки к тестированию, а оставшиеся 10 % — для общения и других целей.</w:t>
      </w:r>
    </w:p>
    <w:p w:rsidR="009B204A" w:rsidRDefault="009B204A">
      <w:pPr>
        <w:sectPr w:rsidR="009B204A">
          <w:type w:val="continuous"/>
          <w:pgSz w:w="11906" w:h="16838"/>
          <w:pgMar w:top="1796" w:right="850" w:bottom="1527" w:left="850" w:header="720" w:footer="720" w:gutter="0"/>
          <w:cols w:num="2" w:space="191"/>
        </w:sectPr>
      </w:pPr>
    </w:p>
    <w:p w:rsidR="009B204A" w:rsidRDefault="008E026E">
      <w:pPr>
        <w:spacing w:after="0" w:line="259" w:lineRule="auto"/>
        <w:ind w:left="0" w:right="0" w:firstLine="0"/>
        <w:jc w:val="left"/>
      </w:pPr>
      <w:r>
        <w:rPr>
          <w:sz w:val="18"/>
        </w:rPr>
        <w:t xml:space="preserve"> </w:t>
      </w:r>
    </w:p>
    <w:p w:rsidR="009B204A" w:rsidRDefault="008E026E">
      <w:pPr>
        <w:spacing w:after="3" w:line="259" w:lineRule="auto"/>
        <w:ind w:left="10" w:right="-14" w:hanging="10"/>
        <w:jc w:val="right"/>
      </w:pPr>
      <w:r>
        <w:rPr>
          <w:noProof/>
          <w:sz w:val="22"/>
        </w:rPr>
        <mc:AlternateContent>
          <mc:Choice Requires="wpg">
            <w:drawing>
              <wp:anchor distT="0" distB="0" distL="114300" distR="114300" simplePos="0" relativeHeight="251694080" behindDoc="0" locked="0" layoutInCell="1" allowOverlap="1">
                <wp:simplePos x="0" y="0"/>
                <wp:positionH relativeFrom="column">
                  <wp:posOffset>112320</wp:posOffset>
                </wp:positionH>
                <wp:positionV relativeFrom="paragraph">
                  <wp:posOffset>-2088453</wp:posOffset>
                </wp:positionV>
                <wp:extent cx="5291170" cy="1938048"/>
                <wp:effectExtent l="0" t="0" r="0" b="0"/>
                <wp:wrapSquare wrapText="bothSides"/>
                <wp:docPr id="148514" name="Group 148514"/>
                <wp:cNvGraphicFramePr/>
                <a:graphic xmlns:a="http://schemas.openxmlformats.org/drawingml/2006/main">
                  <a:graphicData uri="http://schemas.microsoft.com/office/word/2010/wordprocessingGroup">
                    <wpg:wgp>
                      <wpg:cNvGrpSpPr/>
                      <wpg:grpSpPr>
                        <a:xfrm>
                          <a:off x="0" y="0"/>
                          <a:ext cx="5291170" cy="1938048"/>
                          <a:chOff x="0" y="0"/>
                          <a:chExt cx="5291170" cy="1938048"/>
                        </a:xfrm>
                      </wpg:grpSpPr>
                      <wps:wsp>
                        <wps:cNvPr id="185791" name="Shape 185791"/>
                        <wps:cNvSpPr/>
                        <wps:spPr>
                          <a:xfrm>
                            <a:off x="0" y="2"/>
                            <a:ext cx="1653508" cy="894482"/>
                          </a:xfrm>
                          <a:custGeom>
                            <a:avLst/>
                            <a:gdLst/>
                            <a:ahLst/>
                            <a:cxnLst/>
                            <a:rect l="0" t="0" r="0" b="0"/>
                            <a:pathLst>
                              <a:path w="1653508" h="894482">
                                <a:moveTo>
                                  <a:pt x="0" y="0"/>
                                </a:moveTo>
                                <a:lnTo>
                                  <a:pt x="1653508" y="0"/>
                                </a:lnTo>
                                <a:lnTo>
                                  <a:pt x="1653508" y="894482"/>
                                </a:lnTo>
                                <a:lnTo>
                                  <a:pt x="0" y="894482"/>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173" name="Shape 7173"/>
                        <wps:cNvSpPr/>
                        <wps:spPr>
                          <a:xfrm>
                            <a:off x="1" y="0"/>
                            <a:ext cx="1653508" cy="894481"/>
                          </a:xfrm>
                          <a:custGeom>
                            <a:avLst/>
                            <a:gdLst/>
                            <a:ahLst/>
                            <a:cxnLst/>
                            <a:rect l="0" t="0" r="0" b="0"/>
                            <a:pathLst>
                              <a:path w="1653508" h="894481">
                                <a:moveTo>
                                  <a:pt x="0" y="0"/>
                                </a:moveTo>
                                <a:lnTo>
                                  <a:pt x="1653508" y="0"/>
                                </a:lnTo>
                                <a:lnTo>
                                  <a:pt x="1653508" y="894481"/>
                                </a:lnTo>
                                <a:lnTo>
                                  <a:pt x="0" y="894481"/>
                                </a:lnTo>
                                <a:close/>
                              </a:path>
                            </a:pathLst>
                          </a:custGeom>
                          <a:ln w="10635"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7175" name="Picture 7175"/>
                          <pic:cNvPicPr/>
                        </pic:nvPicPr>
                        <pic:blipFill>
                          <a:blip r:embed="rId233"/>
                          <a:stretch>
                            <a:fillRect/>
                          </a:stretch>
                        </pic:blipFill>
                        <pic:spPr>
                          <a:xfrm>
                            <a:off x="719400" y="204512"/>
                            <a:ext cx="286849" cy="127615"/>
                          </a:xfrm>
                          <a:prstGeom prst="rect">
                            <a:avLst/>
                          </a:prstGeom>
                        </pic:spPr>
                      </pic:pic>
                      <pic:pic xmlns:pic="http://schemas.openxmlformats.org/drawingml/2006/picture">
                        <pic:nvPicPr>
                          <pic:cNvPr id="7177" name="Picture 7177"/>
                          <pic:cNvPicPr/>
                        </pic:nvPicPr>
                        <pic:blipFill>
                          <a:blip r:embed="rId234"/>
                          <a:stretch>
                            <a:fillRect/>
                          </a:stretch>
                        </pic:blipFill>
                        <pic:spPr>
                          <a:xfrm>
                            <a:off x="406603" y="320641"/>
                            <a:ext cx="931421" cy="127615"/>
                          </a:xfrm>
                          <a:prstGeom prst="rect">
                            <a:avLst/>
                          </a:prstGeom>
                        </pic:spPr>
                      </pic:pic>
                      <pic:pic xmlns:pic="http://schemas.openxmlformats.org/drawingml/2006/picture">
                        <pic:nvPicPr>
                          <pic:cNvPr id="7179" name="Picture 7179"/>
                          <pic:cNvPicPr/>
                        </pic:nvPicPr>
                        <pic:blipFill>
                          <a:blip r:embed="rId235"/>
                          <a:stretch>
                            <a:fillRect/>
                          </a:stretch>
                        </pic:blipFill>
                        <pic:spPr>
                          <a:xfrm>
                            <a:off x="94867" y="435494"/>
                            <a:ext cx="1548771" cy="127615"/>
                          </a:xfrm>
                          <a:prstGeom prst="rect">
                            <a:avLst/>
                          </a:prstGeom>
                        </pic:spPr>
                      </pic:pic>
                      <pic:pic xmlns:pic="http://schemas.openxmlformats.org/drawingml/2006/picture">
                        <pic:nvPicPr>
                          <pic:cNvPr id="7181" name="Picture 7181"/>
                          <pic:cNvPicPr/>
                        </pic:nvPicPr>
                        <pic:blipFill>
                          <a:blip r:embed="rId236"/>
                          <a:stretch>
                            <a:fillRect/>
                          </a:stretch>
                        </pic:blipFill>
                        <pic:spPr>
                          <a:xfrm>
                            <a:off x="79298" y="550346"/>
                            <a:ext cx="1550894" cy="127615"/>
                          </a:xfrm>
                          <a:prstGeom prst="rect">
                            <a:avLst/>
                          </a:prstGeom>
                        </pic:spPr>
                      </pic:pic>
                      <wps:wsp>
                        <wps:cNvPr id="185792" name="Shape 185792"/>
                        <wps:cNvSpPr/>
                        <wps:spPr>
                          <a:xfrm>
                            <a:off x="1818788" y="2"/>
                            <a:ext cx="1653508" cy="894482"/>
                          </a:xfrm>
                          <a:custGeom>
                            <a:avLst/>
                            <a:gdLst/>
                            <a:ahLst/>
                            <a:cxnLst/>
                            <a:rect l="0" t="0" r="0" b="0"/>
                            <a:pathLst>
                              <a:path w="1653508" h="894482">
                                <a:moveTo>
                                  <a:pt x="0" y="0"/>
                                </a:moveTo>
                                <a:lnTo>
                                  <a:pt x="1653508" y="0"/>
                                </a:lnTo>
                                <a:lnTo>
                                  <a:pt x="1653508" y="894482"/>
                                </a:lnTo>
                                <a:lnTo>
                                  <a:pt x="0" y="894482"/>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183" name="Shape 7183"/>
                        <wps:cNvSpPr/>
                        <wps:spPr>
                          <a:xfrm>
                            <a:off x="1818790" y="0"/>
                            <a:ext cx="1653508" cy="894481"/>
                          </a:xfrm>
                          <a:custGeom>
                            <a:avLst/>
                            <a:gdLst/>
                            <a:ahLst/>
                            <a:cxnLst/>
                            <a:rect l="0" t="0" r="0" b="0"/>
                            <a:pathLst>
                              <a:path w="1653508" h="894481">
                                <a:moveTo>
                                  <a:pt x="0" y="0"/>
                                </a:moveTo>
                                <a:lnTo>
                                  <a:pt x="1653508" y="0"/>
                                </a:lnTo>
                                <a:lnTo>
                                  <a:pt x="1653508" y="894481"/>
                                </a:lnTo>
                                <a:lnTo>
                                  <a:pt x="0" y="894481"/>
                                </a:lnTo>
                                <a:close/>
                              </a:path>
                            </a:pathLst>
                          </a:custGeom>
                          <a:ln w="10635"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7185" name="Picture 7185"/>
                          <pic:cNvPicPr/>
                        </pic:nvPicPr>
                        <pic:blipFill>
                          <a:blip r:embed="rId237"/>
                          <a:stretch>
                            <a:fillRect/>
                          </a:stretch>
                        </pic:blipFill>
                        <pic:spPr>
                          <a:xfrm>
                            <a:off x="1948178" y="261938"/>
                            <a:ext cx="1477413" cy="127615"/>
                          </a:xfrm>
                          <a:prstGeom prst="rect">
                            <a:avLst/>
                          </a:prstGeom>
                        </pic:spPr>
                      </pic:pic>
                      <pic:pic xmlns:pic="http://schemas.openxmlformats.org/drawingml/2006/picture">
                        <pic:nvPicPr>
                          <pic:cNvPr id="7187" name="Picture 7187"/>
                          <pic:cNvPicPr/>
                        </pic:nvPicPr>
                        <pic:blipFill>
                          <a:blip r:embed="rId238"/>
                          <a:stretch>
                            <a:fillRect/>
                          </a:stretch>
                        </pic:blipFill>
                        <pic:spPr>
                          <a:xfrm>
                            <a:off x="1958086" y="378068"/>
                            <a:ext cx="1461372" cy="127615"/>
                          </a:xfrm>
                          <a:prstGeom prst="rect">
                            <a:avLst/>
                          </a:prstGeom>
                        </pic:spPr>
                      </pic:pic>
                      <pic:pic xmlns:pic="http://schemas.openxmlformats.org/drawingml/2006/picture">
                        <pic:nvPicPr>
                          <pic:cNvPr id="7189" name="Picture 7189"/>
                          <pic:cNvPicPr/>
                        </pic:nvPicPr>
                        <pic:blipFill>
                          <a:blip r:embed="rId239"/>
                          <a:stretch>
                            <a:fillRect/>
                          </a:stretch>
                        </pic:blipFill>
                        <pic:spPr>
                          <a:xfrm>
                            <a:off x="2453466" y="492920"/>
                            <a:ext cx="447494" cy="127615"/>
                          </a:xfrm>
                          <a:prstGeom prst="rect">
                            <a:avLst/>
                          </a:prstGeom>
                        </pic:spPr>
                      </pic:pic>
                      <wps:wsp>
                        <wps:cNvPr id="185793" name="Shape 185793"/>
                        <wps:cNvSpPr/>
                        <wps:spPr>
                          <a:xfrm>
                            <a:off x="3637659" y="2"/>
                            <a:ext cx="1653508" cy="894482"/>
                          </a:xfrm>
                          <a:custGeom>
                            <a:avLst/>
                            <a:gdLst/>
                            <a:ahLst/>
                            <a:cxnLst/>
                            <a:rect l="0" t="0" r="0" b="0"/>
                            <a:pathLst>
                              <a:path w="1653508" h="894482">
                                <a:moveTo>
                                  <a:pt x="0" y="0"/>
                                </a:moveTo>
                                <a:lnTo>
                                  <a:pt x="1653508" y="0"/>
                                </a:lnTo>
                                <a:lnTo>
                                  <a:pt x="1653508" y="894482"/>
                                </a:lnTo>
                                <a:lnTo>
                                  <a:pt x="0" y="894482"/>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191" name="Shape 7191"/>
                        <wps:cNvSpPr/>
                        <wps:spPr>
                          <a:xfrm>
                            <a:off x="3637661" y="0"/>
                            <a:ext cx="1653508" cy="894481"/>
                          </a:xfrm>
                          <a:custGeom>
                            <a:avLst/>
                            <a:gdLst/>
                            <a:ahLst/>
                            <a:cxnLst/>
                            <a:rect l="0" t="0" r="0" b="0"/>
                            <a:pathLst>
                              <a:path w="1653508" h="894481">
                                <a:moveTo>
                                  <a:pt x="0" y="0"/>
                                </a:moveTo>
                                <a:lnTo>
                                  <a:pt x="1653508" y="0"/>
                                </a:lnTo>
                                <a:lnTo>
                                  <a:pt x="1653508" y="894481"/>
                                </a:lnTo>
                                <a:lnTo>
                                  <a:pt x="0" y="894481"/>
                                </a:lnTo>
                                <a:close/>
                              </a:path>
                            </a:pathLst>
                          </a:custGeom>
                          <a:ln w="10635"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7193" name="Picture 7193"/>
                          <pic:cNvPicPr/>
                        </pic:nvPicPr>
                        <pic:blipFill>
                          <a:blip r:embed="rId240"/>
                          <a:stretch>
                            <a:fillRect/>
                          </a:stretch>
                        </pic:blipFill>
                        <pic:spPr>
                          <a:xfrm>
                            <a:off x="3738860" y="261938"/>
                            <a:ext cx="1532140" cy="127615"/>
                          </a:xfrm>
                          <a:prstGeom prst="rect">
                            <a:avLst/>
                          </a:prstGeom>
                        </pic:spPr>
                      </pic:pic>
                      <pic:pic xmlns:pic="http://schemas.openxmlformats.org/drawingml/2006/picture">
                        <pic:nvPicPr>
                          <pic:cNvPr id="7195" name="Picture 7195"/>
                          <pic:cNvPicPr/>
                        </pic:nvPicPr>
                        <pic:blipFill>
                          <a:blip r:embed="rId241"/>
                          <a:stretch>
                            <a:fillRect/>
                          </a:stretch>
                        </pic:blipFill>
                        <pic:spPr>
                          <a:xfrm>
                            <a:off x="3990796" y="378068"/>
                            <a:ext cx="1026675" cy="127615"/>
                          </a:xfrm>
                          <a:prstGeom prst="rect">
                            <a:avLst/>
                          </a:prstGeom>
                        </pic:spPr>
                      </pic:pic>
                      <pic:pic xmlns:pic="http://schemas.openxmlformats.org/drawingml/2006/picture">
                        <pic:nvPicPr>
                          <pic:cNvPr id="7197" name="Picture 7197"/>
                          <pic:cNvPicPr/>
                        </pic:nvPicPr>
                        <pic:blipFill>
                          <a:blip r:embed="rId242"/>
                          <a:stretch>
                            <a:fillRect/>
                          </a:stretch>
                        </pic:blipFill>
                        <pic:spPr>
                          <a:xfrm>
                            <a:off x="3956828" y="492920"/>
                            <a:ext cx="1076320" cy="127615"/>
                          </a:xfrm>
                          <a:prstGeom prst="rect">
                            <a:avLst/>
                          </a:prstGeom>
                        </pic:spPr>
                      </pic:pic>
                      <wps:wsp>
                        <wps:cNvPr id="185794" name="Shape 185794"/>
                        <wps:cNvSpPr/>
                        <wps:spPr>
                          <a:xfrm>
                            <a:off x="0" y="1043559"/>
                            <a:ext cx="1653508" cy="894482"/>
                          </a:xfrm>
                          <a:custGeom>
                            <a:avLst/>
                            <a:gdLst/>
                            <a:ahLst/>
                            <a:cxnLst/>
                            <a:rect l="0" t="0" r="0" b="0"/>
                            <a:pathLst>
                              <a:path w="1653508" h="894482">
                                <a:moveTo>
                                  <a:pt x="0" y="0"/>
                                </a:moveTo>
                                <a:lnTo>
                                  <a:pt x="1653508" y="0"/>
                                </a:lnTo>
                                <a:lnTo>
                                  <a:pt x="1653508" y="894482"/>
                                </a:lnTo>
                                <a:lnTo>
                                  <a:pt x="0" y="894482"/>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199" name="Shape 7199"/>
                        <wps:cNvSpPr/>
                        <wps:spPr>
                          <a:xfrm>
                            <a:off x="1" y="1043567"/>
                            <a:ext cx="1653508" cy="894481"/>
                          </a:xfrm>
                          <a:custGeom>
                            <a:avLst/>
                            <a:gdLst/>
                            <a:ahLst/>
                            <a:cxnLst/>
                            <a:rect l="0" t="0" r="0" b="0"/>
                            <a:pathLst>
                              <a:path w="1653508" h="894481">
                                <a:moveTo>
                                  <a:pt x="0" y="0"/>
                                </a:moveTo>
                                <a:lnTo>
                                  <a:pt x="1653508" y="0"/>
                                </a:lnTo>
                                <a:lnTo>
                                  <a:pt x="1653508" y="894481"/>
                                </a:lnTo>
                                <a:lnTo>
                                  <a:pt x="0" y="894481"/>
                                </a:lnTo>
                                <a:close/>
                              </a:path>
                            </a:pathLst>
                          </a:custGeom>
                          <a:ln w="10635"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7201" name="Picture 7201"/>
                          <pic:cNvPicPr/>
                        </pic:nvPicPr>
                        <pic:blipFill>
                          <a:blip r:embed="rId243"/>
                          <a:stretch>
                            <a:fillRect/>
                          </a:stretch>
                        </pic:blipFill>
                        <pic:spPr>
                          <a:xfrm>
                            <a:off x="307998" y="1295828"/>
                            <a:ext cx="1127273" cy="135272"/>
                          </a:xfrm>
                          <a:prstGeom prst="rect">
                            <a:avLst/>
                          </a:prstGeom>
                        </pic:spPr>
                      </pic:pic>
                      <pic:pic xmlns:pic="http://schemas.openxmlformats.org/drawingml/2006/picture">
                        <pic:nvPicPr>
                          <pic:cNvPr id="7203" name="Picture 7203"/>
                          <pic:cNvPicPr/>
                        </pic:nvPicPr>
                        <pic:blipFill>
                          <a:blip r:embed="rId244"/>
                          <a:stretch>
                            <a:fillRect/>
                          </a:stretch>
                        </pic:blipFill>
                        <pic:spPr>
                          <a:xfrm>
                            <a:off x="208922" y="1415785"/>
                            <a:ext cx="1317240" cy="135272"/>
                          </a:xfrm>
                          <a:prstGeom prst="rect">
                            <a:avLst/>
                          </a:prstGeom>
                        </pic:spPr>
                      </pic:pic>
                      <pic:pic xmlns:pic="http://schemas.openxmlformats.org/drawingml/2006/picture">
                        <pic:nvPicPr>
                          <pic:cNvPr id="7205" name="Picture 7205"/>
                          <pic:cNvPicPr/>
                        </pic:nvPicPr>
                        <pic:blipFill>
                          <a:blip r:embed="rId245"/>
                          <a:stretch>
                            <a:fillRect/>
                          </a:stretch>
                        </pic:blipFill>
                        <pic:spPr>
                          <a:xfrm>
                            <a:off x="333475" y="1537019"/>
                            <a:ext cx="1046668" cy="135272"/>
                          </a:xfrm>
                          <a:prstGeom prst="rect">
                            <a:avLst/>
                          </a:prstGeom>
                        </pic:spPr>
                      </pic:pic>
                      <wps:wsp>
                        <wps:cNvPr id="185795" name="Shape 185795"/>
                        <wps:cNvSpPr/>
                        <wps:spPr>
                          <a:xfrm>
                            <a:off x="1818788" y="1043559"/>
                            <a:ext cx="1653508" cy="894482"/>
                          </a:xfrm>
                          <a:custGeom>
                            <a:avLst/>
                            <a:gdLst/>
                            <a:ahLst/>
                            <a:cxnLst/>
                            <a:rect l="0" t="0" r="0" b="0"/>
                            <a:pathLst>
                              <a:path w="1653508" h="894482">
                                <a:moveTo>
                                  <a:pt x="0" y="0"/>
                                </a:moveTo>
                                <a:lnTo>
                                  <a:pt x="1653508" y="0"/>
                                </a:lnTo>
                                <a:lnTo>
                                  <a:pt x="1653508" y="894482"/>
                                </a:lnTo>
                                <a:lnTo>
                                  <a:pt x="0" y="894482"/>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207" name="Shape 7207"/>
                        <wps:cNvSpPr/>
                        <wps:spPr>
                          <a:xfrm>
                            <a:off x="1818790" y="1043567"/>
                            <a:ext cx="1653508" cy="894481"/>
                          </a:xfrm>
                          <a:custGeom>
                            <a:avLst/>
                            <a:gdLst/>
                            <a:ahLst/>
                            <a:cxnLst/>
                            <a:rect l="0" t="0" r="0" b="0"/>
                            <a:pathLst>
                              <a:path w="1653508" h="894481">
                                <a:moveTo>
                                  <a:pt x="0" y="0"/>
                                </a:moveTo>
                                <a:lnTo>
                                  <a:pt x="1653508" y="0"/>
                                </a:lnTo>
                                <a:lnTo>
                                  <a:pt x="1653508" y="894481"/>
                                </a:lnTo>
                                <a:lnTo>
                                  <a:pt x="0" y="894481"/>
                                </a:lnTo>
                                <a:close/>
                              </a:path>
                            </a:pathLst>
                          </a:custGeom>
                          <a:ln w="10635"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7209" name="Picture 7209"/>
                          <pic:cNvPicPr/>
                        </pic:nvPicPr>
                        <pic:blipFill>
                          <a:blip r:embed="rId246"/>
                          <a:stretch>
                            <a:fillRect/>
                          </a:stretch>
                        </pic:blipFill>
                        <pic:spPr>
                          <a:xfrm>
                            <a:off x="1931194" y="1305824"/>
                            <a:ext cx="1512679" cy="127615"/>
                          </a:xfrm>
                          <a:prstGeom prst="rect">
                            <a:avLst/>
                          </a:prstGeom>
                        </pic:spPr>
                      </pic:pic>
                      <pic:pic xmlns:pic="http://schemas.openxmlformats.org/drawingml/2006/picture">
                        <pic:nvPicPr>
                          <pic:cNvPr id="7211" name="Picture 7211"/>
                          <pic:cNvPicPr/>
                        </pic:nvPicPr>
                        <pic:blipFill>
                          <a:blip r:embed="rId247"/>
                          <a:stretch>
                            <a:fillRect/>
                          </a:stretch>
                        </pic:blipFill>
                        <pic:spPr>
                          <a:xfrm>
                            <a:off x="2062824" y="1421954"/>
                            <a:ext cx="1245881" cy="127615"/>
                          </a:xfrm>
                          <a:prstGeom prst="rect">
                            <a:avLst/>
                          </a:prstGeom>
                        </pic:spPr>
                      </pic:pic>
                      <pic:pic xmlns:pic="http://schemas.openxmlformats.org/drawingml/2006/picture">
                        <pic:nvPicPr>
                          <pic:cNvPr id="7213" name="Picture 7213"/>
                          <pic:cNvPicPr/>
                        </pic:nvPicPr>
                        <pic:blipFill>
                          <a:blip r:embed="rId248"/>
                          <a:stretch>
                            <a:fillRect/>
                          </a:stretch>
                        </pic:blipFill>
                        <pic:spPr>
                          <a:xfrm>
                            <a:off x="2178884" y="1536806"/>
                            <a:ext cx="992530" cy="127615"/>
                          </a:xfrm>
                          <a:prstGeom prst="rect">
                            <a:avLst/>
                          </a:prstGeom>
                        </pic:spPr>
                      </pic:pic>
                      <wps:wsp>
                        <wps:cNvPr id="185796" name="Shape 185796"/>
                        <wps:cNvSpPr/>
                        <wps:spPr>
                          <a:xfrm>
                            <a:off x="3637659" y="1043559"/>
                            <a:ext cx="1653508" cy="894482"/>
                          </a:xfrm>
                          <a:custGeom>
                            <a:avLst/>
                            <a:gdLst/>
                            <a:ahLst/>
                            <a:cxnLst/>
                            <a:rect l="0" t="0" r="0" b="0"/>
                            <a:pathLst>
                              <a:path w="1653508" h="894482">
                                <a:moveTo>
                                  <a:pt x="0" y="0"/>
                                </a:moveTo>
                                <a:lnTo>
                                  <a:pt x="1653508" y="0"/>
                                </a:lnTo>
                                <a:lnTo>
                                  <a:pt x="1653508" y="894482"/>
                                </a:lnTo>
                                <a:lnTo>
                                  <a:pt x="0" y="894482"/>
                                </a:lnTo>
                                <a:lnTo>
                                  <a:pt x="0" y="0"/>
                                </a:lnTo>
                              </a:path>
                            </a:pathLst>
                          </a:custGeom>
                          <a:ln w="0" cap="flat">
                            <a:miter lim="127000"/>
                          </a:ln>
                        </wps:spPr>
                        <wps:style>
                          <a:lnRef idx="0">
                            <a:srgbClr val="000000">
                              <a:alpha val="0"/>
                            </a:srgbClr>
                          </a:lnRef>
                          <a:fillRef idx="1">
                            <a:srgbClr val="7F7F7F"/>
                          </a:fillRef>
                          <a:effectRef idx="0">
                            <a:scrgbClr r="0" g="0" b="0"/>
                          </a:effectRef>
                          <a:fontRef idx="none"/>
                        </wps:style>
                        <wps:bodyPr/>
                      </wps:wsp>
                      <wps:wsp>
                        <wps:cNvPr id="7215" name="Shape 7215"/>
                        <wps:cNvSpPr/>
                        <wps:spPr>
                          <a:xfrm>
                            <a:off x="3637661" y="1043567"/>
                            <a:ext cx="1653508" cy="894481"/>
                          </a:xfrm>
                          <a:custGeom>
                            <a:avLst/>
                            <a:gdLst/>
                            <a:ahLst/>
                            <a:cxnLst/>
                            <a:rect l="0" t="0" r="0" b="0"/>
                            <a:pathLst>
                              <a:path w="1653508" h="894481">
                                <a:moveTo>
                                  <a:pt x="0" y="0"/>
                                </a:moveTo>
                                <a:lnTo>
                                  <a:pt x="1653508" y="0"/>
                                </a:lnTo>
                                <a:lnTo>
                                  <a:pt x="1653508" y="894481"/>
                                </a:lnTo>
                                <a:lnTo>
                                  <a:pt x="0" y="894481"/>
                                </a:lnTo>
                                <a:close/>
                              </a:path>
                            </a:pathLst>
                          </a:custGeom>
                          <a:ln w="10635"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7217" name="Picture 7217"/>
                          <pic:cNvPicPr/>
                        </pic:nvPicPr>
                        <pic:blipFill>
                          <a:blip r:embed="rId249"/>
                          <a:stretch>
                            <a:fillRect/>
                          </a:stretch>
                        </pic:blipFill>
                        <pic:spPr>
                          <a:xfrm>
                            <a:off x="3915781" y="1305824"/>
                            <a:ext cx="1176139" cy="127615"/>
                          </a:xfrm>
                          <a:prstGeom prst="rect">
                            <a:avLst/>
                          </a:prstGeom>
                        </pic:spPr>
                      </pic:pic>
                      <pic:pic xmlns:pic="http://schemas.openxmlformats.org/drawingml/2006/picture">
                        <pic:nvPicPr>
                          <pic:cNvPr id="7219" name="Picture 7219"/>
                          <pic:cNvPicPr/>
                        </pic:nvPicPr>
                        <pic:blipFill>
                          <a:blip r:embed="rId250"/>
                          <a:stretch>
                            <a:fillRect/>
                          </a:stretch>
                        </pic:blipFill>
                        <pic:spPr>
                          <a:xfrm>
                            <a:off x="3757260" y="1421954"/>
                            <a:ext cx="1496520" cy="127615"/>
                          </a:xfrm>
                          <a:prstGeom prst="rect">
                            <a:avLst/>
                          </a:prstGeom>
                        </pic:spPr>
                      </pic:pic>
                      <pic:pic xmlns:pic="http://schemas.openxmlformats.org/drawingml/2006/picture">
                        <pic:nvPicPr>
                          <pic:cNvPr id="7221" name="Picture 7221"/>
                          <pic:cNvPicPr/>
                        </pic:nvPicPr>
                        <pic:blipFill>
                          <a:blip r:embed="rId251"/>
                          <a:stretch>
                            <a:fillRect/>
                          </a:stretch>
                        </pic:blipFill>
                        <pic:spPr>
                          <a:xfrm>
                            <a:off x="4313501" y="1536806"/>
                            <a:ext cx="383094" cy="127615"/>
                          </a:xfrm>
                          <a:prstGeom prst="rect">
                            <a:avLst/>
                          </a:prstGeom>
                        </pic:spPr>
                      </pic:pic>
                    </wpg:wgp>
                  </a:graphicData>
                </a:graphic>
              </wp:anchor>
            </w:drawing>
          </mc:Choice>
          <mc:Fallback xmlns:a="http://schemas.openxmlformats.org/drawingml/2006/main">
            <w:pict>
              <v:group id="Group 148514" style="width:416.628pt;height:152.602pt;position:absolute;mso-position-horizontal-relative:text;mso-position-horizontal:absolute;margin-left:8.84407pt;mso-position-vertical-relative:text;margin-top:-164.445pt;" coordsize="52911,19380">
                <v:shape id="Shape 185797" style="position:absolute;width:16535;height:8944;left:0;top:0;" coordsize="1653508,894482" path="m0,0l1653508,0l1653508,894482l0,894482l0,0">
                  <v:stroke weight="0pt" endcap="flat" joinstyle="miter" miterlimit="10" on="false" color="#000000" opacity="0"/>
                  <v:fill on="true" color="#7f7f7f"/>
                </v:shape>
                <v:shape id="Shape 7173" style="position:absolute;width:16535;height:8944;left:0;top:0;" coordsize="1653508,894481" path="m0,0l1653508,0l1653508,894481l0,894481x">
                  <v:stroke weight="0.837365pt" endcap="flat" joinstyle="miter" miterlimit="10" on="true" color="#ffffff"/>
                  <v:fill on="false" color="#000000" opacity="0"/>
                </v:shape>
                <v:shape id="Picture 7175" style="position:absolute;width:2868;height:1276;left:7194;top:2045;" filled="f">
                  <v:imagedata r:id="rId252"/>
                </v:shape>
                <v:shape id="Picture 7177" style="position:absolute;width:9314;height:1276;left:4066;top:3206;" filled="f">
                  <v:imagedata r:id="rId253"/>
                </v:shape>
                <v:shape id="Picture 7179" style="position:absolute;width:15487;height:1276;left:948;top:4354;" filled="f">
                  <v:imagedata r:id="rId254"/>
                </v:shape>
                <v:shape id="Picture 7181" style="position:absolute;width:15508;height:1276;left:792;top:5503;" filled="f">
                  <v:imagedata r:id="rId255"/>
                </v:shape>
                <v:shape id="Shape 185798" style="position:absolute;width:16535;height:8944;left:18187;top:0;" coordsize="1653508,894482" path="m0,0l1653508,0l1653508,894482l0,894482l0,0">
                  <v:stroke weight="0pt" endcap="flat" joinstyle="miter" miterlimit="10" on="false" color="#000000" opacity="0"/>
                  <v:fill on="true" color="#7f7f7f"/>
                </v:shape>
                <v:shape id="Shape 7183" style="position:absolute;width:16535;height:8944;left:18187;top:0;" coordsize="1653508,894481" path="m0,0l1653508,0l1653508,894481l0,894481x">
                  <v:stroke weight="0.837365pt" endcap="flat" joinstyle="miter" miterlimit="10" on="true" color="#ffffff"/>
                  <v:fill on="false" color="#000000" opacity="0"/>
                </v:shape>
                <v:shape id="Picture 7185" style="position:absolute;width:14774;height:1276;left:19481;top:2619;" filled="f">
                  <v:imagedata r:id="rId256"/>
                </v:shape>
                <v:shape id="Picture 7187" style="position:absolute;width:14613;height:1276;left:19580;top:3780;" filled="f">
                  <v:imagedata r:id="rId257"/>
                </v:shape>
                <v:shape id="Picture 7189" style="position:absolute;width:4474;height:1276;left:24534;top:4929;" filled="f">
                  <v:imagedata r:id="rId258"/>
                </v:shape>
                <v:shape id="Shape 185799" style="position:absolute;width:16535;height:8944;left:36376;top:0;" coordsize="1653508,894482" path="m0,0l1653508,0l1653508,894482l0,894482l0,0">
                  <v:stroke weight="0pt" endcap="flat" joinstyle="miter" miterlimit="10" on="false" color="#000000" opacity="0"/>
                  <v:fill on="true" color="#7f7f7f"/>
                </v:shape>
                <v:shape id="Shape 7191" style="position:absolute;width:16535;height:8944;left:36376;top:0;" coordsize="1653508,894481" path="m0,0l1653508,0l1653508,894481l0,894481x">
                  <v:stroke weight="0.837365pt" endcap="flat" joinstyle="miter" miterlimit="10" on="true" color="#ffffff"/>
                  <v:fill on="false" color="#000000" opacity="0"/>
                </v:shape>
                <v:shape id="Picture 7193" style="position:absolute;width:15321;height:1276;left:37388;top:2619;" filled="f">
                  <v:imagedata r:id="rId259"/>
                </v:shape>
                <v:shape id="Picture 7195" style="position:absolute;width:10266;height:1276;left:39907;top:3780;" filled="f">
                  <v:imagedata r:id="rId260"/>
                </v:shape>
                <v:shape id="Picture 7197" style="position:absolute;width:10763;height:1276;left:39568;top:4929;" filled="f">
                  <v:imagedata r:id="rId261"/>
                </v:shape>
                <v:shape id="Shape 185800" style="position:absolute;width:16535;height:8944;left:0;top:10435;" coordsize="1653508,894482" path="m0,0l1653508,0l1653508,894482l0,894482l0,0">
                  <v:stroke weight="0pt" endcap="flat" joinstyle="miter" miterlimit="10" on="false" color="#000000" opacity="0"/>
                  <v:fill on="true" color="#7f7f7f"/>
                </v:shape>
                <v:shape id="Shape 7199" style="position:absolute;width:16535;height:8944;left:0;top:10435;" coordsize="1653508,894481" path="m0,0l1653508,0l1653508,894481l0,894481x">
                  <v:stroke weight="0.837365pt" endcap="flat" joinstyle="miter" miterlimit="10" on="true" color="#ffffff"/>
                  <v:fill on="false" color="#000000" opacity="0"/>
                </v:shape>
                <v:shape id="Picture 7201" style="position:absolute;width:11272;height:1352;left:3079;top:12958;" filled="f">
                  <v:imagedata r:id="rId262"/>
                </v:shape>
                <v:shape id="Picture 7203" style="position:absolute;width:13172;height:1352;left:2089;top:14157;" filled="f">
                  <v:imagedata r:id="rId263"/>
                </v:shape>
                <v:shape id="Picture 7205" style="position:absolute;width:10466;height:1352;left:3334;top:15370;" filled="f">
                  <v:imagedata r:id="rId264"/>
                </v:shape>
                <v:shape id="Shape 185801" style="position:absolute;width:16535;height:8944;left:18187;top:10435;" coordsize="1653508,894482" path="m0,0l1653508,0l1653508,894482l0,894482l0,0">
                  <v:stroke weight="0pt" endcap="flat" joinstyle="miter" miterlimit="10" on="false" color="#000000" opacity="0"/>
                  <v:fill on="true" color="#7f7f7f"/>
                </v:shape>
                <v:shape id="Shape 7207" style="position:absolute;width:16535;height:8944;left:18187;top:10435;" coordsize="1653508,894481" path="m0,0l1653508,0l1653508,894481l0,894481x">
                  <v:stroke weight="0.837365pt" endcap="flat" joinstyle="miter" miterlimit="10" on="true" color="#ffffff"/>
                  <v:fill on="false" color="#000000" opacity="0"/>
                </v:shape>
                <v:shape id="Picture 7209" style="position:absolute;width:15126;height:1276;left:19311;top:13058;" filled="f">
                  <v:imagedata r:id="rId265"/>
                </v:shape>
                <v:shape id="Picture 7211" style="position:absolute;width:12458;height:1276;left:20628;top:14219;" filled="f">
                  <v:imagedata r:id="rId266"/>
                </v:shape>
                <v:shape id="Picture 7213" style="position:absolute;width:9925;height:1276;left:21788;top:15368;" filled="f">
                  <v:imagedata r:id="rId267"/>
                </v:shape>
                <v:shape id="Shape 185802" style="position:absolute;width:16535;height:8944;left:36376;top:10435;" coordsize="1653508,894482" path="m0,0l1653508,0l1653508,894482l0,894482l0,0">
                  <v:stroke weight="0pt" endcap="flat" joinstyle="miter" miterlimit="10" on="false" color="#000000" opacity="0"/>
                  <v:fill on="true" color="#7f7f7f"/>
                </v:shape>
                <v:shape id="Shape 7215" style="position:absolute;width:16535;height:8944;left:36376;top:10435;" coordsize="1653508,894481" path="m0,0l1653508,0l1653508,894481l0,894481x">
                  <v:stroke weight="0.837365pt" endcap="flat" joinstyle="miter" miterlimit="10" on="true" color="#ffffff"/>
                  <v:fill on="false" color="#000000" opacity="0"/>
                </v:shape>
                <v:shape id="Picture 7217" style="position:absolute;width:11761;height:1276;left:39157;top:13058;" filled="f">
                  <v:imagedata r:id="rId268"/>
                </v:shape>
                <v:shape id="Picture 7219" style="position:absolute;width:14965;height:1276;left:37572;top:14219;" filled="f">
                  <v:imagedata r:id="rId269"/>
                </v:shape>
                <v:shape id="Picture 7221" style="position:absolute;width:3830;height:1276;left:43135;top:15368;" filled="f">
                  <v:imagedata r:id="rId270"/>
                </v:shape>
                <w10:wrap type="square"/>
              </v:group>
            </w:pict>
          </mc:Fallback>
        </mc:AlternateContent>
      </w:r>
      <w:r>
        <w:rPr>
          <w:noProof/>
          <w:sz w:val="22"/>
        </w:rPr>
        <mc:AlternateContent>
          <mc:Choice Requires="wpg">
            <w:drawing>
              <wp:anchor distT="0" distB="0" distL="114300" distR="114300" simplePos="0" relativeHeight="251695104" behindDoc="0" locked="0" layoutInCell="1" allowOverlap="1">
                <wp:simplePos x="0" y="0"/>
                <wp:positionH relativeFrom="column">
                  <wp:posOffset>-642142</wp:posOffset>
                </wp:positionH>
                <wp:positionV relativeFrom="paragraph">
                  <wp:posOffset>-1483951</wp:posOffset>
                </wp:positionV>
                <wp:extent cx="229188" cy="1912425"/>
                <wp:effectExtent l="0" t="0" r="0" b="0"/>
                <wp:wrapSquare wrapText="bothSides"/>
                <wp:docPr id="148513" name="Group 148513"/>
                <wp:cNvGraphicFramePr/>
                <a:graphic xmlns:a="http://schemas.openxmlformats.org/drawingml/2006/main">
                  <a:graphicData uri="http://schemas.microsoft.com/office/word/2010/wordprocessingGroup">
                    <wpg:wgp>
                      <wpg:cNvGrpSpPr/>
                      <wpg:grpSpPr>
                        <a:xfrm>
                          <a:off x="0" y="0"/>
                          <a:ext cx="229188" cy="1912425"/>
                          <a:chOff x="0" y="0"/>
                          <a:chExt cx="229188" cy="1912425"/>
                        </a:xfrm>
                      </wpg:grpSpPr>
                      <wps:wsp>
                        <wps:cNvPr id="7082" name="Rectangle 7082"/>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w:t>
                              </w:r>
                              <w:r>
                                <w:rPr>
                                  <w:rFonts w:ascii="Arial" w:eastAsia="Arial" w:hAnsi="Arial" w:cs="Arial"/>
                                  <w:b/>
                                </w:rPr>
                                <w:t>кий  учитель</w:t>
                              </w:r>
                            </w:p>
                          </w:txbxContent>
                        </wps:txbx>
                        <wps:bodyPr horzOverflow="overflow" vert="horz" lIns="0" tIns="0" rIns="0" bIns="0" rtlCol="0">
                          <a:noAutofit/>
                        </wps:bodyPr>
                      </wps:wsp>
                      <wps:wsp>
                        <wps:cNvPr id="7084" name="Shape 7084"/>
                        <wps:cNvSpPr/>
                        <wps:spPr>
                          <a:xfrm>
                            <a:off x="101172" y="1761320"/>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1" y="125578"/>
                                  <a:pt x="19774" y="135789"/>
                                </a:cubicBezTo>
                                <a:cubicBezTo>
                                  <a:pt x="32957" y="145999"/>
                                  <a:pt x="47701" y="151105"/>
                                  <a:pt x="64008" y="151105"/>
                                </a:cubicBezTo>
                                <a:cubicBezTo>
                                  <a:pt x="78486" y="151105"/>
                                  <a:pt x="90488" y="148133"/>
                                  <a:pt x="100013" y="142189"/>
                                </a:cubicBezTo>
                                <a:cubicBezTo>
                                  <a:pt x="109538" y="136246"/>
                                  <a:pt x="116586" y="128701"/>
                                  <a:pt x="121158" y="119558"/>
                                </a:cubicBezTo>
                                <a:cubicBezTo>
                                  <a:pt x="125730" y="110413"/>
                                  <a:pt x="128016" y="101270"/>
                                  <a:pt x="128016" y="92126"/>
                                </a:cubicBezTo>
                                <a:cubicBezTo>
                                  <a:pt x="128016" y="79934"/>
                                  <a:pt x="124473" y="68732"/>
                                  <a:pt x="117386" y="58521"/>
                                </a:cubicBezTo>
                                <a:cubicBezTo>
                                  <a:pt x="110300"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7085" name="Shape 7085"/>
                        <wps:cNvSpPr/>
                        <wps:spPr>
                          <a:xfrm>
                            <a:off x="149864" y="1841102"/>
                            <a:ext cx="26975" cy="26975"/>
                          </a:xfrm>
                          <a:custGeom>
                            <a:avLst/>
                            <a:gdLst/>
                            <a:ahLst/>
                            <a:cxnLst/>
                            <a:rect l="0" t="0" r="0" b="0"/>
                            <a:pathLst>
                              <a:path w="26975" h="26975">
                                <a:moveTo>
                                  <a:pt x="23089" y="3887"/>
                                </a:moveTo>
                                <a:cubicBezTo>
                                  <a:pt x="25679" y="6477"/>
                                  <a:pt x="26975" y="9678"/>
                                  <a:pt x="26975" y="13488"/>
                                </a:cubicBezTo>
                                <a:cubicBezTo>
                                  <a:pt x="26975" y="17297"/>
                                  <a:pt x="25603" y="20498"/>
                                  <a:pt x="22860" y="23089"/>
                                </a:cubicBezTo>
                                <a:cubicBezTo>
                                  <a:pt x="20117" y="25680"/>
                                  <a:pt x="16993" y="26975"/>
                                  <a:pt x="13487" y="26975"/>
                                </a:cubicBezTo>
                                <a:cubicBezTo>
                                  <a:pt x="9982" y="26975"/>
                                  <a:pt x="6858" y="25603"/>
                                  <a:pt x="4115" y="22860"/>
                                </a:cubicBezTo>
                                <a:cubicBezTo>
                                  <a:pt x="1372" y="20117"/>
                                  <a:pt x="0" y="16993"/>
                                  <a:pt x="0" y="13488"/>
                                </a:cubicBezTo>
                                <a:cubicBezTo>
                                  <a:pt x="0" y="9982"/>
                                  <a:pt x="1295" y="6858"/>
                                  <a:pt x="3886" y="4115"/>
                                </a:cubicBezTo>
                                <a:cubicBezTo>
                                  <a:pt x="6477" y="1372"/>
                                  <a:pt x="9677" y="0"/>
                                  <a:pt x="13487" y="0"/>
                                </a:cubicBezTo>
                                <a:cubicBezTo>
                                  <a:pt x="17297" y="0"/>
                                  <a:pt x="20498" y="1295"/>
                                  <a:pt x="23089" y="388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8513" style="width:18.0463pt;height:150.585pt;position:absolute;mso-position-horizontal-relative:text;mso-position-horizontal:absolute;margin-left:-50.5624pt;mso-position-vertical-relative:text;margin-top:-116.847pt;" coordsize="2291,19124">
                <v:rect id="Rectangle 7082"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7084" style="position:absolute;width:1280;height:1511;left:1011;top:17613;" coordsize="128016,151105" path="m122758,0l53264,0l35662,20574c21946,36423,12573,49568,7544,60007c2515,70447,0,81153,0,92126c0,111023,6591,125578,19774,135789c32957,145999,47701,151105,64008,151105c78486,151105,90488,148133,100013,142189c109538,136246,116586,128701,121158,119558c125730,110413,128016,101270,128016,92126c128016,79934,124473,68732,117386,58521c110300,48311,97993,43205,80467,43205l76124,43205l122758,0x">
                  <v:stroke weight="0pt" endcap="flat" joinstyle="miter" miterlimit="4" on="true" color="#000000"/>
                  <v:fill on="false" color="#000000" opacity="0"/>
                </v:shape>
                <v:shape id="Shape 7085" style="position:absolute;width:269;height:269;left:1498;top:18411;" coordsize="26975,26975" path="m23089,3887c25679,6477,26975,9678,26975,13488c26975,17297,25603,20498,22860,23089c20117,25680,16993,26975,13487,26975c9982,26975,6858,25603,4115,22860c1372,20117,0,16993,0,13488c0,9982,1295,6858,3886,4115c6477,1372,9677,0,13487,0c17297,0,20498,1295,23089,3887x">
                  <v:stroke weight="0pt" endcap="flat" joinstyle="miter" miterlimit="4" on="true" color="#000000"/>
                  <v:fill on="false" color="#000000" opacity="0"/>
                </v:shape>
                <w10:wrap type="square"/>
              </v:group>
            </w:pict>
          </mc:Fallback>
        </mc:AlternateContent>
      </w:r>
      <w:r>
        <w:t>Рисунок 1. Популярность английского языка в мире</w:t>
      </w:r>
    </w:p>
    <w:p w:rsidR="009B204A" w:rsidRDefault="009B204A">
      <w:pPr>
        <w:sectPr w:rsidR="009B204A">
          <w:type w:val="continuous"/>
          <w:pgSz w:w="11906" w:h="16838"/>
          <w:pgMar w:top="1796" w:right="3362" w:bottom="1463" w:left="1941" w:header="720" w:footer="720" w:gutter="0"/>
          <w:cols w:space="720"/>
        </w:sectPr>
      </w:pPr>
    </w:p>
    <w:p w:rsidR="009B204A" w:rsidRDefault="008E026E">
      <w:pPr>
        <w:spacing w:after="0" w:line="259" w:lineRule="auto"/>
        <w:ind w:left="-2989" w:right="-2438" w:firstLine="0"/>
        <w:jc w:val="left"/>
      </w:pPr>
      <w:r>
        <w:rPr>
          <w:noProof/>
          <w:sz w:val="22"/>
        </w:rPr>
        <mc:AlternateContent>
          <mc:Choice Requires="wpg">
            <w:drawing>
              <wp:inline distT="0" distB="0" distL="0" distR="0">
                <wp:extent cx="5934407" cy="2834465"/>
                <wp:effectExtent l="0" t="0" r="0" b="0"/>
                <wp:docPr id="150561" name="Group 150561"/>
                <wp:cNvGraphicFramePr/>
                <a:graphic xmlns:a="http://schemas.openxmlformats.org/drawingml/2006/main">
                  <a:graphicData uri="http://schemas.microsoft.com/office/word/2010/wordprocessingGroup">
                    <wpg:wgp>
                      <wpg:cNvGrpSpPr/>
                      <wpg:grpSpPr>
                        <a:xfrm>
                          <a:off x="0" y="0"/>
                          <a:ext cx="5934407" cy="2834465"/>
                          <a:chOff x="0" y="0"/>
                          <a:chExt cx="5934407" cy="2834465"/>
                        </a:xfrm>
                      </wpg:grpSpPr>
                      <wps:wsp>
                        <wps:cNvPr id="7233" name="Shape 7233"/>
                        <wps:cNvSpPr/>
                        <wps:spPr>
                          <a:xfrm>
                            <a:off x="0" y="316126"/>
                            <a:ext cx="92697" cy="1803"/>
                          </a:xfrm>
                          <a:custGeom>
                            <a:avLst/>
                            <a:gdLst/>
                            <a:ahLst/>
                            <a:cxnLst/>
                            <a:rect l="0" t="0" r="0" b="0"/>
                            <a:pathLst>
                              <a:path w="92697" h="1803">
                                <a:moveTo>
                                  <a:pt x="0" y="0"/>
                                </a:moveTo>
                                <a:lnTo>
                                  <a:pt x="92697" y="1803"/>
                                </a:lnTo>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7238" name="Rectangle 7238"/>
                        <wps:cNvSpPr/>
                        <wps:spPr>
                          <a:xfrm>
                            <a:off x="489810" y="2718914"/>
                            <a:ext cx="38481" cy="153683"/>
                          </a:xfrm>
                          <a:prstGeom prst="rect">
                            <a:avLst/>
                          </a:prstGeom>
                          <a:ln>
                            <a:noFill/>
                          </a:ln>
                        </wps:spPr>
                        <wps:txbx>
                          <w:txbxContent>
                            <w:p w:rsidR="009B204A" w:rsidRDefault="008E026E">
                              <w:pPr>
                                <w:spacing w:after="160" w:line="259" w:lineRule="auto"/>
                                <w:ind w:left="0" w:right="0" w:firstLine="0"/>
                                <w:jc w:val="left"/>
                              </w:pPr>
                              <w:r>
                                <w:rPr>
                                  <w:sz w:val="18"/>
                                </w:rPr>
                                <w:t xml:space="preserve"> </w:t>
                              </w:r>
                            </w:p>
                          </w:txbxContent>
                        </wps:txbx>
                        <wps:bodyPr horzOverflow="overflow" vert="horz" lIns="0" tIns="0" rIns="0" bIns="0" rtlCol="0">
                          <a:noAutofit/>
                        </wps:bodyPr>
                      </wps:wsp>
                      <wps:wsp>
                        <wps:cNvPr id="7240" name="Shape 7240"/>
                        <wps:cNvSpPr/>
                        <wps:spPr>
                          <a:xfrm>
                            <a:off x="1998876" y="279712"/>
                            <a:ext cx="1792056" cy="2256496"/>
                          </a:xfrm>
                          <a:custGeom>
                            <a:avLst/>
                            <a:gdLst/>
                            <a:ahLst/>
                            <a:cxnLst/>
                            <a:rect l="0" t="0" r="0" b="0"/>
                            <a:pathLst>
                              <a:path w="1792056" h="2256496">
                                <a:moveTo>
                                  <a:pt x="439491" y="0"/>
                                </a:moveTo>
                                <a:cubicBezTo>
                                  <a:pt x="589892" y="0"/>
                                  <a:pt x="739017" y="25176"/>
                                  <a:pt x="878866" y="74295"/>
                                </a:cubicBezTo>
                                <a:cubicBezTo>
                                  <a:pt x="1491950" y="289371"/>
                                  <a:pt x="1792056" y="904078"/>
                                  <a:pt x="1549350" y="1447265"/>
                                </a:cubicBezTo>
                                <a:cubicBezTo>
                                  <a:pt x="1306645" y="1990555"/>
                                  <a:pt x="612968" y="2256496"/>
                                  <a:pt x="0" y="2041420"/>
                                </a:cubicBezTo>
                                <a:lnTo>
                                  <a:pt x="439491" y="1057807"/>
                                </a:lnTo>
                                <a:lnTo>
                                  <a:pt x="439491" y="0"/>
                                </a:lnTo>
                                <a:close/>
                              </a:path>
                            </a:pathLst>
                          </a:custGeom>
                          <a:ln w="4932" cap="flat">
                            <a:round/>
                          </a:ln>
                        </wps:spPr>
                        <wps:style>
                          <a:lnRef idx="1">
                            <a:srgbClr val="929497"/>
                          </a:lnRef>
                          <a:fillRef idx="1">
                            <a:srgbClr val="929497"/>
                          </a:fillRef>
                          <a:effectRef idx="0">
                            <a:scrgbClr r="0" g="0" b="0"/>
                          </a:effectRef>
                          <a:fontRef idx="none"/>
                        </wps:style>
                        <wps:bodyPr/>
                      </wps:wsp>
                      <pic:pic xmlns:pic="http://schemas.openxmlformats.org/drawingml/2006/picture">
                        <pic:nvPicPr>
                          <pic:cNvPr id="180288" name="Picture 180288"/>
                          <pic:cNvPicPr/>
                        </pic:nvPicPr>
                        <pic:blipFill>
                          <a:blip r:embed="rId271"/>
                          <a:stretch>
                            <a:fillRect/>
                          </a:stretch>
                        </pic:blipFill>
                        <pic:spPr>
                          <a:xfrm>
                            <a:off x="1238326" y="881949"/>
                            <a:ext cx="1203960" cy="1444752"/>
                          </a:xfrm>
                          <a:prstGeom prst="rect">
                            <a:avLst/>
                          </a:prstGeom>
                        </pic:spPr>
                      </pic:pic>
                      <wps:wsp>
                        <wps:cNvPr id="7242" name="Shape 7242"/>
                        <wps:cNvSpPr/>
                        <wps:spPr>
                          <a:xfrm>
                            <a:off x="1358193" y="770697"/>
                            <a:ext cx="1080174" cy="566821"/>
                          </a:xfrm>
                          <a:custGeom>
                            <a:avLst/>
                            <a:gdLst/>
                            <a:ahLst/>
                            <a:cxnLst/>
                            <a:rect l="0" t="0" r="0" b="0"/>
                            <a:pathLst>
                              <a:path w="1080174" h="566821">
                                <a:moveTo>
                                  <a:pt x="72244" y="0"/>
                                </a:moveTo>
                                <a:lnTo>
                                  <a:pt x="1080174" y="566821"/>
                                </a:lnTo>
                                <a:lnTo>
                                  <a:pt x="0" y="116426"/>
                                </a:lnTo>
                                <a:cubicBezTo>
                                  <a:pt x="21221" y="76350"/>
                                  <a:pt x="45341" y="37507"/>
                                  <a:pt x="72244" y="0"/>
                                </a:cubicBezTo>
                                <a:close/>
                              </a:path>
                            </a:pathLst>
                          </a:custGeom>
                          <a:ln w="4932" cap="flat">
                            <a:round/>
                          </a:ln>
                        </wps:spPr>
                        <wps:style>
                          <a:lnRef idx="1">
                            <a:srgbClr val="929497"/>
                          </a:lnRef>
                          <a:fillRef idx="1">
                            <a:srgbClr val="B0B2B5"/>
                          </a:fillRef>
                          <a:effectRef idx="0">
                            <a:scrgbClr r="0" g="0" b="0"/>
                          </a:effectRef>
                          <a:fontRef idx="none"/>
                        </wps:style>
                        <wps:bodyPr/>
                      </wps:wsp>
                      <pic:pic xmlns:pic="http://schemas.openxmlformats.org/drawingml/2006/picture">
                        <pic:nvPicPr>
                          <pic:cNvPr id="180289" name="Picture 180289"/>
                          <pic:cNvPicPr/>
                        </pic:nvPicPr>
                        <pic:blipFill>
                          <a:blip r:embed="rId272"/>
                          <a:stretch>
                            <a:fillRect/>
                          </a:stretch>
                        </pic:blipFill>
                        <pic:spPr>
                          <a:xfrm>
                            <a:off x="1422222" y="405445"/>
                            <a:ext cx="1021080" cy="935736"/>
                          </a:xfrm>
                          <a:prstGeom prst="rect">
                            <a:avLst/>
                          </a:prstGeom>
                        </pic:spPr>
                      </pic:pic>
                      <pic:pic xmlns:pic="http://schemas.openxmlformats.org/drawingml/2006/picture">
                        <pic:nvPicPr>
                          <pic:cNvPr id="180290" name="Picture 180290"/>
                          <pic:cNvPicPr/>
                        </pic:nvPicPr>
                        <pic:blipFill>
                          <a:blip r:embed="rId273"/>
                          <a:stretch>
                            <a:fillRect/>
                          </a:stretch>
                        </pic:blipFill>
                        <pic:spPr>
                          <a:xfrm>
                            <a:off x="1855038" y="272349"/>
                            <a:ext cx="588264" cy="1069848"/>
                          </a:xfrm>
                          <a:prstGeom prst="rect">
                            <a:avLst/>
                          </a:prstGeom>
                        </pic:spPr>
                      </pic:pic>
                      <wps:wsp>
                        <wps:cNvPr id="7245" name="Shape 7245"/>
                        <wps:cNvSpPr/>
                        <wps:spPr>
                          <a:xfrm>
                            <a:off x="3610729" y="1302786"/>
                            <a:ext cx="126629" cy="233059"/>
                          </a:xfrm>
                          <a:custGeom>
                            <a:avLst/>
                            <a:gdLst/>
                            <a:ahLst/>
                            <a:cxnLst/>
                            <a:rect l="0" t="0" r="0" b="0"/>
                            <a:pathLst>
                              <a:path w="126629" h="233059">
                                <a:moveTo>
                                  <a:pt x="0" y="233059"/>
                                </a:moveTo>
                                <a:lnTo>
                                  <a:pt x="73751" y="0"/>
                                </a:lnTo>
                                <a:lnTo>
                                  <a:pt x="126629" y="0"/>
                                </a:lnTo>
                              </a:path>
                            </a:pathLst>
                          </a:custGeom>
                          <a:ln w="7399" cap="flat">
                            <a:round/>
                          </a:ln>
                        </wps:spPr>
                        <wps:style>
                          <a:lnRef idx="1">
                            <a:srgbClr val="B1B3B6"/>
                          </a:lnRef>
                          <a:fillRef idx="0">
                            <a:srgbClr val="000000">
                              <a:alpha val="0"/>
                            </a:srgbClr>
                          </a:fillRef>
                          <a:effectRef idx="0">
                            <a:scrgbClr r="0" g="0" b="0"/>
                          </a:effectRef>
                          <a:fontRef idx="none"/>
                        </wps:style>
                        <wps:bodyPr/>
                      </wps:wsp>
                      <wps:wsp>
                        <wps:cNvPr id="7246" name="Shape 7246"/>
                        <wps:cNvSpPr/>
                        <wps:spPr>
                          <a:xfrm>
                            <a:off x="1240957" y="1726977"/>
                            <a:ext cx="87666" cy="281150"/>
                          </a:xfrm>
                          <a:custGeom>
                            <a:avLst/>
                            <a:gdLst/>
                            <a:ahLst/>
                            <a:cxnLst/>
                            <a:rect l="0" t="0" r="0" b="0"/>
                            <a:pathLst>
                              <a:path w="87666" h="281150">
                                <a:moveTo>
                                  <a:pt x="87666" y="0"/>
                                </a:moveTo>
                                <a:lnTo>
                                  <a:pt x="52878" y="281150"/>
                                </a:lnTo>
                                <a:lnTo>
                                  <a:pt x="0" y="281150"/>
                                </a:lnTo>
                              </a:path>
                            </a:pathLst>
                          </a:custGeom>
                          <a:ln w="7399" cap="flat">
                            <a:round/>
                          </a:ln>
                        </wps:spPr>
                        <wps:style>
                          <a:lnRef idx="1">
                            <a:srgbClr val="B1B3B6"/>
                          </a:lnRef>
                          <a:fillRef idx="0">
                            <a:srgbClr val="000000">
                              <a:alpha val="0"/>
                            </a:srgbClr>
                          </a:fillRef>
                          <a:effectRef idx="0">
                            <a:scrgbClr r="0" g="0" b="0"/>
                          </a:effectRef>
                          <a:fontRef idx="none"/>
                        </wps:style>
                        <wps:bodyPr/>
                      </wps:wsp>
                      <wps:wsp>
                        <wps:cNvPr id="7247" name="Shape 7247"/>
                        <wps:cNvSpPr/>
                        <wps:spPr>
                          <a:xfrm>
                            <a:off x="1200603" y="777479"/>
                            <a:ext cx="192031" cy="50558"/>
                          </a:xfrm>
                          <a:custGeom>
                            <a:avLst/>
                            <a:gdLst/>
                            <a:ahLst/>
                            <a:cxnLst/>
                            <a:rect l="0" t="0" r="0" b="0"/>
                            <a:pathLst>
                              <a:path w="192031" h="50558">
                                <a:moveTo>
                                  <a:pt x="192031" y="50558"/>
                                </a:moveTo>
                                <a:lnTo>
                                  <a:pt x="51487" y="0"/>
                                </a:lnTo>
                                <a:lnTo>
                                  <a:pt x="0" y="0"/>
                                </a:lnTo>
                              </a:path>
                            </a:pathLst>
                          </a:custGeom>
                          <a:ln w="7399" cap="flat">
                            <a:round/>
                          </a:ln>
                        </wps:spPr>
                        <wps:style>
                          <a:lnRef idx="1">
                            <a:srgbClr val="B1B3B6"/>
                          </a:lnRef>
                          <a:fillRef idx="0">
                            <a:srgbClr val="000000">
                              <a:alpha val="0"/>
                            </a:srgbClr>
                          </a:fillRef>
                          <a:effectRef idx="0">
                            <a:scrgbClr r="0" g="0" b="0"/>
                          </a:effectRef>
                          <a:fontRef idx="none"/>
                        </wps:style>
                        <wps:bodyPr/>
                      </wps:wsp>
                      <wps:wsp>
                        <wps:cNvPr id="7248" name="Shape 7248"/>
                        <wps:cNvSpPr/>
                        <wps:spPr>
                          <a:xfrm>
                            <a:off x="1566574" y="463035"/>
                            <a:ext cx="54270" cy="103582"/>
                          </a:xfrm>
                          <a:custGeom>
                            <a:avLst/>
                            <a:gdLst/>
                            <a:ahLst/>
                            <a:cxnLst/>
                            <a:rect l="0" t="0" r="0" b="0"/>
                            <a:pathLst>
                              <a:path w="54270" h="103582">
                                <a:moveTo>
                                  <a:pt x="54270" y="103582"/>
                                </a:moveTo>
                                <a:lnTo>
                                  <a:pt x="52878" y="0"/>
                                </a:lnTo>
                                <a:lnTo>
                                  <a:pt x="0" y="0"/>
                                </a:lnTo>
                              </a:path>
                            </a:pathLst>
                          </a:custGeom>
                          <a:ln w="7399" cap="flat">
                            <a:round/>
                          </a:ln>
                        </wps:spPr>
                        <wps:style>
                          <a:lnRef idx="1">
                            <a:srgbClr val="B1B3B6"/>
                          </a:lnRef>
                          <a:fillRef idx="0">
                            <a:srgbClr val="000000">
                              <a:alpha val="0"/>
                            </a:srgbClr>
                          </a:fillRef>
                          <a:effectRef idx="0">
                            <a:scrgbClr r="0" g="0" b="0"/>
                          </a:effectRef>
                          <a:fontRef idx="none"/>
                        </wps:style>
                        <wps:bodyPr/>
                      </wps:wsp>
                      <wps:wsp>
                        <wps:cNvPr id="7249" name="Shape 7249"/>
                        <wps:cNvSpPr/>
                        <wps:spPr>
                          <a:xfrm>
                            <a:off x="2117620" y="179419"/>
                            <a:ext cx="23656" cy="133176"/>
                          </a:xfrm>
                          <a:custGeom>
                            <a:avLst/>
                            <a:gdLst/>
                            <a:ahLst/>
                            <a:cxnLst/>
                            <a:rect l="0" t="0" r="0" b="0"/>
                            <a:pathLst>
                              <a:path w="23656" h="133176">
                                <a:moveTo>
                                  <a:pt x="23656" y="133176"/>
                                </a:moveTo>
                                <a:lnTo>
                                  <a:pt x="0" y="0"/>
                                </a:lnTo>
                              </a:path>
                            </a:pathLst>
                          </a:custGeom>
                          <a:ln w="7399" cap="flat">
                            <a:round/>
                          </a:ln>
                        </wps:spPr>
                        <wps:style>
                          <a:lnRef idx="1">
                            <a:srgbClr val="B1B3B6"/>
                          </a:lnRef>
                          <a:fillRef idx="0">
                            <a:srgbClr val="000000">
                              <a:alpha val="0"/>
                            </a:srgbClr>
                          </a:fillRef>
                          <a:effectRef idx="0">
                            <a:scrgbClr r="0" g="0" b="0"/>
                          </a:effectRef>
                          <a:fontRef idx="none"/>
                        </wps:style>
                        <wps:bodyPr/>
                      </wps:wsp>
                      <pic:pic xmlns:pic="http://schemas.openxmlformats.org/drawingml/2006/picture">
                        <pic:nvPicPr>
                          <pic:cNvPr id="7251" name="Picture 7251"/>
                          <pic:cNvPicPr/>
                        </pic:nvPicPr>
                        <pic:blipFill>
                          <a:blip r:embed="rId274"/>
                          <a:stretch>
                            <a:fillRect/>
                          </a:stretch>
                        </pic:blipFill>
                        <pic:spPr>
                          <a:xfrm>
                            <a:off x="3755215" y="1206397"/>
                            <a:ext cx="179507" cy="123311"/>
                          </a:xfrm>
                          <a:prstGeom prst="rect">
                            <a:avLst/>
                          </a:prstGeom>
                        </pic:spPr>
                      </pic:pic>
                      <pic:pic xmlns:pic="http://schemas.openxmlformats.org/drawingml/2006/picture">
                        <pic:nvPicPr>
                          <pic:cNvPr id="7253" name="Picture 7253"/>
                          <pic:cNvPicPr/>
                        </pic:nvPicPr>
                        <pic:blipFill>
                          <a:blip r:embed="rId275"/>
                          <a:stretch>
                            <a:fillRect/>
                          </a:stretch>
                        </pic:blipFill>
                        <pic:spPr>
                          <a:xfrm>
                            <a:off x="1105167" y="1911739"/>
                            <a:ext cx="179507" cy="123311"/>
                          </a:xfrm>
                          <a:prstGeom prst="rect">
                            <a:avLst/>
                          </a:prstGeom>
                        </pic:spPr>
                      </pic:pic>
                      <pic:pic xmlns:pic="http://schemas.openxmlformats.org/drawingml/2006/picture">
                        <pic:nvPicPr>
                          <pic:cNvPr id="7255" name="Picture 7255"/>
                          <pic:cNvPicPr/>
                        </pic:nvPicPr>
                        <pic:blipFill>
                          <a:blip r:embed="rId276"/>
                          <a:stretch>
                            <a:fillRect/>
                          </a:stretch>
                        </pic:blipFill>
                        <pic:spPr>
                          <a:xfrm>
                            <a:off x="1124648" y="680783"/>
                            <a:ext cx="119671" cy="123311"/>
                          </a:xfrm>
                          <a:prstGeom prst="rect">
                            <a:avLst/>
                          </a:prstGeom>
                        </pic:spPr>
                      </pic:pic>
                      <pic:pic xmlns:pic="http://schemas.openxmlformats.org/drawingml/2006/picture">
                        <pic:nvPicPr>
                          <pic:cNvPr id="7257" name="Picture 7257"/>
                          <pic:cNvPicPr/>
                        </pic:nvPicPr>
                        <pic:blipFill>
                          <a:blip r:embed="rId277"/>
                          <a:stretch>
                            <a:fillRect/>
                          </a:stretch>
                        </pic:blipFill>
                        <pic:spPr>
                          <a:xfrm>
                            <a:off x="1491200" y="366132"/>
                            <a:ext cx="119671" cy="123311"/>
                          </a:xfrm>
                          <a:prstGeom prst="rect">
                            <a:avLst/>
                          </a:prstGeom>
                        </pic:spPr>
                      </pic:pic>
                      <pic:pic xmlns:pic="http://schemas.openxmlformats.org/drawingml/2006/picture">
                        <pic:nvPicPr>
                          <pic:cNvPr id="7259" name="Picture 7259"/>
                          <pic:cNvPicPr/>
                        </pic:nvPicPr>
                        <pic:blipFill>
                          <a:blip r:embed="rId277"/>
                          <a:stretch>
                            <a:fillRect/>
                          </a:stretch>
                        </pic:blipFill>
                        <pic:spPr>
                          <a:xfrm>
                            <a:off x="2136521" y="82723"/>
                            <a:ext cx="119671" cy="123311"/>
                          </a:xfrm>
                          <a:prstGeom prst="rect">
                            <a:avLst/>
                          </a:prstGeom>
                        </pic:spPr>
                      </pic:pic>
                      <wps:wsp>
                        <wps:cNvPr id="185803" name="Shape 185803"/>
                        <wps:cNvSpPr/>
                        <wps:spPr>
                          <a:xfrm>
                            <a:off x="4490175" y="635672"/>
                            <a:ext cx="62619" cy="56723"/>
                          </a:xfrm>
                          <a:custGeom>
                            <a:avLst/>
                            <a:gdLst/>
                            <a:ahLst/>
                            <a:cxnLst/>
                            <a:rect l="0" t="0" r="0" b="0"/>
                            <a:pathLst>
                              <a:path w="62619" h="56723">
                                <a:moveTo>
                                  <a:pt x="0" y="0"/>
                                </a:moveTo>
                                <a:lnTo>
                                  <a:pt x="62619" y="0"/>
                                </a:lnTo>
                                <a:lnTo>
                                  <a:pt x="62619" y="56723"/>
                                </a:lnTo>
                                <a:lnTo>
                                  <a:pt x="0" y="56723"/>
                                </a:lnTo>
                                <a:lnTo>
                                  <a:pt x="0" y="0"/>
                                </a:lnTo>
                              </a:path>
                            </a:pathLst>
                          </a:custGeom>
                          <a:ln w="0" cap="flat">
                            <a:miter lim="127000"/>
                          </a:ln>
                        </wps:spPr>
                        <wps:style>
                          <a:lnRef idx="0">
                            <a:srgbClr val="000000">
                              <a:alpha val="0"/>
                            </a:srgbClr>
                          </a:lnRef>
                          <a:fillRef idx="1">
                            <a:srgbClr val="929497"/>
                          </a:fillRef>
                          <a:effectRef idx="0">
                            <a:scrgbClr r="0" g="0" b="0"/>
                          </a:effectRef>
                          <a:fontRef idx="none"/>
                        </wps:style>
                        <wps:bodyPr/>
                      </wps:wsp>
                      <wps:wsp>
                        <wps:cNvPr id="7261" name="Shape 7261"/>
                        <wps:cNvSpPr/>
                        <wps:spPr>
                          <a:xfrm>
                            <a:off x="4490175" y="635671"/>
                            <a:ext cx="62619" cy="56723"/>
                          </a:xfrm>
                          <a:custGeom>
                            <a:avLst/>
                            <a:gdLst/>
                            <a:ahLst/>
                            <a:cxnLst/>
                            <a:rect l="0" t="0" r="0" b="0"/>
                            <a:pathLst>
                              <a:path w="62619" h="56723">
                                <a:moveTo>
                                  <a:pt x="0" y="0"/>
                                </a:moveTo>
                                <a:lnTo>
                                  <a:pt x="62619" y="0"/>
                                </a:lnTo>
                                <a:lnTo>
                                  <a:pt x="62619" y="56723"/>
                                </a:lnTo>
                                <a:lnTo>
                                  <a:pt x="0" y="56723"/>
                                </a:lnTo>
                                <a:close/>
                              </a:path>
                            </a:pathLst>
                          </a:custGeom>
                          <a:ln w="4932" cap="flat">
                            <a:round/>
                          </a:ln>
                        </wps:spPr>
                        <wps:style>
                          <a:lnRef idx="1">
                            <a:srgbClr val="929497"/>
                          </a:lnRef>
                          <a:fillRef idx="0">
                            <a:srgbClr val="000000">
                              <a:alpha val="0"/>
                            </a:srgbClr>
                          </a:fillRef>
                          <a:effectRef idx="0">
                            <a:scrgbClr r="0" g="0" b="0"/>
                          </a:effectRef>
                          <a:fontRef idx="none"/>
                        </wps:style>
                        <wps:bodyPr/>
                      </wps:wsp>
                      <pic:pic xmlns:pic="http://schemas.openxmlformats.org/drawingml/2006/picture">
                        <pic:nvPicPr>
                          <pic:cNvPr id="7263" name="Picture 7263"/>
                          <pic:cNvPicPr/>
                        </pic:nvPicPr>
                        <pic:blipFill>
                          <a:blip r:embed="rId278"/>
                          <a:stretch>
                            <a:fillRect/>
                          </a:stretch>
                        </pic:blipFill>
                        <pic:spPr>
                          <a:xfrm>
                            <a:off x="4581783" y="597958"/>
                            <a:ext cx="882924" cy="123311"/>
                          </a:xfrm>
                          <a:prstGeom prst="rect">
                            <a:avLst/>
                          </a:prstGeom>
                        </pic:spPr>
                      </pic:pic>
                      <pic:pic xmlns:pic="http://schemas.openxmlformats.org/drawingml/2006/picture">
                        <pic:nvPicPr>
                          <pic:cNvPr id="180291" name="Picture 180291"/>
                          <pic:cNvPicPr/>
                        </pic:nvPicPr>
                        <pic:blipFill>
                          <a:blip r:embed="rId279"/>
                          <a:stretch>
                            <a:fillRect/>
                          </a:stretch>
                        </pic:blipFill>
                        <pic:spPr>
                          <a:xfrm>
                            <a:off x="4483430" y="935797"/>
                            <a:ext cx="70104" cy="64008"/>
                          </a:xfrm>
                          <a:prstGeom prst="rect">
                            <a:avLst/>
                          </a:prstGeom>
                        </pic:spPr>
                      </pic:pic>
                      <wps:wsp>
                        <wps:cNvPr id="7265" name="Shape 7265"/>
                        <wps:cNvSpPr/>
                        <wps:spPr>
                          <a:xfrm>
                            <a:off x="4491102" y="943035"/>
                            <a:ext cx="62723" cy="55583"/>
                          </a:xfrm>
                          <a:custGeom>
                            <a:avLst/>
                            <a:gdLst/>
                            <a:ahLst/>
                            <a:cxnLst/>
                            <a:rect l="0" t="0" r="0" b="0"/>
                            <a:pathLst>
                              <a:path w="62723" h="55583">
                                <a:moveTo>
                                  <a:pt x="0" y="0"/>
                                </a:moveTo>
                                <a:lnTo>
                                  <a:pt x="62723" y="0"/>
                                </a:lnTo>
                                <a:lnTo>
                                  <a:pt x="62723" y="55583"/>
                                </a:lnTo>
                                <a:lnTo>
                                  <a:pt x="0" y="55583"/>
                                </a:lnTo>
                                <a:close/>
                              </a:path>
                            </a:pathLst>
                          </a:custGeom>
                          <a:ln w="5138" cap="flat">
                            <a:round/>
                          </a:ln>
                        </wps:spPr>
                        <wps:style>
                          <a:lnRef idx="1">
                            <a:srgbClr val="929497"/>
                          </a:lnRef>
                          <a:fillRef idx="0">
                            <a:srgbClr val="000000">
                              <a:alpha val="0"/>
                            </a:srgbClr>
                          </a:fillRef>
                          <a:effectRef idx="0">
                            <a:scrgbClr r="0" g="0" b="0"/>
                          </a:effectRef>
                          <a:fontRef idx="none"/>
                        </wps:style>
                        <wps:bodyPr/>
                      </wps:wsp>
                      <pic:pic xmlns:pic="http://schemas.openxmlformats.org/drawingml/2006/picture">
                        <pic:nvPicPr>
                          <pic:cNvPr id="7267" name="Picture 7267"/>
                          <pic:cNvPicPr/>
                        </pic:nvPicPr>
                        <pic:blipFill>
                          <a:blip r:embed="rId280"/>
                          <a:stretch>
                            <a:fillRect/>
                          </a:stretch>
                        </pic:blipFill>
                        <pic:spPr>
                          <a:xfrm>
                            <a:off x="4581783" y="904038"/>
                            <a:ext cx="1096118" cy="123558"/>
                          </a:xfrm>
                          <a:prstGeom prst="rect">
                            <a:avLst/>
                          </a:prstGeom>
                        </pic:spPr>
                      </pic:pic>
                      <pic:pic xmlns:pic="http://schemas.openxmlformats.org/drawingml/2006/picture">
                        <pic:nvPicPr>
                          <pic:cNvPr id="7269" name="Picture 7269"/>
                          <pic:cNvPicPr/>
                        </pic:nvPicPr>
                        <pic:blipFill>
                          <a:blip r:embed="rId281"/>
                          <a:stretch>
                            <a:fillRect/>
                          </a:stretch>
                        </pic:blipFill>
                        <pic:spPr>
                          <a:xfrm>
                            <a:off x="4581783" y="1028829"/>
                            <a:ext cx="703151" cy="123311"/>
                          </a:xfrm>
                          <a:prstGeom prst="rect">
                            <a:avLst/>
                          </a:prstGeom>
                        </pic:spPr>
                      </pic:pic>
                      <wps:wsp>
                        <wps:cNvPr id="185804" name="Shape 185804"/>
                        <wps:cNvSpPr/>
                        <wps:spPr>
                          <a:xfrm>
                            <a:off x="4490175" y="1248529"/>
                            <a:ext cx="62619" cy="55490"/>
                          </a:xfrm>
                          <a:custGeom>
                            <a:avLst/>
                            <a:gdLst/>
                            <a:ahLst/>
                            <a:cxnLst/>
                            <a:rect l="0" t="0" r="0" b="0"/>
                            <a:pathLst>
                              <a:path w="62619" h="55490">
                                <a:moveTo>
                                  <a:pt x="0" y="0"/>
                                </a:moveTo>
                                <a:lnTo>
                                  <a:pt x="62619" y="0"/>
                                </a:lnTo>
                                <a:lnTo>
                                  <a:pt x="62619" y="55490"/>
                                </a:lnTo>
                                <a:lnTo>
                                  <a:pt x="0" y="55490"/>
                                </a:lnTo>
                                <a:lnTo>
                                  <a:pt x="0" y="0"/>
                                </a:lnTo>
                              </a:path>
                            </a:pathLst>
                          </a:custGeom>
                          <a:ln w="0" cap="flat">
                            <a:miter lim="127000"/>
                          </a:ln>
                        </wps:spPr>
                        <wps:style>
                          <a:lnRef idx="0">
                            <a:srgbClr val="000000">
                              <a:alpha val="0"/>
                            </a:srgbClr>
                          </a:lnRef>
                          <a:fillRef idx="1">
                            <a:srgbClr val="B0B2B5"/>
                          </a:fillRef>
                          <a:effectRef idx="0">
                            <a:scrgbClr r="0" g="0" b="0"/>
                          </a:effectRef>
                          <a:fontRef idx="none"/>
                        </wps:style>
                        <wps:bodyPr/>
                      </wps:wsp>
                      <wps:wsp>
                        <wps:cNvPr id="7271" name="Shape 7271"/>
                        <wps:cNvSpPr/>
                        <wps:spPr>
                          <a:xfrm>
                            <a:off x="4490175" y="1248529"/>
                            <a:ext cx="62619" cy="55490"/>
                          </a:xfrm>
                          <a:custGeom>
                            <a:avLst/>
                            <a:gdLst/>
                            <a:ahLst/>
                            <a:cxnLst/>
                            <a:rect l="0" t="0" r="0" b="0"/>
                            <a:pathLst>
                              <a:path w="62619" h="55490">
                                <a:moveTo>
                                  <a:pt x="0" y="0"/>
                                </a:moveTo>
                                <a:lnTo>
                                  <a:pt x="62619" y="0"/>
                                </a:lnTo>
                                <a:lnTo>
                                  <a:pt x="62619" y="55490"/>
                                </a:lnTo>
                                <a:lnTo>
                                  <a:pt x="0" y="55490"/>
                                </a:lnTo>
                                <a:close/>
                              </a:path>
                            </a:pathLst>
                          </a:custGeom>
                          <a:ln w="4932" cap="flat">
                            <a:round/>
                          </a:ln>
                        </wps:spPr>
                        <wps:style>
                          <a:lnRef idx="1">
                            <a:srgbClr val="929497"/>
                          </a:lnRef>
                          <a:fillRef idx="0">
                            <a:srgbClr val="000000">
                              <a:alpha val="0"/>
                            </a:srgbClr>
                          </a:fillRef>
                          <a:effectRef idx="0">
                            <a:scrgbClr r="0" g="0" b="0"/>
                          </a:effectRef>
                          <a:fontRef idx="none"/>
                        </wps:style>
                        <wps:bodyPr/>
                      </wps:wsp>
                      <pic:pic xmlns:pic="http://schemas.openxmlformats.org/drawingml/2006/picture">
                        <pic:nvPicPr>
                          <pic:cNvPr id="7273" name="Picture 7273"/>
                          <pic:cNvPicPr/>
                        </pic:nvPicPr>
                        <pic:blipFill>
                          <a:blip r:embed="rId282"/>
                          <a:stretch>
                            <a:fillRect/>
                          </a:stretch>
                        </pic:blipFill>
                        <pic:spPr>
                          <a:xfrm>
                            <a:off x="4581783" y="1210302"/>
                            <a:ext cx="745001" cy="123311"/>
                          </a:xfrm>
                          <a:prstGeom prst="rect">
                            <a:avLst/>
                          </a:prstGeom>
                        </pic:spPr>
                      </pic:pic>
                      <pic:pic xmlns:pic="http://schemas.openxmlformats.org/drawingml/2006/picture">
                        <pic:nvPicPr>
                          <pic:cNvPr id="180292" name="Picture 180292"/>
                          <pic:cNvPicPr/>
                        </pic:nvPicPr>
                        <pic:blipFill>
                          <a:blip r:embed="rId283"/>
                          <a:stretch>
                            <a:fillRect/>
                          </a:stretch>
                        </pic:blipFill>
                        <pic:spPr>
                          <a:xfrm>
                            <a:off x="4483430" y="1548445"/>
                            <a:ext cx="70104" cy="64008"/>
                          </a:xfrm>
                          <a:prstGeom prst="rect">
                            <a:avLst/>
                          </a:prstGeom>
                        </pic:spPr>
                      </pic:pic>
                      <wps:wsp>
                        <wps:cNvPr id="7275" name="Shape 7275"/>
                        <wps:cNvSpPr/>
                        <wps:spPr>
                          <a:xfrm>
                            <a:off x="4491102" y="1555481"/>
                            <a:ext cx="62723" cy="55583"/>
                          </a:xfrm>
                          <a:custGeom>
                            <a:avLst/>
                            <a:gdLst/>
                            <a:ahLst/>
                            <a:cxnLst/>
                            <a:rect l="0" t="0" r="0" b="0"/>
                            <a:pathLst>
                              <a:path w="62723" h="55583">
                                <a:moveTo>
                                  <a:pt x="0" y="0"/>
                                </a:moveTo>
                                <a:lnTo>
                                  <a:pt x="62723" y="0"/>
                                </a:lnTo>
                                <a:lnTo>
                                  <a:pt x="62723" y="55583"/>
                                </a:lnTo>
                                <a:lnTo>
                                  <a:pt x="0" y="55583"/>
                                </a:lnTo>
                                <a:close/>
                              </a:path>
                            </a:pathLst>
                          </a:custGeom>
                          <a:ln w="5138" cap="flat">
                            <a:round/>
                          </a:ln>
                        </wps:spPr>
                        <wps:style>
                          <a:lnRef idx="1">
                            <a:srgbClr val="929497"/>
                          </a:lnRef>
                          <a:fillRef idx="0">
                            <a:srgbClr val="000000">
                              <a:alpha val="0"/>
                            </a:srgbClr>
                          </a:fillRef>
                          <a:effectRef idx="0">
                            <a:scrgbClr r="0" g="0" b="0"/>
                          </a:effectRef>
                          <a:fontRef idx="none"/>
                        </wps:style>
                        <wps:bodyPr/>
                      </wps:wsp>
                      <pic:pic xmlns:pic="http://schemas.openxmlformats.org/drawingml/2006/picture">
                        <pic:nvPicPr>
                          <pic:cNvPr id="7277" name="Picture 7277"/>
                          <pic:cNvPicPr/>
                        </pic:nvPicPr>
                        <pic:blipFill>
                          <a:blip r:embed="rId284"/>
                          <a:stretch>
                            <a:fillRect/>
                          </a:stretch>
                        </pic:blipFill>
                        <pic:spPr>
                          <a:xfrm>
                            <a:off x="4581783" y="1516628"/>
                            <a:ext cx="419174" cy="123311"/>
                          </a:xfrm>
                          <a:prstGeom prst="rect">
                            <a:avLst/>
                          </a:prstGeom>
                        </pic:spPr>
                      </pic:pic>
                      <pic:pic xmlns:pic="http://schemas.openxmlformats.org/drawingml/2006/picture">
                        <pic:nvPicPr>
                          <pic:cNvPr id="180293" name="Picture 180293"/>
                          <pic:cNvPicPr/>
                        </pic:nvPicPr>
                        <pic:blipFill>
                          <a:blip r:embed="rId285"/>
                          <a:stretch>
                            <a:fillRect/>
                          </a:stretch>
                        </pic:blipFill>
                        <pic:spPr>
                          <a:xfrm>
                            <a:off x="4483430" y="1856293"/>
                            <a:ext cx="70104" cy="64008"/>
                          </a:xfrm>
                          <a:prstGeom prst="rect">
                            <a:avLst/>
                          </a:prstGeom>
                        </pic:spPr>
                      </pic:pic>
                      <wps:wsp>
                        <wps:cNvPr id="7279" name="Shape 7279"/>
                        <wps:cNvSpPr/>
                        <wps:spPr>
                          <a:xfrm>
                            <a:off x="4491102" y="1861705"/>
                            <a:ext cx="62723" cy="55583"/>
                          </a:xfrm>
                          <a:custGeom>
                            <a:avLst/>
                            <a:gdLst/>
                            <a:ahLst/>
                            <a:cxnLst/>
                            <a:rect l="0" t="0" r="0" b="0"/>
                            <a:pathLst>
                              <a:path w="62723" h="55583">
                                <a:moveTo>
                                  <a:pt x="0" y="0"/>
                                </a:moveTo>
                                <a:lnTo>
                                  <a:pt x="62723" y="0"/>
                                </a:lnTo>
                                <a:lnTo>
                                  <a:pt x="62723" y="55583"/>
                                </a:lnTo>
                                <a:lnTo>
                                  <a:pt x="0" y="55583"/>
                                </a:lnTo>
                                <a:close/>
                              </a:path>
                            </a:pathLst>
                          </a:custGeom>
                          <a:ln w="5138" cap="flat">
                            <a:round/>
                          </a:ln>
                        </wps:spPr>
                        <wps:style>
                          <a:lnRef idx="1">
                            <a:srgbClr val="929497"/>
                          </a:lnRef>
                          <a:fillRef idx="0">
                            <a:srgbClr val="000000">
                              <a:alpha val="0"/>
                            </a:srgbClr>
                          </a:fillRef>
                          <a:effectRef idx="0">
                            <a:scrgbClr r="0" g="0" b="0"/>
                          </a:effectRef>
                          <a:fontRef idx="none"/>
                        </wps:style>
                        <wps:bodyPr/>
                      </wps:wsp>
                      <pic:pic xmlns:pic="http://schemas.openxmlformats.org/drawingml/2006/picture">
                        <pic:nvPicPr>
                          <pic:cNvPr id="7281" name="Picture 7281"/>
                          <pic:cNvPicPr/>
                        </pic:nvPicPr>
                        <pic:blipFill>
                          <a:blip r:embed="rId286"/>
                          <a:stretch>
                            <a:fillRect/>
                          </a:stretch>
                        </pic:blipFill>
                        <pic:spPr>
                          <a:xfrm>
                            <a:off x="4581783" y="1822954"/>
                            <a:ext cx="1292149" cy="123311"/>
                          </a:xfrm>
                          <a:prstGeom prst="rect">
                            <a:avLst/>
                          </a:prstGeom>
                        </pic:spPr>
                      </pic:pic>
                      <wps:wsp>
                        <wps:cNvPr id="7282" name="Shape 7282"/>
                        <wps:cNvSpPr/>
                        <wps:spPr>
                          <a:xfrm>
                            <a:off x="444249" y="0"/>
                            <a:ext cx="5490157" cy="2676372"/>
                          </a:xfrm>
                          <a:custGeom>
                            <a:avLst/>
                            <a:gdLst/>
                            <a:ahLst/>
                            <a:cxnLst/>
                            <a:rect l="0" t="0" r="0" b="0"/>
                            <a:pathLst>
                              <a:path w="5490157" h="2676372">
                                <a:moveTo>
                                  <a:pt x="0" y="0"/>
                                </a:moveTo>
                                <a:lnTo>
                                  <a:pt x="5490157" y="0"/>
                                </a:lnTo>
                                <a:lnTo>
                                  <a:pt x="5490157" y="2676372"/>
                                </a:lnTo>
                                <a:lnTo>
                                  <a:pt x="0" y="2676372"/>
                                </a:lnTo>
                                <a:close/>
                              </a:path>
                            </a:pathLst>
                          </a:custGeom>
                          <a:ln w="7707" cap="flat">
                            <a:round/>
                          </a:ln>
                        </wps:spPr>
                        <wps:style>
                          <a:lnRef idx="1">
                            <a:srgbClr val="DCDDDE"/>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0561" style="width:467.276pt;height:223.186pt;mso-position-horizontal-relative:char;mso-position-vertical-relative:line" coordsize="59344,28344">
                <v:shape id="Shape 7233" style="position:absolute;width:926;height:18;left:0;top:3161;" coordsize="92697,1803" path="m0,0l92697,1803">
                  <v:stroke weight="0.25pt" endcap="flat" joinstyle="miter" miterlimit="4" on="true" color="#939597"/>
                  <v:fill on="false" color="#000000" opacity="0"/>
                </v:shape>
                <v:rect id="Rectangle 7238" style="position:absolute;width:384;height:1536;left:4898;top:27189;" filled="f" stroked="f">
                  <v:textbox inset="0,0,0,0">
                    <w:txbxContent>
                      <w:p>
                        <w:pPr>
                          <w:spacing w:before="0" w:after="160" w:line="259" w:lineRule="auto"/>
                          <w:ind w:left="0" w:right="0" w:firstLine="0"/>
                          <w:jc w:val="left"/>
                        </w:pPr>
                        <w:r>
                          <w:rPr>
                            <w:rFonts w:cs="Calibri" w:hAnsi="Calibri" w:eastAsia="Calibri" w:ascii="Calibri"/>
                            <w:sz w:val="18"/>
                          </w:rPr>
                          <w:t xml:space="preserve"> </w:t>
                        </w:r>
                      </w:p>
                    </w:txbxContent>
                  </v:textbox>
                </v:rect>
                <v:shape id="Shape 7240" style="position:absolute;width:17920;height:22564;left:19988;top:2797;" coordsize="1792056,2256496" path="m439491,0c589892,0,739017,25176,878866,74295c1491950,289371,1792056,904078,1549350,1447265c1306645,1990555,612968,2256496,0,2041420l439491,1057807l439491,0x">
                  <v:stroke weight="0.388382pt" endcap="flat" joinstyle="round" on="true" color="#929497"/>
                  <v:fill on="true" color="#929497"/>
                </v:shape>
                <v:shape id="Picture 180288" style="position:absolute;width:12039;height:14447;left:12383;top:8819;" filled="f">
                  <v:imagedata r:id="rId287"/>
                </v:shape>
                <v:shape id="Shape 7242" style="position:absolute;width:10801;height:5668;left:13581;top:7706;" coordsize="1080174,566821" path="m72244,0l1080174,566821l0,116426c21221,76350,45341,37507,72244,0x">
                  <v:stroke weight="0.388382pt" endcap="flat" joinstyle="round" on="true" color="#929497"/>
                  <v:fill on="true" color="#b0b2b5"/>
                </v:shape>
                <v:shape id="Picture 180289" style="position:absolute;width:10210;height:9357;left:14222;top:4054;" filled="f">
                  <v:imagedata r:id="rId288"/>
                </v:shape>
                <v:shape id="Picture 180290" style="position:absolute;width:5882;height:10698;left:18550;top:2723;" filled="f">
                  <v:imagedata r:id="rId289"/>
                </v:shape>
                <v:shape id="Shape 7245" style="position:absolute;width:1266;height:2330;left:36107;top:13027;" coordsize="126629,233059" path="m0,233059l73751,0l126629,0">
                  <v:stroke weight="0.582574pt" endcap="flat" joinstyle="round" on="true" color="#b1b3b6"/>
                  <v:fill on="false" color="#000000" opacity="0"/>
                </v:shape>
                <v:shape id="Shape 7246" style="position:absolute;width:876;height:2811;left:12409;top:17269;" coordsize="87666,281150" path="m87666,0l52878,281150l0,281150">
                  <v:stroke weight="0.582574pt" endcap="flat" joinstyle="round" on="true" color="#b1b3b6"/>
                  <v:fill on="false" color="#000000" opacity="0"/>
                </v:shape>
                <v:shape id="Shape 7247" style="position:absolute;width:1920;height:505;left:12006;top:7774;" coordsize="192031,50558" path="m192031,50558l51487,0l0,0">
                  <v:stroke weight="0.582574pt" endcap="flat" joinstyle="round" on="true" color="#b1b3b6"/>
                  <v:fill on="false" color="#000000" opacity="0"/>
                </v:shape>
                <v:shape id="Shape 7248" style="position:absolute;width:542;height:1035;left:15665;top:4630;" coordsize="54270,103582" path="m54270,103582l52878,0l0,0">
                  <v:stroke weight="0.582574pt" endcap="flat" joinstyle="round" on="true" color="#b1b3b6"/>
                  <v:fill on="false" color="#000000" opacity="0"/>
                </v:shape>
                <v:shape id="Shape 7249" style="position:absolute;width:236;height:1331;left:21176;top:1794;" coordsize="23656,133176" path="m23656,133176l0,0">
                  <v:stroke weight="0.582574pt" endcap="flat" joinstyle="round" on="true" color="#b1b3b6"/>
                  <v:fill on="false" color="#000000" opacity="0"/>
                </v:shape>
                <v:shape id="Picture 7251" style="position:absolute;width:1795;height:1233;left:37552;top:12063;" filled="f">
                  <v:imagedata r:id="rId290"/>
                </v:shape>
                <v:shape id="Picture 7253" style="position:absolute;width:1795;height:1233;left:11051;top:19117;" filled="f">
                  <v:imagedata r:id="rId291"/>
                </v:shape>
                <v:shape id="Picture 7255" style="position:absolute;width:1196;height:1233;left:11246;top:6807;" filled="f">
                  <v:imagedata r:id="rId292"/>
                </v:shape>
                <v:shape id="Picture 7257" style="position:absolute;width:1196;height:1233;left:14912;top:3661;" filled="f">
                  <v:imagedata r:id="rId293"/>
                </v:shape>
                <v:shape id="Picture 7259" style="position:absolute;width:1196;height:1233;left:21365;top:827;" filled="f">
                  <v:imagedata r:id="rId293"/>
                </v:shape>
                <v:shape id="Shape 185805" style="position:absolute;width:626;height:567;left:44901;top:6356;" coordsize="62619,56723" path="m0,0l62619,0l62619,56723l0,56723l0,0">
                  <v:stroke weight="0pt" endcap="flat" joinstyle="miter" miterlimit="10" on="false" color="#000000" opacity="0"/>
                  <v:fill on="true" color="#929497"/>
                </v:shape>
                <v:shape id="Shape 7261" style="position:absolute;width:626;height:567;left:44901;top:6356;" coordsize="62619,56723" path="m0,0l62619,0l62619,56723l0,56723x">
                  <v:stroke weight="0.388382pt" endcap="flat" joinstyle="round" on="true" color="#929497"/>
                  <v:fill on="false" color="#000000" opacity="0"/>
                </v:shape>
                <v:shape id="Picture 7263" style="position:absolute;width:8829;height:1233;left:45817;top:5979;" filled="f">
                  <v:imagedata r:id="rId294"/>
                </v:shape>
                <v:shape id="Picture 180291" style="position:absolute;width:701;height:640;left:44834;top:9357;" filled="f">
                  <v:imagedata r:id="rId295"/>
                </v:shape>
                <v:shape id="Shape 7265" style="position:absolute;width:627;height:555;left:44911;top:9430;" coordsize="62723,55583" path="m0,0l62723,0l62723,55583l0,55583x">
                  <v:stroke weight="0.404565pt" endcap="flat" joinstyle="round" on="true" color="#929497"/>
                  <v:fill on="false" color="#000000" opacity="0"/>
                </v:shape>
                <v:shape id="Picture 7267" style="position:absolute;width:10961;height:1235;left:45817;top:9040;" filled="f">
                  <v:imagedata r:id="rId296"/>
                </v:shape>
                <v:shape id="Picture 7269" style="position:absolute;width:7031;height:1233;left:45817;top:10288;" filled="f">
                  <v:imagedata r:id="rId297"/>
                </v:shape>
                <v:shape id="Shape 185806" style="position:absolute;width:626;height:554;left:44901;top:12485;" coordsize="62619,55490" path="m0,0l62619,0l62619,55490l0,55490l0,0">
                  <v:stroke weight="0pt" endcap="flat" joinstyle="miter" miterlimit="10" on="false" color="#000000" opacity="0"/>
                  <v:fill on="true" color="#b0b2b5"/>
                </v:shape>
                <v:shape id="Shape 7271" style="position:absolute;width:626;height:554;left:44901;top:12485;" coordsize="62619,55490" path="m0,0l62619,0l62619,55490l0,55490x">
                  <v:stroke weight="0.388382pt" endcap="flat" joinstyle="round" on="true" color="#929497"/>
                  <v:fill on="false" color="#000000" opacity="0"/>
                </v:shape>
                <v:shape id="Picture 7273" style="position:absolute;width:7450;height:1233;left:45817;top:12103;" filled="f">
                  <v:imagedata r:id="rId298"/>
                </v:shape>
                <v:shape id="Picture 180292" style="position:absolute;width:701;height:640;left:44834;top:15484;" filled="f">
                  <v:imagedata r:id="rId299"/>
                </v:shape>
                <v:shape id="Shape 7275" style="position:absolute;width:627;height:555;left:44911;top:15554;" coordsize="62723,55583" path="m0,0l62723,0l62723,55583l0,55583x">
                  <v:stroke weight="0.404565pt" endcap="flat" joinstyle="round" on="true" color="#929497"/>
                  <v:fill on="false" color="#000000" opacity="0"/>
                </v:shape>
                <v:shape id="Picture 7277" style="position:absolute;width:4191;height:1233;left:45817;top:15166;" filled="f">
                  <v:imagedata r:id="rId300"/>
                </v:shape>
                <v:shape id="Picture 180293" style="position:absolute;width:701;height:640;left:44834;top:18562;" filled="f">
                  <v:imagedata r:id="rId301"/>
                </v:shape>
                <v:shape id="Shape 7279" style="position:absolute;width:627;height:555;left:44911;top:18617;" coordsize="62723,55583" path="m0,0l62723,0l62723,55583l0,55583x">
                  <v:stroke weight="0.404565pt" endcap="flat" joinstyle="round" on="true" color="#929497"/>
                  <v:fill on="false" color="#000000" opacity="0"/>
                </v:shape>
                <v:shape id="Picture 7281" style="position:absolute;width:12921;height:1233;left:45817;top:18229;" filled="f">
                  <v:imagedata r:id="rId302"/>
                </v:shape>
                <v:shape id="Shape 7282" style="position:absolute;width:54901;height:26763;left:4442;top:0;" coordsize="5490157,2676372" path="m0,0l5490157,0l5490157,2676372l0,2676372x">
                  <v:stroke weight="0.606848pt" endcap="flat" joinstyle="round" on="true" color="#dcddde"/>
                  <v:fill on="false" color="#000000" opacity="0"/>
                </v:shape>
              </v:group>
            </w:pict>
          </mc:Fallback>
        </mc:AlternateContent>
      </w:r>
    </w:p>
    <w:p w:rsidR="009B204A" w:rsidRDefault="008E026E">
      <w:pPr>
        <w:ind w:left="3" w:right="42" w:firstLine="0"/>
      </w:pPr>
      <w:r>
        <w:t>Рисунок 2. Цели изучения английского языка</w:t>
      </w:r>
    </w:p>
    <w:p w:rsidR="009B204A" w:rsidRDefault="009B204A">
      <w:pPr>
        <w:sectPr w:rsidR="009B204A">
          <w:headerReference w:type="even" r:id="rId303"/>
          <w:headerReference w:type="default" r:id="rId304"/>
          <w:footerReference w:type="even" r:id="rId305"/>
          <w:footerReference w:type="default" r:id="rId306"/>
          <w:headerReference w:type="first" r:id="rId307"/>
          <w:footerReference w:type="first" r:id="rId308"/>
          <w:pgSz w:w="11906" w:h="16838"/>
          <w:pgMar w:top="1859" w:right="4050" w:bottom="1532" w:left="3937" w:header="1264" w:footer="956" w:gutter="0"/>
          <w:cols w:space="720"/>
        </w:sectPr>
      </w:pPr>
    </w:p>
    <w:p w:rsidR="009B204A" w:rsidRDefault="008E026E">
      <w:pPr>
        <w:ind w:left="3" w:right="42"/>
      </w:pPr>
      <w:r>
        <w:t>По данным самых популярных российских сайтов по поиску работы, 80 % от общего числа вакансий в качестве требования к соискателям содержат знание английского языка. Большинство современных процессий подразумевает владение английским языком хотя бы на средне</w:t>
      </w:r>
      <w:r>
        <w:t xml:space="preserve">м уровне. В эпоху интернета и социальных сетей такие знания стали просто необходимыми, чтобы обладать базовым уровнем знаний. </w:t>
      </w:r>
    </w:p>
    <w:p w:rsidR="009B204A" w:rsidRDefault="008E026E">
      <w:pPr>
        <w:spacing w:after="169"/>
        <w:ind w:left="3" w:right="396"/>
      </w:pPr>
      <w:r>
        <w:t>Оценка направленности мотивации студентов (таблица 1) дает понять, что главная мотивация для изучения английского языка студентам</w:t>
      </w:r>
      <w:r>
        <w:t>и — это карьера и возможность жить в другой стране, с этим утверждением согласны 35,5 % человек, далее 33,9 % посчитали, что владение английским языком позволяет легко коммуницировать с иностранными друзьями и коллегами.</w:t>
      </w:r>
    </w:p>
    <w:p w:rsidR="009B204A" w:rsidRDefault="008E026E">
      <w:pPr>
        <w:spacing w:after="3" w:line="259" w:lineRule="auto"/>
        <w:ind w:left="10" w:right="397" w:hanging="10"/>
        <w:jc w:val="right"/>
      </w:pPr>
      <w:r>
        <w:rPr>
          <w:noProof/>
        </w:rPr>
        <w:drawing>
          <wp:anchor distT="0" distB="0" distL="114300" distR="114300" simplePos="0" relativeHeight="251696128" behindDoc="0" locked="0" layoutInCell="1" allowOverlap="0">
            <wp:simplePos x="0" y="0"/>
            <wp:positionH relativeFrom="margin">
              <wp:posOffset>-4608</wp:posOffset>
            </wp:positionH>
            <wp:positionV relativeFrom="paragraph">
              <wp:posOffset>234953</wp:posOffset>
            </wp:positionV>
            <wp:extent cx="6461760" cy="4120896"/>
            <wp:effectExtent l="0" t="0" r="0" b="0"/>
            <wp:wrapTopAndBottom/>
            <wp:docPr id="180286" name="Picture 180286"/>
            <wp:cNvGraphicFramePr/>
            <a:graphic xmlns:a="http://schemas.openxmlformats.org/drawingml/2006/main">
              <a:graphicData uri="http://schemas.openxmlformats.org/drawingml/2006/picture">
                <pic:pic xmlns:pic="http://schemas.openxmlformats.org/drawingml/2006/picture">
                  <pic:nvPicPr>
                    <pic:cNvPr id="180286" name="Picture 180286"/>
                    <pic:cNvPicPr/>
                  </pic:nvPicPr>
                  <pic:blipFill>
                    <a:blip r:embed="rId309"/>
                    <a:stretch>
                      <a:fillRect/>
                    </a:stretch>
                  </pic:blipFill>
                  <pic:spPr>
                    <a:xfrm>
                      <a:off x="0" y="0"/>
                      <a:ext cx="6461760" cy="4120896"/>
                    </a:xfrm>
                    <a:prstGeom prst="rect">
                      <a:avLst/>
                    </a:prstGeom>
                  </pic:spPr>
                </pic:pic>
              </a:graphicData>
            </a:graphic>
          </wp:anchor>
        </w:drawing>
      </w:r>
      <w:r>
        <w:t>Таблица 1</w:t>
      </w:r>
    </w:p>
    <w:p w:rsidR="009B204A" w:rsidRDefault="008E026E">
      <w:pPr>
        <w:ind w:left="397" w:right="42"/>
      </w:pPr>
      <w:r>
        <w:t>29 % опрошенных студенто</w:t>
      </w:r>
      <w:r>
        <w:t xml:space="preserve">в отчасти согласны с тем, что изучение английского языка позволяет им узнать больше о жизни англоязычных граждан. Большинство студентов были согласны или почти согласны с утверждениями, объясняющими мотивацию изучения английского языка [10]. </w:t>
      </w:r>
    </w:p>
    <w:p w:rsidR="009B204A" w:rsidRDefault="008E026E">
      <w:pPr>
        <w:ind w:left="397" w:right="42"/>
      </w:pPr>
      <w:r>
        <w:t>Исходя из это</w:t>
      </w:r>
      <w:r>
        <w:t xml:space="preserve">го, отбор и систематизацию содержания учебного материала по английскому языку необходимо осуществлять в соответствии со следующими принципами: </w:t>
      </w:r>
    </w:p>
    <w:p w:rsidR="009B204A" w:rsidRDefault="008E026E">
      <w:pPr>
        <w:numPr>
          <w:ilvl w:val="0"/>
          <w:numId w:val="16"/>
        </w:numPr>
        <w:ind w:right="42"/>
      </w:pPr>
      <w:r>
        <w:t xml:space="preserve">коммуникативной направленности: </w:t>
      </w:r>
    </w:p>
    <w:p w:rsidR="009B204A" w:rsidRDefault="008E026E">
      <w:pPr>
        <w:numPr>
          <w:ilvl w:val="0"/>
          <w:numId w:val="16"/>
        </w:numPr>
        <w:ind w:right="42"/>
      </w:pPr>
      <w:r>
        <w:t xml:space="preserve">личностной и профессиональной направленно-сти: </w:t>
      </w:r>
    </w:p>
    <w:p w:rsidR="009B204A" w:rsidRDefault="008E026E">
      <w:pPr>
        <w:numPr>
          <w:ilvl w:val="0"/>
          <w:numId w:val="16"/>
        </w:numPr>
        <w:ind w:right="42"/>
      </w:pPr>
      <w:r>
        <w:t>междисциплинарной содержательно</w:t>
      </w:r>
      <w:r>
        <w:t xml:space="preserve">й согласо-ванности: </w:t>
      </w:r>
    </w:p>
    <w:p w:rsidR="009B204A" w:rsidRDefault="008E026E">
      <w:pPr>
        <w:numPr>
          <w:ilvl w:val="0"/>
          <w:numId w:val="16"/>
        </w:numPr>
        <w:ind w:right="42"/>
      </w:pPr>
      <w:r>
        <w:t xml:space="preserve">аутентичности и открытости: </w:t>
      </w:r>
    </w:p>
    <w:p w:rsidR="009B204A" w:rsidRDefault="008E026E">
      <w:pPr>
        <w:ind w:left="397" w:right="42"/>
      </w:pPr>
      <w:r>
        <w:t>Стоит сформулировать определенную систему методов повышения уровня мотивации студентов в изучении английского языка, которая наглядно даст понять, как необходимо сформировать структуру занятий и какие аспек</w:t>
      </w:r>
      <w:r>
        <w:t xml:space="preserve">ты необходимо учесть (рис. 3). </w:t>
      </w:r>
    </w:p>
    <w:p w:rsidR="009B204A" w:rsidRDefault="008E026E">
      <w:pPr>
        <w:ind w:left="397" w:right="42"/>
      </w:pPr>
      <w:r>
        <w:t xml:space="preserve">Из структуры методов понятно, что для мотивации студентов необходимо устраивать интерактивные занятия, учитывая индивидуальные особенности учащихся, рассказывать о культуре, традициях и национальных элементах другой страны. </w:t>
      </w:r>
      <w:r>
        <w:t>Важно признавать успехи учеников и позитивно подкреплять старания в изучении иностранных языков, так как это повышает энтузиазм и желание учиться дальше. Необходимо подталкивать учеников к формированию четких целей в изучении языка, поддерживая их моральны</w:t>
      </w:r>
      <w:r>
        <w:t xml:space="preserve">й фон. </w:t>
      </w:r>
    </w:p>
    <w:p w:rsidR="009B204A" w:rsidRDefault="008E026E">
      <w:pPr>
        <w:ind w:left="397" w:right="42"/>
      </w:pPr>
      <w:r>
        <w:rPr>
          <w:noProof/>
          <w:sz w:val="22"/>
        </w:rPr>
        <mc:AlternateContent>
          <mc:Choice Requires="wpg">
            <w:drawing>
              <wp:anchor distT="0" distB="0" distL="114300" distR="114300" simplePos="0" relativeHeight="251697152" behindDoc="0" locked="0" layoutInCell="1" allowOverlap="1">
                <wp:simplePos x="0" y="0"/>
                <wp:positionH relativeFrom="column">
                  <wp:posOffset>50359</wp:posOffset>
                </wp:positionH>
                <wp:positionV relativeFrom="paragraph">
                  <wp:posOffset>388857</wp:posOffset>
                </wp:positionV>
                <wp:extent cx="227588" cy="1912197"/>
                <wp:effectExtent l="0" t="0" r="0" b="0"/>
                <wp:wrapSquare wrapText="bothSides"/>
                <wp:docPr id="150560" name="Group 150560"/>
                <wp:cNvGraphicFramePr/>
                <a:graphic xmlns:a="http://schemas.openxmlformats.org/drawingml/2006/main">
                  <a:graphicData uri="http://schemas.microsoft.com/office/word/2010/wordprocessingGroup">
                    <wpg:wgp>
                      <wpg:cNvGrpSpPr/>
                      <wpg:grpSpPr>
                        <a:xfrm>
                          <a:off x="0" y="0"/>
                          <a:ext cx="227588" cy="1912197"/>
                          <a:chOff x="0" y="0"/>
                          <a:chExt cx="227588" cy="1912197"/>
                        </a:xfrm>
                      </wpg:grpSpPr>
                      <wps:wsp>
                        <wps:cNvPr id="7542" name="Rectangle 7542"/>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7544" name="Shape 7544"/>
                        <wps:cNvSpPr/>
                        <wps:spPr>
                          <a:xfrm>
                            <a:off x="102086" y="1759492"/>
                            <a:ext cx="125501" cy="152705"/>
                          </a:xfrm>
                          <a:custGeom>
                            <a:avLst/>
                            <a:gdLst/>
                            <a:ahLst/>
                            <a:cxnLst/>
                            <a:rect l="0" t="0" r="0" b="0"/>
                            <a:pathLst>
                              <a:path w="125501" h="152705">
                                <a:moveTo>
                                  <a:pt x="11887" y="62522"/>
                                </a:moveTo>
                                <a:cubicBezTo>
                                  <a:pt x="16612" y="66560"/>
                                  <a:pt x="22403" y="69875"/>
                                  <a:pt x="29261" y="72466"/>
                                </a:cubicBezTo>
                                <a:cubicBezTo>
                                  <a:pt x="9754" y="79019"/>
                                  <a:pt x="0" y="90677"/>
                                  <a:pt x="0" y="107442"/>
                                </a:cubicBezTo>
                                <a:cubicBezTo>
                                  <a:pt x="0" y="121920"/>
                                  <a:pt x="6096" y="133083"/>
                                  <a:pt x="18288" y="140932"/>
                                </a:cubicBezTo>
                                <a:cubicBezTo>
                                  <a:pt x="30480" y="148780"/>
                                  <a:pt x="45339" y="152705"/>
                                  <a:pt x="62865" y="152705"/>
                                </a:cubicBezTo>
                                <a:cubicBezTo>
                                  <a:pt x="76733" y="152705"/>
                                  <a:pt x="88316" y="150761"/>
                                  <a:pt x="97612" y="146876"/>
                                </a:cubicBezTo>
                                <a:cubicBezTo>
                                  <a:pt x="106909" y="142989"/>
                                  <a:pt x="113881" y="137617"/>
                                  <a:pt x="118529" y="130759"/>
                                </a:cubicBezTo>
                                <a:cubicBezTo>
                                  <a:pt x="123177" y="123901"/>
                                  <a:pt x="125501" y="116129"/>
                                  <a:pt x="125501" y="107442"/>
                                </a:cubicBezTo>
                                <a:cubicBezTo>
                                  <a:pt x="125501" y="90373"/>
                                  <a:pt x="115824" y="78715"/>
                                  <a:pt x="96469" y="72466"/>
                                </a:cubicBezTo>
                                <a:cubicBezTo>
                                  <a:pt x="103784" y="70332"/>
                                  <a:pt x="109652" y="66675"/>
                                  <a:pt x="114071" y="61493"/>
                                </a:cubicBezTo>
                                <a:cubicBezTo>
                                  <a:pt x="118491" y="56311"/>
                                  <a:pt x="120701" y="49911"/>
                                  <a:pt x="120701" y="42290"/>
                                </a:cubicBezTo>
                                <a:cubicBezTo>
                                  <a:pt x="120701" y="32385"/>
                                  <a:pt x="117729" y="24269"/>
                                  <a:pt x="111785" y="17945"/>
                                </a:cubicBezTo>
                                <a:cubicBezTo>
                                  <a:pt x="105842" y="11620"/>
                                  <a:pt x="98450" y="7048"/>
                                  <a:pt x="89611" y="4228"/>
                                </a:cubicBezTo>
                                <a:cubicBezTo>
                                  <a:pt x="80772" y="1409"/>
                                  <a:pt x="71857" y="0"/>
                                  <a:pt x="62865" y="0"/>
                                </a:cubicBezTo>
                                <a:cubicBezTo>
                                  <a:pt x="54026" y="0"/>
                                  <a:pt x="45225" y="1409"/>
                                  <a:pt x="36462" y="4228"/>
                                </a:cubicBezTo>
                                <a:cubicBezTo>
                                  <a:pt x="27699" y="7048"/>
                                  <a:pt x="20231" y="11658"/>
                                  <a:pt x="14059" y="18059"/>
                                </a:cubicBezTo>
                                <a:cubicBezTo>
                                  <a:pt x="7887" y="24460"/>
                                  <a:pt x="4801" y="32461"/>
                                  <a:pt x="4801" y="42062"/>
                                </a:cubicBezTo>
                                <a:cubicBezTo>
                                  <a:pt x="4801" y="51664"/>
                                  <a:pt x="7163"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7545" name="Shape 7545"/>
                        <wps:cNvSpPr/>
                        <wps:spPr>
                          <a:xfrm>
                            <a:off x="153293" y="1796753"/>
                            <a:ext cx="21488" cy="21489"/>
                          </a:xfrm>
                          <a:custGeom>
                            <a:avLst/>
                            <a:gdLst/>
                            <a:ahLst/>
                            <a:cxnLst/>
                            <a:rect l="0" t="0" r="0" b="0"/>
                            <a:pathLst>
                              <a:path w="21488" h="21489">
                                <a:moveTo>
                                  <a:pt x="16345" y="1372"/>
                                </a:moveTo>
                                <a:cubicBezTo>
                                  <a:pt x="17945" y="2286"/>
                                  <a:pt x="19202" y="3543"/>
                                  <a:pt x="20117" y="5144"/>
                                </a:cubicBezTo>
                                <a:cubicBezTo>
                                  <a:pt x="21031" y="6744"/>
                                  <a:pt x="21488" y="8611"/>
                                  <a:pt x="21488" y="10744"/>
                                </a:cubicBezTo>
                                <a:cubicBezTo>
                                  <a:pt x="21488" y="13945"/>
                                  <a:pt x="20498" y="16535"/>
                                  <a:pt x="18517" y="18517"/>
                                </a:cubicBezTo>
                                <a:cubicBezTo>
                                  <a:pt x="16535" y="20498"/>
                                  <a:pt x="13945" y="21489"/>
                                  <a:pt x="10744" y="21489"/>
                                </a:cubicBezTo>
                                <a:cubicBezTo>
                                  <a:pt x="7544" y="21489"/>
                                  <a:pt x="4953" y="20498"/>
                                  <a:pt x="2972" y="18517"/>
                                </a:cubicBezTo>
                                <a:cubicBezTo>
                                  <a:pt x="991" y="16535"/>
                                  <a:pt x="0" y="13945"/>
                                  <a:pt x="0" y="10744"/>
                                </a:cubicBezTo>
                                <a:cubicBezTo>
                                  <a:pt x="0" y="7544"/>
                                  <a:pt x="991" y="4953"/>
                                  <a:pt x="2972" y="2972"/>
                                </a:cubicBezTo>
                                <a:cubicBezTo>
                                  <a:pt x="4953" y="991"/>
                                  <a:pt x="7544" y="0"/>
                                  <a:pt x="10744" y="0"/>
                                </a:cubicBezTo>
                                <a:cubicBezTo>
                                  <a:pt x="12878" y="0"/>
                                  <a:pt x="14745" y="457"/>
                                  <a:pt x="16345" y="137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7546" name="Shape 7546"/>
                        <wps:cNvSpPr/>
                        <wps:spPr>
                          <a:xfrm>
                            <a:off x="152150" y="1848874"/>
                            <a:ext cx="24232" cy="24232"/>
                          </a:xfrm>
                          <a:custGeom>
                            <a:avLst/>
                            <a:gdLst/>
                            <a:ahLst/>
                            <a:cxnLst/>
                            <a:rect l="0" t="0" r="0" b="0"/>
                            <a:pathLst>
                              <a:path w="24232" h="24232">
                                <a:moveTo>
                                  <a:pt x="20803" y="3429"/>
                                </a:moveTo>
                                <a:cubicBezTo>
                                  <a:pt x="23089" y="5715"/>
                                  <a:pt x="24232" y="8611"/>
                                  <a:pt x="24232" y="12116"/>
                                </a:cubicBezTo>
                                <a:cubicBezTo>
                                  <a:pt x="24232" y="15621"/>
                                  <a:pt x="23089" y="18517"/>
                                  <a:pt x="20803" y="20803"/>
                                </a:cubicBezTo>
                                <a:cubicBezTo>
                                  <a:pt x="18517" y="23089"/>
                                  <a:pt x="15621" y="24232"/>
                                  <a:pt x="12116" y="24232"/>
                                </a:cubicBezTo>
                                <a:cubicBezTo>
                                  <a:pt x="8611" y="24232"/>
                                  <a:pt x="5715" y="23089"/>
                                  <a:pt x="3429" y="20803"/>
                                </a:cubicBezTo>
                                <a:cubicBezTo>
                                  <a:pt x="1143" y="18517"/>
                                  <a:pt x="0" y="15621"/>
                                  <a:pt x="0" y="12116"/>
                                </a:cubicBezTo>
                                <a:cubicBezTo>
                                  <a:pt x="0" y="8611"/>
                                  <a:pt x="1143" y="5715"/>
                                  <a:pt x="3429" y="3429"/>
                                </a:cubicBezTo>
                                <a:cubicBezTo>
                                  <a:pt x="5715" y="1143"/>
                                  <a:pt x="8611" y="0"/>
                                  <a:pt x="12116" y="0"/>
                                </a:cubicBezTo>
                                <a:cubicBezTo>
                                  <a:pt x="15621" y="0"/>
                                  <a:pt x="18517" y="1143"/>
                                  <a:pt x="20803" y="3429"/>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0560" style="width:17.9203pt;height:150.567pt;position:absolute;mso-position-horizontal-relative:text;mso-position-horizontal:absolute;margin-left:3.96529pt;mso-position-vertical-relative:text;margin-top:30.6187pt;" coordsize="2275,19121">
                <v:rect id="Rectangle 7542"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7544" style="position:absolute;width:1255;height:1527;left:1020;top:17594;" coordsize="125501,152705" path="m11887,62522c16612,66560,22403,69875,29261,72466c9754,79019,0,90677,0,107442c0,121920,6096,133083,18288,140932c30480,148780,45339,152705,62865,152705c76733,152705,88316,150761,97612,146876c106909,142989,113881,137617,118529,130759c123177,123901,125501,116129,125501,107442c125501,90373,115824,78715,96469,72466c103784,70332,109652,66675,114071,61493c118491,56311,120701,49911,120701,42290c120701,32385,117729,24269,111785,17945c105842,11620,98450,7048,89611,4228c80772,1409,71857,0,62865,0c54026,0,45225,1409,36462,4228c27699,7048,20231,11658,14059,18059c7887,24460,4801,32461,4801,42062c4801,51664,7163,58483,11887,62522x">
                  <v:stroke weight="0pt" endcap="flat" joinstyle="miter" miterlimit="4" on="true" color="#000000"/>
                  <v:fill on="false" color="#000000" opacity="0"/>
                </v:shape>
                <v:shape id="Shape 7545" style="position:absolute;width:214;height:214;left:1532;top:17967;" coordsize="21488,21489" path="m16345,1372c17945,2286,19202,3543,20117,5144c21031,6744,21488,8611,21488,10744c21488,13945,20498,16535,18517,18517c16535,20498,13945,21489,10744,21489c7544,21489,4953,20498,2972,18517c991,16535,0,13945,0,10744c0,7544,991,4953,2972,2972c4953,991,7544,0,10744,0c12878,0,14745,457,16345,1372x">
                  <v:stroke weight="0pt" endcap="flat" joinstyle="miter" miterlimit="4" on="true" color="#000000"/>
                  <v:fill on="false" color="#000000" opacity="0"/>
                </v:shape>
                <v:shape id="Shape 7546" style="position:absolute;width:242;height:242;left:1521;top:18488;" coordsize="24232,24232" path="m20803,3429c23089,5715,24232,8611,24232,12116c24232,15621,23089,18517,20803,20803c18517,23089,15621,24232,12116,24232c8611,24232,5715,23089,3429,20803c1143,18517,0,15621,0,12116c0,8611,1143,5715,3429,3429c5715,1143,8611,0,12116,0c15621,0,18517,1143,20803,3429x">
                  <v:stroke weight="0pt" endcap="flat" joinstyle="miter" miterlimit="4" on="true" color="#000000"/>
                  <v:fill on="false" color="#000000" opacity="0"/>
                </v:shape>
                <w10:wrap type="square"/>
              </v:group>
            </w:pict>
          </mc:Fallback>
        </mc:AlternateContent>
      </w:r>
      <w:r>
        <w:t>Важно понимать, что существует значительная разница в изучении тех или иных иностранных языков (рисунок 4). На примере анализа различий изучения английского, немецкого, французского и китайского языков можно отметить, что наиб</w:t>
      </w:r>
      <w:r>
        <w:t>ольшую разницу составляют культурные различия самих стран [8]. Также отличается фонетика и грамматика, не считая уже самого произношения слов и общих правил. На формирование системы языка влияет история государства (важные исторические события), другие нау</w:t>
      </w:r>
      <w:r>
        <w:t xml:space="preserve">ки (например, философия), религия, традиции и общественные нормы, менталитет. Многие аспекты влияют на выбор изучаемого языка, студентами. </w:t>
      </w:r>
    </w:p>
    <w:tbl>
      <w:tblPr>
        <w:tblStyle w:val="TableGrid"/>
        <w:tblpPr w:vertAnchor="page" w:horzAnchor="page" w:tblpX="1252" w:tblpY="1842"/>
        <w:tblOverlap w:val="never"/>
        <w:tblW w:w="9819" w:type="dxa"/>
        <w:tblInd w:w="0" w:type="dxa"/>
        <w:tblCellMar>
          <w:top w:w="62" w:type="dxa"/>
          <w:left w:w="113" w:type="dxa"/>
          <w:bottom w:w="0" w:type="dxa"/>
          <w:right w:w="71" w:type="dxa"/>
        </w:tblCellMar>
        <w:tblLook w:val="04A0" w:firstRow="1" w:lastRow="0" w:firstColumn="1" w:lastColumn="0" w:noHBand="0" w:noVBand="1"/>
      </w:tblPr>
      <w:tblGrid>
        <w:gridCol w:w="332"/>
        <w:gridCol w:w="2412"/>
        <w:gridCol w:w="1264"/>
        <w:gridCol w:w="1106"/>
        <w:gridCol w:w="1276"/>
        <w:gridCol w:w="1096"/>
        <w:gridCol w:w="1066"/>
        <w:gridCol w:w="1267"/>
      </w:tblGrid>
      <w:tr w:rsidR="009B204A">
        <w:trPr>
          <w:trHeight w:val="574"/>
        </w:trPr>
        <w:tc>
          <w:tcPr>
            <w:tcW w:w="333"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2412"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0" w:right="42" w:firstLine="0"/>
              <w:jc w:val="center"/>
            </w:pPr>
            <w:r>
              <w:t>Утверждение</w:t>
            </w:r>
          </w:p>
        </w:tc>
        <w:tc>
          <w:tcPr>
            <w:tcW w:w="126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Полностью не согласен</w:t>
            </w:r>
          </w:p>
        </w:tc>
        <w:tc>
          <w:tcPr>
            <w:tcW w:w="110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Не согласен</w:t>
            </w:r>
          </w:p>
        </w:tc>
        <w:tc>
          <w:tcPr>
            <w:tcW w:w="127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5" w:right="57" w:firstLine="0"/>
              <w:jc w:val="center"/>
            </w:pPr>
            <w:r>
              <w:t>Отчасти не согласен</w:t>
            </w:r>
          </w:p>
        </w:tc>
        <w:tc>
          <w:tcPr>
            <w:tcW w:w="109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Отчасти согласен</w:t>
            </w:r>
          </w:p>
        </w:tc>
        <w:tc>
          <w:tcPr>
            <w:tcW w:w="1066"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24" w:right="0" w:firstLine="0"/>
              <w:jc w:val="left"/>
            </w:pPr>
            <w:r>
              <w:t>Согласен</w:t>
            </w:r>
          </w:p>
        </w:tc>
        <w:tc>
          <w:tcPr>
            <w:tcW w:w="12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 xml:space="preserve">Полностью согласен </w:t>
            </w:r>
          </w:p>
        </w:tc>
      </w:tr>
      <w:tr w:rsidR="009B204A">
        <w:trPr>
          <w:trHeight w:val="1454"/>
        </w:trPr>
        <w:tc>
          <w:tcPr>
            <w:tcW w:w="33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6</w:t>
            </w:r>
          </w:p>
        </w:tc>
        <w:tc>
          <w:tcPr>
            <w:tcW w:w="241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2" w:firstLine="0"/>
            </w:pPr>
            <w:r>
              <w:t>Благодаря знаниям английского языка я могу свободно путешествовать по разным странам и общаться с иностранными гражданами.</w:t>
            </w:r>
          </w:p>
        </w:tc>
        <w:tc>
          <w:tcPr>
            <w:tcW w:w="126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3" w:firstLine="0"/>
              <w:jc w:val="center"/>
            </w:pPr>
            <w:r>
              <w:t>10 %</w:t>
            </w:r>
          </w:p>
        </w:tc>
        <w:tc>
          <w:tcPr>
            <w:tcW w:w="110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3" w:firstLine="0"/>
              <w:jc w:val="center"/>
            </w:pPr>
            <w:r>
              <w:t>15 %</w:t>
            </w:r>
          </w:p>
        </w:tc>
        <w:tc>
          <w:tcPr>
            <w:tcW w:w="127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2" w:firstLine="0"/>
              <w:jc w:val="center"/>
            </w:pPr>
            <w:r>
              <w:t>20 %</w:t>
            </w:r>
          </w:p>
        </w:tc>
        <w:tc>
          <w:tcPr>
            <w:tcW w:w="109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2" w:firstLine="0"/>
              <w:jc w:val="center"/>
            </w:pPr>
            <w:r>
              <w:t>25 %</w:t>
            </w:r>
          </w:p>
        </w:tc>
        <w:tc>
          <w:tcPr>
            <w:tcW w:w="106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2" w:firstLine="0"/>
              <w:jc w:val="center"/>
            </w:pPr>
            <w:r>
              <w:t>20 %</w:t>
            </w:r>
          </w:p>
        </w:tc>
        <w:tc>
          <w:tcPr>
            <w:tcW w:w="12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2" w:firstLine="0"/>
              <w:jc w:val="center"/>
            </w:pPr>
            <w:r>
              <w:t>10 %</w:t>
            </w:r>
          </w:p>
        </w:tc>
      </w:tr>
    </w:tbl>
    <w:p w:rsidR="009B204A" w:rsidRDefault="008E026E">
      <w:pPr>
        <w:ind w:left="3" w:right="42"/>
      </w:pPr>
      <w:r>
        <w:t>Большинство будущих молодых специалистов анализируют спрос на иностранный язык и возможность использовать его в дальнейшем, поэтому английский язык по-прежнему остается самым популярным для изучения. Следующий организационный момент, способствующий повышен</w:t>
      </w:r>
      <w:r>
        <w:t>ию мотивации студентов — это использование коллективных форм работы на занятии по английскому языку. В своих трудах О. М. Рябцева справедливо отмечает, что использование групповых форм обучения «втягивает в процесс деятельности даже немотивированных, так к</w:t>
      </w:r>
      <w:r>
        <w:t>ак, попав в группу студентов, которые коллективно выполняют определенное задание, обучающийся не может отказаться выполнять свою часть работы, иначе подвергнется критике своих товарищей» [6].</w:t>
      </w:r>
    </w:p>
    <w:p w:rsidR="009B204A" w:rsidRDefault="008E026E">
      <w:pPr>
        <w:spacing w:after="3" w:line="259" w:lineRule="auto"/>
        <w:ind w:left="10" w:right="-14" w:hanging="10"/>
        <w:jc w:val="right"/>
      </w:pPr>
      <w:r>
        <w:rPr>
          <w:b/>
        </w:rPr>
        <w:t>Заключение и выводы</w:t>
      </w:r>
      <w:r>
        <w:t>.</w:t>
      </w:r>
      <w:r>
        <w:rPr>
          <w:b/>
        </w:rPr>
        <w:t xml:space="preserve"> </w:t>
      </w:r>
      <w:r>
        <w:t xml:space="preserve">Прибегая к коллективной </w:t>
      </w:r>
    </w:p>
    <w:p w:rsidR="009B204A" w:rsidRDefault="008E026E">
      <w:pPr>
        <w:ind w:left="3" w:right="42" w:firstLine="0"/>
      </w:pPr>
      <w:r>
        <w:t>работе, преподаватель имеет возможность воздействовать на студента, формируя положительные ассоциации с изученным материалом [4]. Организация интерактивных занятий, коллективная работа студентов в аудитории позволяет на практике применять полученные знания</w:t>
      </w:r>
      <w:r>
        <w:t>. Живое общение на английском языке, моделирование реальных ситуаций, дискуссии, игры и конкурсы объединяют студентов в одну команду, замотивированную для достижения общей цели [5].</w:t>
      </w:r>
    </w:p>
    <w:p w:rsidR="009B204A" w:rsidRDefault="008E026E">
      <w:pPr>
        <w:ind w:left="3" w:right="42"/>
      </w:pPr>
      <w:r>
        <w:t>В настоящее время, когда современные технологии сопровождают нас на каждом</w:t>
      </w:r>
      <w:r>
        <w:t xml:space="preserve"> шагу, использование интернета может стать дополнительным источником мотивации для студентов. Интернет-ресурсы дают множество возможностей разнообразить процесс обучения при помощи онлайн площадок, приложений, видеосвязи и множества других способов. При не</w:t>
      </w:r>
      <w:r>
        <w:t>обходимости учащиеся могут использовать сайты для дополнительных занятий с преподавателем или репетитором. Сами педагоги могут прибегать к использованию современных устройств и онлайн-продуктов для ведения занятий. Популярностью пользуются специальные прог</w:t>
      </w:r>
      <w:r>
        <w:t>раммы (Zoom, Skype) для видеосвязи, которые стали настоящим спасением в период коронавирусной инфекции в 2020 году. Сайты, онлайн-площадки с интерактивными занятиями привлекают интерес современных студентов, а возможность использовать знания иностранного я</w:t>
      </w:r>
      <w:r>
        <w:t>зыка в учебе и работе повышают уровень мотивации студентов [9].</w:t>
      </w:r>
    </w:p>
    <w:p w:rsidR="009B204A" w:rsidRDefault="009B204A">
      <w:pPr>
        <w:sectPr w:rsidR="009B204A">
          <w:type w:val="continuous"/>
          <w:pgSz w:w="11906" w:h="16838"/>
          <w:pgMar w:top="1842" w:right="850" w:bottom="1532" w:left="850" w:header="720" w:footer="720" w:gutter="0"/>
          <w:cols w:num="2" w:space="191"/>
        </w:sectPr>
      </w:pPr>
    </w:p>
    <w:tbl>
      <w:tblPr>
        <w:tblStyle w:val="TableGrid"/>
        <w:tblW w:w="9141" w:type="dxa"/>
        <w:tblInd w:w="-284" w:type="dxa"/>
        <w:tblCellMar>
          <w:top w:w="28" w:type="dxa"/>
          <w:left w:w="57" w:type="dxa"/>
          <w:bottom w:w="0" w:type="dxa"/>
          <w:right w:w="0" w:type="dxa"/>
        </w:tblCellMar>
        <w:tblLook w:val="04A0" w:firstRow="1" w:lastRow="0" w:firstColumn="1" w:lastColumn="0" w:noHBand="0" w:noVBand="1"/>
      </w:tblPr>
      <w:tblGrid>
        <w:gridCol w:w="9"/>
        <w:gridCol w:w="1084"/>
        <w:gridCol w:w="1713"/>
        <w:gridCol w:w="140"/>
        <w:gridCol w:w="58"/>
        <w:gridCol w:w="803"/>
        <w:gridCol w:w="301"/>
        <w:gridCol w:w="1771"/>
        <w:gridCol w:w="183"/>
        <w:gridCol w:w="1321"/>
        <w:gridCol w:w="1710"/>
        <w:gridCol w:w="201"/>
      </w:tblGrid>
      <w:tr w:rsidR="009B204A">
        <w:trPr>
          <w:gridBefore w:val="1"/>
          <w:gridAfter w:val="1"/>
          <w:wBefore w:w="8" w:type="dxa"/>
          <w:wAfter w:w="376" w:type="dxa"/>
          <w:trHeight w:val="1683"/>
        </w:trPr>
        <w:tc>
          <w:tcPr>
            <w:tcW w:w="2830" w:type="dxa"/>
            <w:gridSpan w:val="2"/>
            <w:tcBorders>
              <w:top w:val="single" w:sz="6" w:space="0" w:color="FFFFFF"/>
              <w:left w:val="single" w:sz="6" w:space="0" w:color="FFFFFF"/>
              <w:bottom w:val="single" w:sz="6" w:space="0" w:color="FFFFFF"/>
              <w:right w:val="single" w:sz="6" w:space="0" w:color="FFFFFF"/>
            </w:tcBorders>
            <w:shd w:val="clear" w:color="auto" w:fill="929497"/>
          </w:tcPr>
          <w:p w:rsidR="009B204A" w:rsidRDefault="008E026E">
            <w:pPr>
              <w:spacing w:after="47" w:line="259" w:lineRule="auto"/>
              <w:ind w:left="0" w:right="0" w:firstLine="0"/>
              <w:jc w:val="left"/>
            </w:pPr>
            <w:r>
              <w:rPr>
                <w:noProof/>
              </w:rPr>
              <w:drawing>
                <wp:inline distT="0" distB="0" distL="0" distR="0">
                  <wp:extent cx="1423838" cy="119479"/>
                  <wp:effectExtent l="0" t="0" r="0" b="0"/>
                  <wp:docPr id="7745" name="Picture 7745"/>
                  <wp:cNvGraphicFramePr/>
                  <a:graphic xmlns:a="http://schemas.openxmlformats.org/drawingml/2006/main">
                    <a:graphicData uri="http://schemas.openxmlformats.org/drawingml/2006/picture">
                      <pic:pic xmlns:pic="http://schemas.openxmlformats.org/drawingml/2006/picture">
                        <pic:nvPicPr>
                          <pic:cNvPr id="7745" name="Picture 7745"/>
                          <pic:cNvPicPr/>
                        </pic:nvPicPr>
                        <pic:blipFill>
                          <a:blip r:embed="rId310"/>
                          <a:stretch>
                            <a:fillRect/>
                          </a:stretch>
                        </pic:blipFill>
                        <pic:spPr>
                          <a:xfrm>
                            <a:off x="0" y="0"/>
                            <a:ext cx="1423838" cy="119479"/>
                          </a:xfrm>
                          <a:prstGeom prst="rect">
                            <a:avLst/>
                          </a:prstGeom>
                        </pic:spPr>
                      </pic:pic>
                    </a:graphicData>
                  </a:graphic>
                </wp:inline>
              </w:drawing>
            </w:r>
          </w:p>
          <w:p w:rsidR="009B204A" w:rsidRDefault="008E026E">
            <w:pPr>
              <w:spacing w:after="0" w:line="259" w:lineRule="auto"/>
              <w:ind w:left="0" w:right="-57" w:firstLine="0"/>
              <w:jc w:val="left"/>
            </w:pPr>
            <w:r>
              <w:rPr>
                <w:rFonts w:ascii="Courier New" w:eastAsia="Courier New" w:hAnsi="Courier New" w:cs="Courier New"/>
                <w:color w:val="FFFFFF"/>
                <w:sz w:val="15"/>
              </w:rPr>
              <w:t>•</w:t>
            </w:r>
            <w:r>
              <w:rPr>
                <w:noProof/>
                <w:sz w:val="22"/>
              </w:rPr>
              <mc:AlternateContent>
                <mc:Choice Requires="wpg">
                  <w:drawing>
                    <wp:inline distT="0" distB="0" distL="0" distR="0">
                      <wp:extent cx="1742840" cy="534951"/>
                      <wp:effectExtent l="0" t="0" r="0" b="0"/>
                      <wp:docPr id="152027" name="Group 152027"/>
                      <wp:cNvGraphicFramePr/>
                      <a:graphic xmlns:a="http://schemas.openxmlformats.org/drawingml/2006/main">
                        <a:graphicData uri="http://schemas.microsoft.com/office/word/2010/wordprocessingGroup">
                          <wpg:wgp>
                            <wpg:cNvGrpSpPr/>
                            <wpg:grpSpPr>
                              <a:xfrm>
                                <a:off x="0" y="0"/>
                                <a:ext cx="1742840" cy="534951"/>
                                <a:chOff x="0" y="0"/>
                                <a:chExt cx="1742840" cy="534951"/>
                              </a:xfrm>
                            </wpg:grpSpPr>
                            <pic:pic xmlns:pic="http://schemas.openxmlformats.org/drawingml/2006/picture">
                              <pic:nvPicPr>
                                <pic:cNvPr id="7750" name="Picture 7750"/>
                                <pic:cNvPicPr/>
                              </pic:nvPicPr>
                              <pic:blipFill>
                                <a:blip r:embed="rId311"/>
                                <a:stretch>
                                  <a:fillRect/>
                                </a:stretch>
                              </pic:blipFill>
                              <pic:spPr>
                                <a:xfrm>
                                  <a:off x="17237" y="0"/>
                                  <a:ext cx="1597164" cy="115999"/>
                                </a:xfrm>
                                <a:prstGeom prst="rect">
                                  <a:avLst/>
                                </a:prstGeom>
                              </pic:spPr>
                            </pic:pic>
                            <pic:pic xmlns:pic="http://schemas.openxmlformats.org/drawingml/2006/picture">
                              <pic:nvPicPr>
                                <pic:cNvPr id="7752" name="Picture 7752"/>
                                <pic:cNvPicPr/>
                              </pic:nvPicPr>
                              <pic:blipFill>
                                <a:blip r:embed="rId312"/>
                                <a:stretch>
                                  <a:fillRect/>
                                </a:stretch>
                              </pic:blipFill>
                              <pic:spPr>
                                <a:xfrm>
                                  <a:off x="0" y="105559"/>
                                  <a:ext cx="1559937" cy="115999"/>
                                </a:xfrm>
                                <a:prstGeom prst="rect">
                                  <a:avLst/>
                                </a:prstGeom>
                              </pic:spPr>
                            </pic:pic>
                            <pic:pic xmlns:pic="http://schemas.openxmlformats.org/drawingml/2006/picture">
                              <pic:nvPicPr>
                                <pic:cNvPr id="7754" name="Picture 7754"/>
                                <pic:cNvPicPr/>
                              </pic:nvPicPr>
                              <pic:blipFill>
                                <a:blip r:embed="rId313"/>
                                <a:stretch>
                                  <a:fillRect/>
                                </a:stretch>
                              </pic:blipFill>
                              <pic:spPr>
                                <a:xfrm>
                                  <a:off x="0" y="209959"/>
                                  <a:ext cx="1742840" cy="115999"/>
                                </a:xfrm>
                                <a:prstGeom prst="rect">
                                  <a:avLst/>
                                </a:prstGeom>
                              </pic:spPr>
                            </pic:pic>
                            <pic:pic xmlns:pic="http://schemas.openxmlformats.org/drawingml/2006/picture">
                              <pic:nvPicPr>
                                <pic:cNvPr id="7756" name="Picture 7756"/>
                                <pic:cNvPicPr/>
                              </pic:nvPicPr>
                              <pic:blipFill>
                                <a:blip r:embed="rId314"/>
                                <a:stretch>
                                  <a:fillRect/>
                                </a:stretch>
                              </pic:blipFill>
                              <pic:spPr>
                                <a:xfrm>
                                  <a:off x="0" y="314320"/>
                                  <a:ext cx="1515049" cy="116231"/>
                                </a:xfrm>
                                <a:prstGeom prst="rect">
                                  <a:avLst/>
                                </a:prstGeom>
                              </pic:spPr>
                            </pic:pic>
                            <pic:pic xmlns:pic="http://schemas.openxmlformats.org/drawingml/2006/picture">
                              <pic:nvPicPr>
                                <pic:cNvPr id="7758" name="Picture 7758"/>
                                <pic:cNvPicPr/>
                              </pic:nvPicPr>
                              <pic:blipFill>
                                <a:blip r:embed="rId315"/>
                                <a:stretch>
                                  <a:fillRect/>
                                </a:stretch>
                              </pic:blipFill>
                              <pic:spPr>
                                <a:xfrm>
                                  <a:off x="0" y="418951"/>
                                  <a:ext cx="657611" cy="115999"/>
                                </a:xfrm>
                                <a:prstGeom prst="rect">
                                  <a:avLst/>
                                </a:prstGeom>
                              </pic:spPr>
                            </pic:pic>
                          </wpg:wgp>
                        </a:graphicData>
                      </a:graphic>
                    </wp:inline>
                  </w:drawing>
                </mc:Choice>
                <mc:Fallback xmlns:a="http://schemas.openxmlformats.org/drawingml/2006/main">
                  <w:pict>
                    <v:group id="Group 152027" style="width:137.231pt;height:42.1221pt;mso-position-horizontal-relative:char;mso-position-vertical-relative:line" coordsize="17428,5349">
                      <v:shape id="Picture 7750" style="position:absolute;width:15971;height:1159;left:172;top:0;" filled="f">
                        <v:imagedata r:id="rId316"/>
                      </v:shape>
                      <v:shape id="Picture 7752" style="position:absolute;width:15599;height:1159;left:0;top:1055;" filled="f">
                        <v:imagedata r:id="rId317"/>
                      </v:shape>
                      <v:shape id="Picture 7754" style="position:absolute;width:17428;height:1159;left:0;top:2099;" filled="f">
                        <v:imagedata r:id="rId318"/>
                      </v:shape>
                      <v:shape id="Picture 7756" style="position:absolute;width:15150;height:1162;left:0;top:3143;" filled="f">
                        <v:imagedata r:id="rId319"/>
                      </v:shape>
                      <v:shape id="Picture 7758" style="position:absolute;width:6576;height:1159;left:0;top:4189;" filled="f">
                        <v:imagedata r:id="rId320"/>
                      </v:shape>
                    </v:group>
                  </w:pict>
                </mc:Fallback>
              </mc:AlternateContent>
            </w:r>
          </w:p>
        </w:tc>
        <w:tc>
          <w:tcPr>
            <w:tcW w:w="283" w:type="dxa"/>
            <w:tcBorders>
              <w:top w:val="nil"/>
              <w:left w:val="single" w:sz="6" w:space="0" w:color="FFFFFF"/>
              <w:bottom w:val="nil"/>
              <w:right w:val="single" w:sz="6" w:space="0" w:color="FFFFFF"/>
            </w:tcBorders>
          </w:tcPr>
          <w:p w:rsidR="009B204A" w:rsidRDefault="009B204A">
            <w:pPr>
              <w:spacing w:after="160" w:line="259" w:lineRule="auto"/>
              <w:ind w:left="0" w:right="0" w:firstLine="0"/>
              <w:jc w:val="left"/>
            </w:pPr>
          </w:p>
        </w:tc>
        <w:tc>
          <w:tcPr>
            <w:tcW w:w="2830" w:type="dxa"/>
            <w:gridSpan w:val="4"/>
            <w:tcBorders>
              <w:top w:val="single" w:sz="6" w:space="0" w:color="FFFFFF"/>
              <w:left w:val="single" w:sz="6" w:space="0" w:color="FFFFFF"/>
              <w:bottom w:val="single" w:sz="6" w:space="0" w:color="FFFFFF"/>
              <w:right w:val="single" w:sz="6" w:space="0" w:color="FFFFFF"/>
            </w:tcBorders>
            <w:shd w:val="clear" w:color="auto" w:fill="929497"/>
          </w:tcPr>
          <w:p w:rsidR="009B204A" w:rsidRDefault="008E026E">
            <w:pPr>
              <w:spacing w:after="47" w:line="259" w:lineRule="auto"/>
              <w:ind w:left="1" w:right="0" w:firstLine="0"/>
              <w:jc w:val="left"/>
            </w:pPr>
            <w:r>
              <w:rPr>
                <w:noProof/>
              </w:rPr>
              <w:drawing>
                <wp:inline distT="0" distB="0" distL="0" distR="0">
                  <wp:extent cx="1574062" cy="119479"/>
                  <wp:effectExtent l="0" t="0" r="0" b="0"/>
                  <wp:docPr id="7762" name="Picture 7762"/>
                  <wp:cNvGraphicFramePr/>
                  <a:graphic xmlns:a="http://schemas.openxmlformats.org/drawingml/2006/main">
                    <a:graphicData uri="http://schemas.openxmlformats.org/drawingml/2006/picture">
                      <pic:pic xmlns:pic="http://schemas.openxmlformats.org/drawingml/2006/picture">
                        <pic:nvPicPr>
                          <pic:cNvPr id="7762" name="Picture 7762"/>
                          <pic:cNvPicPr/>
                        </pic:nvPicPr>
                        <pic:blipFill>
                          <a:blip r:embed="rId321"/>
                          <a:stretch>
                            <a:fillRect/>
                          </a:stretch>
                        </pic:blipFill>
                        <pic:spPr>
                          <a:xfrm>
                            <a:off x="0" y="0"/>
                            <a:ext cx="1574062" cy="119479"/>
                          </a:xfrm>
                          <a:prstGeom prst="rect">
                            <a:avLst/>
                          </a:prstGeom>
                        </pic:spPr>
                      </pic:pic>
                    </a:graphicData>
                  </a:graphic>
                </wp:inline>
              </w:drawing>
            </w:r>
          </w:p>
          <w:p w:rsidR="009B204A" w:rsidRDefault="008E026E">
            <w:pPr>
              <w:spacing w:after="0" w:line="259" w:lineRule="auto"/>
              <w:ind w:left="1" w:right="0" w:firstLine="0"/>
              <w:jc w:val="left"/>
            </w:pPr>
            <w:r>
              <w:rPr>
                <w:rFonts w:ascii="Courier New" w:eastAsia="Courier New" w:hAnsi="Courier New" w:cs="Courier New"/>
                <w:color w:val="FFFFFF"/>
                <w:sz w:val="15"/>
              </w:rPr>
              <w:t>•</w:t>
            </w:r>
            <w:r>
              <w:rPr>
                <w:noProof/>
                <w:sz w:val="22"/>
              </w:rPr>
              <mc:AlternateContent>
                <mc:Choice Requires="wpg">
                  <w:drawing>
                    <wp:inline distT="0" distB="0" distL="0" distR="0">
                      <wp:extent cx="1685383" cy="534951"/>
                      <wp:effectExtent l="0" t="0" r="0" b="0"/>
                      <wp:docPr id="152069" name="Group 152069"/>
                      <wp:cNvGraphicFramePr/>
                      <a:graphic xmlns:a="http://schemas.openxmlformats.org/drawingml/2006/main">
                        <a:graphicData uri="http://schemas.microsoft.com/office/word/2010/wordprocessingGroup">
                          <wpg:wgp>
                            <wpg:cNvGrpSpPr/>
                            <wpg:grpSpPr>
                              <a:xfrm>
                                <a:off x="0" y="0"/>
                                <a:ext cx="1685383" cy="534951"/>
                                <a:chOff x="0" y="0"/>
                                <a:chExt cx="1685383" cy="534951"/>
                              </a:xfrm>
                            </wpg:grpSpPr>
                            <pic:pic xmlns:pic="http://schemas.openxmlformats.org/drawingml/2006/picture">
                              <pic:nvPicPr>
                                <pic:cNvPr id="7767" name="Picture 7767"/>
                                <pic:cNvPicPr/>
                              </pic:nvPicPr>
                              <pic:blipFill>
                                <a:blip r:embed="rId322"/>
                                <a:stretch>
                                  <a:fillRect/>
                                </a:stretch>
                              </pic:blipFill>
                              <pic:spPr>
                                <a:xfrm>
                                  <a:off x="17237" y="0"/>
                                  <a:ext cx="1480097" cy="115999"/>
                                </a:xfrm>
                                <a:prstGeom prst="rect">
                                  <a:avLst/>
                                </a:prstGeom>
                              </pic:spPr>
                            </pic:pic>
                            <pic:pic xmlns:pic="http://schemas.openxmlformats.org/drawingml/2006/picture">
                              <pic:nvPicPr>
                                <pic:cNvPr id="7769" name="Picture 7769"/>
                                <pic:cNvPicPr/>
                              </pic:nvPicPr>
                              <pic:blipFill>
                                <a:blip r:embed="rId323"/>
                                <a:stretch>
                                  <a:fillRect/>
                                </a:stretch>
                              </pic:blipFill>
                              <pic:spPr>
                                <a:xfrm>
                                  <a:off x="0" y="105559"/>
                                  <a:ext cx="1492665" cy="115999"/>
                                </a:xfrm>
                                <a:prstGeom prst="rect">
                                  <a:avLst/>
                                </a:prstGeom>
                              </pic:spPr>
                            </pic:pic>
                            <pic:pic xmlns:pic="http://schemas.openxmlformats.org/drawingml/2006/picture">
                              <pic:nvPicPr>
                                <pic:cNvPr id="7771" name="Picture 7771"/>
                                <pic:cNvPicPr/>
                              </pic:nvPicPr>
                              <pic:blipFill>
                                <a:blip r:embed="rId324"/>
                                <a:stretch>
                                  <a:fillRect/>
                                </a:stretch>
                              </pic:blipFill>
                              <pic:spPr>
                                <a:xfrm>
                                  <a:off x="0" y="209959"/>
                                  <a:ext cx="1418810" cy="115999"/>
                                </a:xfrm>
                                <a:prstGeom prst="rect">
                                  <a:avLst/>
                                </a:prstGeom>
                              </pic:spPr>
                            </pic:pic>
                            <pic:pic xmlns:pic="http://schemas.openxmlformats.org/drawingml/2006/picture">
                              <pic:nvPicPr>
                                <pic:cNvPr id="7773" name="Picture 7773"/>
                                <pic:cNvPicPr/>
                              </pic:nvPicPr>
                              <pic:blipFill>
                                <a:blip r:embed="rId325"/>
                                <a:stretch>
                                  <a:fillRect/>
                                </a:stretch>
                              </pic:blipFill>
                              <pic:spPr>
                                <a:xfrm>
                                  <a:off x="0" y="314320"/>
                                  <a:ext cx="1685383" cy="116231"/>
                                </a:xfrm>
                                <a:prstGeom prst="rect">
                                  <a:avLst/>
                                </a:prstGeom>
                              </pic:spPr>
                            </pic:pic>
                            <pic:pic xmlns:pic="http://schemas.openxmlformats.org/drawingml/2006/picture">
                              <pic:nvPicPr>
                                <pic:cNvPr id="7775" name="Picture 7775"/>
                                <pic:cNvPicPr/>
                              </pic:nvPicPr>
                              <pic:blipFill>
                                <a:blip r:embed="rId326"/>
                                <a:stretch>
                                  <a:fillRect/>
                                </a:stretch>
                              </pic:blipFill>
                              <pic:spPr>
                                <a:xfrm>
                                  <a:off x="0" y="418951"/>
                                  <a:ext cx="606738" cy="115999"/>
                                </a:xfrm>
                                <a:prstGeom prst="rect">
                                  <a:avLst/>
                                </a:prstGeom>
                              </pic:spPr>
                            </pic:pic>
                          </wpg:wgp>
                        </a:graphicData>
                      </a:graphic>
                    </wp:inline>
                  </w:drawing>
                </mc:Choice>
                <mc:Fallback xmlns:a="http://schemas.openxmlformats.org/drawingml/2006/main">
                  <w:pict>
                    <v:group id="Group 152069" style="width:132.707pt;height:42.1221pt;mso-position-horizontal-relative:char;mso-position-vertical-relative:line" coordsize="16853,5349">
                      <v:shape id="Picture 7767" style="position:absolute;width:14800;height:1159;left:172;top:0;" filled="f">
                        <v:imagedata r:id="rId327"/>
                      </v:shape>
                      <v:shape id="Picture 7769" style="position:absolute;width:14926;height:1159;left:0;top:1055;" filled="f">
                        <v:imagedata r:id="rId328"/>
                      </v:shape>
                      <v:shape id="Picture 7771" style="position:absolute;width:14188;height:1159;left:0;top:2099;" filled="f">
                        <v:imagedata r:id="rId329"/>
                      </v:shape>
                      <v:shape id="Picture 7773" style="position:absolute;width:16853;height:1162;left:0;top:3143;" filled="f">
                        <v:imagedata r:id="rId330"/>
                      </v:shape>
                      <v:shape id="Picture 7775" style="position:absolute;width:6067;height:1159;left:0;top:4189;" filled="f">
                        <v:imagedata r:id="rId331"/>
                      </v:shape>
                    </v:group>
                  </w:pict>
                </mc:Fallback>
              </mc:AlternateContent>
            </w:r>
          </w:p>
        </w:tc>
        <w:tc>
          <w:tcPr>
            <w:tcW w:w="283" w:type="dxa"/>
            <w:tcBorders>
              <w:top w:val="nil"/>
              <w:left w:val="single" w:sz="6" w:space="0" w:color="FFFFFF"/>
              <w:bottom w:val="nil"/>
              <w:right w:val="single" w:sz="6" w:space="0" w:color="FFFFFF"/>
            </w:tcBorders>
          </w:tcPr>
          <w:p w:rsidR="009B204A" w:rsidRDefault="009B204A">
            <w:pPr>
              <w:spacing w:after="160" w:line="259" w:lineRule="auto"/>
              <w:ind w:left="0" w:right="0" w:firstLine="0"/>
              <w:jc w:val="left"/>
            </w:pPr>
          </w:p>
        </w:tc>
        <w:tc>
          <w:tcPr>
            <w:tcW w:w="2915" w:type="dxa"/>
            <w:gridSpan w:val="2"/>
            <w:tcBorders>
              <w:top w:val="single" w:sz="6" w:space="0" w:color="FFFFFF"/>
              <w:left w:val="single" w:sz="6" w:space="0" w:color="FFFFFF"/>
              <w:bottom w:val="single" w:sz="6" w:space="0" w:color="FFFFFF"/>
              <w:right w:val="single" w:sz="6" w:space="0" w:color="FFFFFF"/>
            </w:tcBorders>
            <w:shd w:val="clear" w:color="auto" w:fill="929497"/>
          </w:tcPr>
          <w:p w:rsidR="009B204A" w:rsidRDefault="008E026E">
            <w:pPr>
              <w:spacing w:after="47" w:line="259" w:lineRule="auto"/>
              <w:ind w:left="1" w:right="0" w:firstLine="0"/>
              <w:jc w:val="left"/>
            </w:pPr>
            <w:r>
              <w:rPr>
                <w:noProof/>
              </w:rPr>
              <w:drawing>
                <wp:inline distT="0" distB="0" distL="0" distR="0">
                  <wp:extent cx="1494581" cy="119479"/>
                  <wp:effectExtent l="0" t="0" r="0" b="0"/>
                  <wp:docPr id="7779" name="Picture 7779"/>
                  <wp:cNvGraphicFramePr/>
                  <a:graphic xmlns:a="http://schemas.openxmlformats.org/drawingml/2006/main">
                    <a:graphicData uri="http://schemas.openxmlformats.org/drawingml/2006/picture">
                      <pic:pic xmlns:pic="http://schemas.openxmlformats.org/drawingml/2006/picture">
                        <pic:nvPicPr>
                          <pic:cNvPr id="7779" name="Picture 7779"/>
                          <pic:cNvPicPr/>
                        </pic:nvPicPr>
                        <pic:blipFill>
                          <a:blip r:embed="rId332"/>
                          <a:stretch>
                            <a:fillRect/>
                          </a:stretch>
                        </pic:blipFill>
                        <pic:spPr>
                          <a:xfrm>
                            <a:off x="0" y="0"/>
                            <a:ext cx="1494581" cy="119479"/>
                          </a:xfrm>
                          <a:prstGeom prst="rect">
                            <a:avLst/>
                          </a:prstGeom>
                        </pic:spPr>
                      </pic:pic>
                    </a:graphicData>
                  </a:graphic>
                </wp:inline>
              </w:drawing>
            </w:r>
          </w:p>
          <w:p w:rsidR="009B204A" w:rsidRDefault="008E026E">
            <w:pPr>
              <w:spacing w:after="0" w:line="259" w:lineRule="auto"/>
              <w:ind w:left="1" w:right="0" w:firstLine="0"/>
              <w:jc w:val="left"/>
            </w:pPr>
            <w:r>
              <w:rPr>
                <w:rFonts w:ascii="Courier New" w:eastAsia="Courier New" w:hAnsi="Courier New" w:cs="Courier New"/>
                <w:color w:val="FFFFFF"/>
                <w:sz w:val="15"/>
              </w:rPr>
              <w:t>•</w:t>
            </w:r>
            <w:r>
              <w:rPr>
                <w:noProof/>
                <w:sz w:val="22"/>
              </w:rPr>
              <mc:AlternateContent>
                <mc:Choice Requires="wpg">
                  <w:drawing>
                    <wp:inline distT="0" distB="0" distL="0" distR="0">
                      <wp:extent cx="1754091" cy="743749"/>
                      <wp:effectExtent l="0" t="0" r="0" b="0"/>
                      <wp:docPr id="152097" name="Group 152097"/>
                      <wp:cNvGraphicFramePr/>
                      <a:graphic xmlns:a="http://schemas.openxmlformats.org/drawingml/2006/main">
                        <a:graphicData uri="http://schemas.microsoft.com/office/word/2010/wordprocessingGroup">
                          <wpg:wgp>
                            <wpg:cNvGrpSpPr/>
                            <wpg:grpSpPr>
                              <a:xfrm>
                                <a:off x="0" y="0"/>
                                <a:ext cx="1754091" cy="743749"/>
                                <a:chOff x="0" y="0"/>
                                <a:chExt cx="1754091" cy="743749"/>
                              </a:xfrm>
                            </wpg:grpSpPr>
                            <pic:pic xmlns:pic="http://schemas.openxmlformats.org/drawingml/2006/picture">
                              <pic:nvPicPr>
                                <pic:cNvPr id="7784" name="Picture 7784"/>
                                <pic:cNvPicPr/>
                              </pic:nvPicPr>
                              <pic:blipFill>
                                <a:blip r:embed="rId333"/>
                                <a:stretch>
                                  <a:fillRect/>
                                </a:stretch>
                              </pic:blipFill>
                              <pic:spPr>
                                <a:xfrm>
                                  <a:off x="17237" y="0"/>
                                  <a:ext cx="1736855" cy="115999"/>
                                </a:xfrm>
                                <a:prstGeom prst="rect">
                                  <a:avLst/>
                                </a:prstGeom>
                              </pic:spPr>
                            </pic:pic>
                            <pic:pic xmlns:pic="http://schemas.openxmlformats.org/drawingml/2006/picture">
                              <pic:nvPicPr>
                                <pic:cNvPr id="7786" name="Picture 7786"/>
                                <pic:cNvPicPr/>
                              </pic:nvPicPr>
                              <pic:blipFill>
                                <a:blip r:embed="rId334"/>
                                <a:stretch>
                                  <a:fillRect/>
                                </a:stretch>
                              </pic:blipFill>
                              <pic:spPr>
                                <a:xfrm>
                                  <a:off x="0" y="105559"/>
                                  <a:ext cx="1222262" cy="115999"/>
                                </a:xfrm>
                                <a:prstGeom prst="rect">
                                  <a:avLst/>
                                </a:prstGeom>
                              </pic:spPr>
                            </pic:pic>
                            <pic:pic xmlns:pic="http://schemas.openxmlformats.org/drawingml/2006/picture">
                              <pic:nvPicPr>
                                <pic:cNvPr id="7788" name="Picture 7788"/>
                                <pic:cNvPicPr/>
                              </pic:nvPicPr>
                              <pic:blipFill>
                                <a:blip r:embed="rId335"/>
                                <a:stretch>
                                  <a:fillRect/>
                                </a:stretch>
                              </pic:blipFill>
                              <pic:spPr>
                                <a:xfrm>
                                  <a:off x="0" y="209959"/>
                                  <a:ext cx="1722490" cy="115999"/>
                                </a:xfrm>
                                <a:prstGeom prst="rect">
                                  <a:avLst/>
                                </a:prstGeom>
                              </pic:spPr>
                            </pic:pic>
                            <pic:pic xmlns:pic="http://schemas.openxmlformats.org/drawingml/2006/picture">
                              <pic:nvPicPr>
                                <pic:cNvPr id="7790" name="Picture 7790"/>
                                <pic:cNvPicPr/>
                              </pic:nvPicPr>
                              <pic:blipFill>
                                <a:blip r:embed="rId336"/>
                                <a:stretch>
                                  <a:fillRect/>
                                </a:stretch>
                              </pic:blipFill>
                              <pic:spPr>
                                <a:xfrm>
                                  <a:off x="0" y="314320"/>
                                  <a:ext cx="1736496" cy="116231"/>
                                </a:xfrm>
                                <a:prstGeom prst="rect">
                                  <a:avLst/>
                                </a:prstGeom>
                              </pic:spPr>
                            </pic:pic>
                            <pic:pic xmlns:pic="http://schemas.openxmlformats.org/drawingml/2006/picture">
                              <pic:nvPicPr>
                                <pic:cNvPr id="7792" name="Picture 7792"/>
                                <pic:cNvPicPr/>
                              </pic:nvPicPr>
                              <pic:blipFill>
                                <a:blip r:embed="rId337"/>
                                <a:stretch>
                                  <a:fillRect/>
                                </a:stretch>
                              </pic:blipFill>
                              <pic:spPr>
                                <a:xfrm>
                                  <a:off x="0" y="418951"/>
                                  <a:ext cx="1665034" cy="115999"/>
                                </a:xfrm>
                                <a:prstGeom prst="rect">
                                  <a:avLst/>
                                </a:prstGeom>
                              </pic:spPr>
                            </pic:pic>
                            <pic:pic xmlns:pic="http://schemas.openxmlformats.org/drawingml/2006/picture">
                              <pic:nvPicPr>
                                <pic:cNvPr id="7794" name="Picture 7794"/>
                                <pic:cNvPicPr/>
                              </pic:nvPicPr>
                              <pic:blipFill>
                                <a:blip r:embed="rId338"/>
                                <a:stretch>
                                  <a:fillRect/>
                                </a:stretch>
                              </pic:blipFill>
                              <pic:spPr>
                                <a:xfrm>
                                  <a:off x="0" y="523351"/>
                                  <a:ext cx="1510620" cy="115999"/>
                                </a:xfrm>
                                <a:prstGeom prst="rect">
                                  <a:avLst/>
                                </a:prstGeom>
                              </pic:spPr>
                            </pic:pic>
                            <pic:pic xmlns:pic="http://schemas.openxmlformats.org/drawingml/2006/picture">
                              <pic:nvPicPr>
                                <pic:cNvPr id="7796" name="Picture 7796"/>
                                <pic:cNvPicPr/>
                              </pic:nvPicPr>
                              <pic:blipFill>
                                <a:blip r:embed="rId339"/>
                                <a:stretch>
                                  <a:fillRect/>
                                </a:stretch>
                              </pic:blipFill>
                              <pic:spPr>
                                <a:xfrm>
                                  <a:off x="0" y="627750"/>
                                  <a:ext cx="507734" cy="115999"/>
                                </a:xfrm>
                                <a:prstGeom prst="rect">
                                  <a:avLst/>
                                </a:prstGeom>
                              </pic:spPr>
                            </pic:pic>
                          </wpg:wgp>
                        </a:graphicData>
                      </a:graphic>
                    </wp:inline>
                  </w:drawing>
                </mc:Choice>
                <mc:Fallback xmlns:a="http://schemas.openxmlformats.org/drawingml/2006/main">
                  <w:pict>
                    <v:group id="Group 152097" style="width:138.117pt;height:58.563pt;mso-position-horizontal-relative:char;mso-position-vertical-relative:line" coordsize="17540,7437">
                      <v:shape id="Picture 7784" style="position:absolute;width:17368;height:1159;left:172;top:0;" filled="f">
                        <v:imagedata r:id="rId340"/>
                      </v:shape>
                      <v:shape id="Picture 7786" style="position:absolute;width:12222;height:1159;left:0;top:1055;" filled="f">
                        <v:imagedata r:id="rId341"/>
                      </v:shape>
                      <v:shape id="Picture 7788" style="position:absolute;width:17224;height:1159;left:0;top:2099;" filled="f">
                        <v:imagedata r:id="rId342"/>
                      </v:shape>
                      <v:shape id="Picture 7790" style="position:absolute;width:17364;height:1162;left:0;top:3143;" filled="f">
                        <v:imagedata r:id="rId343"/>
                      </v:shape>
                      <v:shape id="Picture 7792" style="position:absolute;width:16650;height:1159;left:0;top:4189;" filled="f">
                        <v:imagedata r:id="rId344"/>
                      </v:shape>
                      <v:shape id="Picture 7794" style="position:absolute;width:15106;height:1159;left:0;top:5233;" filled="f">
                        <v:imagedata r:id="rId345"/>
                      </v:shape>
                      <v:shape id="Picture 7796" style="position:absolute;width:5077;height:1159;left:0;top:6277;" filled="f">
                        <v:imagedata r:id="rId346"/>
                      </v:shape>
                    </v:group>
                  </w:pict>
                </mc:Fallback>
              </mc:AlternateContent>
            </w:r>
          </w:p>
        </w:tc>
      </w:tr>
      <w:tr w:rsidR="009B204A">
        <w:tblPrEx>
          <w:tblCellMar>
            <w:top w:w="0" w:type="dxa"/>
            <w:left w:w="0" w:type="dxa"/>
          </w:tblCellMar>
        </w:tblPrEx>
        <w:trPr>
          <w:trHeight w:val="1683"/>
        </w:trPr>
        <w:tc>
          <w:tcPr>
            <w:tcW w:w="3179" w:type="dxa"/>
            <w:gridSpan w:val="5"/>
            <w:tcBorders>
              <w:top w:val="nil"/>
              <w:left w:val="nil"/>
              <w:bottom w:val="nil"/>
              <w:right w:val="nil"/>
            </w:tcBorders>
          </w:tcPr>
          <w:p w:rsidR="009B204A" w:rsidRDefault="008E026E">
            <w:pPr>
              <w:spacing w:after="0" w:line="259" w:lineRule="auto"/>
              <w:ind w:left="0" w:right="0" w:firstLine="0"/>
              <w:jc w:val="left"/>
            </w:pPr>
            <w:r>
              <w:rPr>
                <w:noProof/>
                <w:sz w:val="22"/>
              </w:rPr>
              <mc:AlternateContent>
                <mc:Choice Requires="wpg">
                  <w:drawing>
                    <wp:inline distT="0" distB="0" distL="0" distR="0">
                      <wp:extent cx="1928615" cy="1064973"/>
                      <wp:effectExtent l="0" t="0" r="0" b="0"/>
                      <wp:docPr id="152306" name="Group 152306"/>
                      <wp:cNvGraphicFramePr/>
                      <a:graphic xmlns:a="http://schemas.openxmlformats.org/drawingml/2006/main">
                        <a:graphicData uri="http://schemas.microsoft.com/office/word/2010/wordprocessingGroup">
                          <wpg:wgp>
                            <wpg:cNvGrpSpPr/>
                            <wpg:grpSpPr>
                              <a:xfrm>
                                <a:off x="0" y="0"/>
                                <a:ext cx="1928615" cy="1064973"/>
                                <a:chOff x="0" y="0"/>
                                <a:chExt cx="1928615" cy="1064973"/>
                              </a:xfrm>
                            </wpg:grpSpPr>
                            <wps:wsp>
                              <wps:cNvPr id="185815" name="Shape 185815"/>
                              <wps:cNvSpPr/>
                              <wps:spPr>
                                <a:xfrm>
                                  <a:off x="0" y="0"/>
                                  <a:ext cx="1928615" cy="1064971"/>
                                </a:xfrm>
                                <a:custGeom>
                                  <a:avLst/>
                                  <a:gdLst/>
                                  <a:ahLst/>
                                  <a:cxnLst/>
                                  <a:rect l="0" t="0" r="0" b="0"/>
                                  <a:pathLst>
                                    <a:path w="1928615" h="1064971">
                                      <a:moveTo>
                                        <a:pt x="0" y="0"/>
                                      </a:moveTo>
                                      <a:lnTo>
                                        <a:pt x="1928615" y="0"/>
                                      </a:lnTo>
                                      <a:lnTo>
                                        <a:pt x="1928615" y="1064971"/>
                                      </a:lnTo>
                                      <a:lnTo>
                                        <a:pt x="0" y="1064971"/>
                                      </a:lnTo>
                                      <a:lnTo>
                                        <a:pt x="0" y="0"/>
                                      </a:lnTo>
                                    </a:path>
                                  </a:pathLst>
                                </a:custGeom>
                                <a:ln w="0" cap="flat">
                                  <a:miter lim="127000"/>
                                </a:ln>
                              </wps:spPr>
                              <wps:style>
                                <a:lnRef idx="0">
                                  <a:srgbClr val="000000">
                                    <a:alpha val="0"/>
                                  </a:srgbClr>
                                </a:lnRef>
                                <a:fillRef idx="1">
                                  <a:srgbClr val="929497"/>
                                </a:fillRef>
                                <a:effectRef idx="0">
                                  <a:scrgbClr r="0" g="0" b="0"/>
                                </a:effectRef>
                                <a:fontRef idx="none"/>
                              </wps:style>
                              <wps:bodyPr/>
                            </wps:wsp>
                            <wps:wsp>
                              <wps:cNvPr id="7798" name="Shape 7798"/>
                              <wps:cNvSpPr/>
                              <wps:spPr>
                                <a:xfrm>
                                  <a:off x="0" y="2"/>
                                  <a:ext cx="1928615" cy="1064971"/>
                                </a:xfrm>
                                <a:custGeom>
                                  <a:avLst/>
                                  <a:gdLst/>
                                  <a:ahLst/>
                                  <a:cxnLst/>
                                  <a:rect l="0" t="0" r="0" b="0"/>
                                  <a:pathLst>
                                    <a:path w="1928615" h="1064971">
                                      <a:moveTo>
                                        <a:pt x="0" y="0"/>
                                      </a:moveTo>
                                      <a:lnTo>
                                        <a:pt x="1928615" y="0"/>
                                      </a:lnTo>
                                      <a:lnTo>
                                        <a:pt x="1928615" y="1064971"/>
                                      </a:lnTo>
                                      <a:lnTo>
                                        <a:pt x="0" y="1064971"/>
                                      </a:lnTo>
                                      <a:close/>
                                    </a:path>
                                  </a:pathLst>
                                </a:custGeom>
                                <a:ln w="9667"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7800" name="Picture 7800"/>
                                <pic:cNvPicPr/>
                              </pic:nvPicPr>
                              <pic:blipFill>
                                <a:blip r:embed="rId347"/>
                                <a:stretch>
                                  <a:fillRect/>
                                </a:stretch>
                              </pic:blipFill>
                              <pic:spPr>
                                <a:xfrm>
                                  <a:off x="36113" y="17692"/>
                                  <a:ext cx="1867328" cy="119479"/>
                                </a:xfrm>
                                <a:prstGeom prst="rect">
                                  <a:avLst/>
                                </a:prstGeom>
                              </pic:spPr>
                            </pic:pic>
                            <pic:pic xmlns:pic="http://schemas.openxmlformats.org/drawingml/2006/picture">
                              <pic:nvPicPr>
                                <pic:cNvPr id="7802" name="Picture 7802"/>
                                <pic:cNvPicPr/>
                              </pic:nvPicPr>
                              <pic:blipFill>
                                <a:blip r:embed="rId348"/>
                                <a:stretch>
                                  <a:fillRect/>
                                </a:stretch>
                              </pic:blipFill>
                              <pic:spPr>
                                <a:xfrm>
                                  <a:off x="36113" y="125570"/>
                                  <a:ext cx="1249673" cy="119479"/>
                                </a:xfrm>
                                <a:prstGeom prst="rect">
                                  <a:avLst/>
                                </a:prstGeom>
                              </pic:spPr>
                            </pic:pic>
                            <pic:pic xmlns:pic="http://schemas.openxmlformats.org/drawingml/2006/picture">
                              <pic:nvPicPr>
                                <pic:cNvPr id="7804" name="Picture 7804"/>
                                <pic:cNvPicPr/>
                              </pic:nvPicPr>
                              <pic:blipFill>
                                <a:blip r:embed="rId349"/>
                                <a:stretch>
                                  <a:fillRect/>
                                </a:stretch>
                              </pic:blipFill>
                              <pic:spPr>
                                <a:xfrm>
                                  <a:off x="1219999" y="129050"/>
                                  <a:ext cx="48838" cy="115999"/>
                                </a:xfrm>
                                <a:prstGeom prst="rect">
                                  <a:avLst/>
                                </a:prstGeom>
                              </pic:spPr>
                            </pic:pic>
                            <wps:wsp>
                              <wps:cNvPr id="7805" name="Rectangle 7805"/>
                              <wps:cNvSpPr/>
                              <wps:spPr>
                                <a:xfrm>
                                  <a:off x="36113" y="307850"/>
                                  <a:ext cx="95139" cy="116923"/>
                                </a:xfrm>
                                <a:prstGeom prst="rect">
                                  <a:avLst/>
                                </a:prstGeom>
                                <a:ln>
                                  <a:noFill/>
                                </a:ln>
                              </wps:spPr>
                              <wps:txbx>
                                <w:txbxContent>
                                  <w:p w:rsidR="009B204A" w:rsidRDefault="008E026E">
                                    <w:pPr>
                                      <w:spacing w:after="160" w:line="259" w:lineRule="auto"/>
                                      <w:ind w:left="0" w:right="0" w:firstLine="0"/>
                                      <w:jc w:val="left"/>
                                    </w:pPr>
                                    <w:r>
                                      <w:rPr>
                                        <w:rFonts w:ascii="Courier New" w:eastAsia="Courier New" w:hAnsi="Courier New" w:cs="Courier New"/>
                                        <w:color w:val="FFFFFF"/>
                                        <w:sz w:val="15"/>
                                      </w:rPr>
                                      <w:t>•</w:t>
                                    </w:r>
                                  </w:p>
                                </w:txbxContent>
                              </wps:txbx>
                              <wps:bodyPr horzOverflow="overflow" vert="horz" lIns="0" tIns="0" rIns="0" bIns="0" rtlCol="0">
                                <a:noAutofit/>
                              </wps:bodyPr>
                            </wps:wsp>
                            <pic:pic xmlns:pic="http://schemas.openxmlformats.org/drawingml/2006/picture">
                              <pic:nvPicPr>
                                <pic:cNvPr id="7807" name="Picture 7807"/>
                                <pic:cNvPicPr/>
                              </pic:nvPicPr>
                              <pic:blipFill>
                                <a:blip r:embed="rId350"/>
                                <a:stretch>
                                  <a:fillRect/>
                                </a:stretch>
                              </pic:blipFill>
                              <pic:spPr>
                                <a:xfrm>
                                  <a:off x="107934" y="275210"/>
                                  <a:ext cx="1507030" cy="115999"/>
                                </a:xfrm>
                                <a:prstGeom prst="rect">
                                  <a:avLst/>
                                </a:prstGeom>
                              </pic:spPr>
                            </pic:pic>
                            <pic:pic xmlns:pic="http://schemas.openxmlformats.org/drawingml/2006/picture">
                              <pic:nvPicPr>
                                <pic:cNvPr id="7809" name="Picture 7809"/>
                                <pic:cNvPicPr/>
                              </pic:nvPicPr>
                              <pic:blipFill>
                                <a:blip r:embed="rId351"/>
                                <a:stretch>
                                  <a:fillRect/>
                                </a:stretch>
                              </pic:blipFill>
                              <pic:spPr>
                                <a:xfrm>
                                  <a:off x="90697" y="379610"/>
                                  <a:ext cx="1731468" cy="115999"/>
                                </a:xfrm>
                                <a:prstGeom prst="rect">
                                  <a:avLst/>
                                </a:prstGeom>
                              </pic:spPr>
                            </pic:pic>
                            <pic:pic xmlns:pic="http://schemas.openxmlformats.org/drawingml/2006/picture">
                              <pic:nvPicPr>
                                <pic:cNvPr id="7811" name="Picture 7811"/>
                                <pic:cNvPicPr/>
                              </pic:nvPicPr>
                              <pic:blipFill>
                                <a:blip r:embed="rId352"/>
                                <a:stretch>
                                  <a:fillRect/>
                                </a:stretch>
                              </pic:blipFill>
                              <pic:spPr>
                                <a:xfrm>
                                  <a:off x="90697" y="485169"/>
                                  <a:ext cx="1609254" cy="115999"/>
                                </a:xfrm>
                                <a:prstGeom prst="rect">
                                  <a:avLst/>
                                </a:prstGeom>
                              </pic:spPr>
                            </pic:pic>
                            <pic:pic xmlns:pic="http://schemas.openxmlformats.org/drawingml/2006/picture">
                              <pic:nvPicPr>
                                <pic:cNvPr id="7813" name="Picture 7813"/>
                                <pic:cNvPicPr/>
                              </pic:nvPicPr>
                              <pic:blipFill>
                                <a:blip r:embed="rId353"/>
                                <a:stretch>
                                  <a:fillRect/>
                                </a:stretch>
                              </pic:blipFill>
                              <pic:spPr>
                                <a:xfrm>
                                  <a:off x="90697" y="589568"/>
                                  <a:ext cx="1553952" cy="115999"/>
                                </a:xfrm>
                                <a:prstGeom prst="rect">
                                  <a:avLst/>
                                </a:prstGeom>
                              </pic:spPr>
                            </pic:pic>
                            <wps:wsp>
                              <wps:cNvPr id="7814" name="Rectangle 7814"/>
                              <wps:cNvSpPr/>
                              <wps:spPr>
                                <a:xfrm>
                                  <a:off x="36113" y="744008"/>
                                  <a:ext cx="95139" cy="116923"/>
                                </a:xfrm>
                                <a:prstGeom prst="rect">
                                  <a:avLst/>
                                </a:prstGeom>
                                <a:ln>
                                  <a:noFill/>
                                </a:ln>
                              </wps:spPr>
                              <wps:txbx>
                                <w:txbxContent>
                                  <w:p w:rsidR="009B204A" w:rsidRDefault="008E026E">
                                    <w:pPr>
                                      <w:spacing w:after="160" w:line="259" w:lineRule="auto"/>
                                      <w:ind w:left="0" w:right="0" w:firstLine="0"/>
                                      <w:jc w:val="left"/>
                                    </w:pPr>
                                    <w:r>
                                      <w:rPr>
                                        <w:rFonts w:ascii="Courier New" w:eastAsia="Courier New" w:hAnsi="Courier New" w:cs="Courier New"/>
                                        <w:color w:val="FFFFFF"/>
                                        <w:sz w:val="15"/>
                                      </w:rPr>
                                      <w:t>•</w:t>
                                    </w:r>
                                  </w:p>
                                </w:txbxContent>
                              </wps:txbx>
                              <wps:bodyPr horzOverflow="overflow" vert="horz" lIns="0" tIns="0" rIns="0" bIns="0" rtlCol="0">
                                <a:noAutofit/>
                              </wps:bodyPr>
                            </wps:wsp>
                            <pic:pic xmlns:pic="http://schemas.openxmlformats.org/drawingml/2006/picture">
                              <pic:nvPicPr>
                                <pic:cNvPr id="7816" name="Picture 7816"/>
                                <pic:cNvPicPr/>
                              </pic:nvPicPr>
                              <pic:blipFill>
                                <a:blip r:embed="rId354"/>
                                <a:stretch>
                                  <a:fillRect/>
                                </a:stretch>
                              </pic:blipFill>
                              <pic:spPr>
                                <a:xfrm>
                                  <a:off x="107934" y="711368"/>
                                  <a:ext cx="1755169" cy="115999"/>
                                </a:xfrm>
                                <a:prstGeom prst="rect">
                                  <a:avLst/>
                                </a:prstGeom>
                              </pic:spPr>
                            </pic:pic>
                            <pic:pic xmlns:pic="http://schemas.openxmlformats.org/drawingml/2006/picture">
                              <pic:nvPicPr>
                                <pic:cNvPr id="7818" name="Picture 7818"/>
                                <pic:cNvPicPr/>
                              </pic:nvPicPr>
                              <pic:blipFill>
                                <a:blip r:embed="rId355"/>
                                <a:stretch>
                                  <a:fillRect/>
                                </a:stretch>
                              </pic:blipFill>
                              <pic:spPr>
                                <a:xfrm>
                                  <a:off x="90697" y="815767"/>
                                  <a:ext cx="1355249" cy="115999"/>
                                </a:xfrm>
                                <a:prstGeom prst="rect">
                                  <a:avLst/>
                                </a:prstGeom>
                              </pic:spPr>
                            </pic:pic>
                            <pic:pic xmlns:pic="http://schemas.openxmlformats.org/drawingml/2006/picture">
                              <pic:nvPicPr>
                                <pic:cNvPr id="7820" name="Picture 7820"/>
                                <pic:cNvPicPr/>
                              </pic:nvPicPr>
                              <pic:blipFill>
                                <a:blip r:embed="rId356"/>
                                <a:stretch>
                                  <a:fillRect/>
                                </a:stretch>
                              </pic:blipFill>
                              <pic:spPr>
                                <a:xfrm>
                                  <a:off x="90697" y="920166"/>
                                  <a:ext cx="600418" cy="116000"/>
                                </a:xfrm>
                                <a:prstGeom prst="rect">
                                  <a:avLst/>
                                </a:prstGeom>
                              </pic:spPr>
                            </pic:pic>
                          </wpg:wgp>
                        </a:graphicData>
                      </a:graphic>
                    </wp:inline>
                  </w:drawing>
                </mc:Choice>
                <mc:Fallback xmlns:a="http://schemas.openxmlformats.org/drawingml/2006/main">
                  <w:pict>
                    <v:group id="Group 152306" style="width:151.859pt;height:83.8561pt;mso-position-horizontal-relative:char;mso-position-vertical-relative:line" coordsize="19286,10649">
                      <v:shape id="Shape 185816" style="position:absolute;width:19286;height:10649;left:0;top:0;" coordsize="1928615,1064971" path="m0,0l1928615,0l1928615,1064971l0,1064971l0,0">
                        <v:stroke weight="0pt" endcap="flat" joinstyle="miter" miterlimit="10" on="false" color="#000000" opacity="0"/>
                        <v:fill on="true" color="#929497"/>
                      </v:shape>
                      <v:shape id="Shape 7798" style="position:absolute;width:19286;height:10649;left:0;top:0;" coordsize="1928615,1064971" path="m0,0l1928615,0l1928615,1064971l0,1064971x">
                        <v:stroke weight="0.761151pt" endcap="flat" joinstyle="miter" miterlimit="10" on="true" color="#ffffff"/>
                        <v:fill on="false" color="#000000" opacity="0"/>
                      </v:shape>
                      <v:shape id="Picture 7800" style="position:absolute;width:18673;height:1194;left:361;top:176;" filled="f">
                        <v:imagedata r:id="rId357"/>
                      </v:shape>
                      <v:shape id="Picture 7802" style="position:absolute;width:12496;height:1194;left:361;top:1255;" filled="f">
                        <v:imagedata r:id="rId358"/>
                      </v:shape>
                      <v:shape id="Picture 7804" style="position:absolute;width:488;height:1159;left:12199;top:1290;" filled="f">
                        <v:imagedata r:id="rId359"/>
                      </v:shape>
                      <v:rect id="Rectangle 7805" style="position:absolute;width:951;height:1169;left:361;top:3078;" filled="f" stroked="f">
                        <v:textbox inset="0,0,0,0">
                          <w:txbxContent>
                            <w:p>
                              <w:pPr>
                                <w:spacing w:before="0" w:after="160" w:line="259" w:lineRule="auto"/>
                                <w:ind w:left="0" w:right="0" w:firstLine="0"/>
                                <w:jc w:val="left"/>
                              </w:pPr>
                              <w:r>
                                <w:rPr>
                                  <w:rFonts w:cs="Courier New" w:hAnsi="Courier New" w:eastAsia="Courier New" w:ascii="Courier New"/>
                                  <w:color w:val="ffffff"/>
                                  <w:sz w:val="15"/>
                                </w:rPr>
                                <w:t xml:space="preserve">•</w:t>
                              </w:r>
                            </w:p>
                          </w:txbxContent>
                        </v:textbox>
                      </v:rect>
                      <v:shape id="Picture 7807" style="position:absolute;width:15070;height:1159;left:1079;top:2752;" filled="f">
                        <v:imagedata r:id="rId360"/>
                      </v:shape>
                      <v:shape id="Picture 7809" style="position:absolute;width:17314;height:1159;left:906;top:3796;" filled="f">
                        <v:imagedata r:id="rId361"/>
                      </v:shape>
                      <v:shape id="Picture 7811" style="position:absolute;width:16092;height:1159;left:906;top:4851;" filled="f">
                        <v:imagedata r:id="rId362"/>
                      </v:shape>
                      <v:shape id="Picture 7813" style="position:absolute;width:15539;height:1159;left:906;top:5895;" filled="f">
                        <v:imagedata r:id="rId363"/>
                      </v:shape>
                      <v:rect id="Rectangle 7814" style="position:absolute;width:951;height:1169;left:361;top:7440;" filled="f" stroked="f">
                        <v:textbox inset="0,0,0,0">
                          <w:txbxContent>
                            <w:p>
                              <w:pPr>
                                <w:spacing w:before="0" w:after="160" w:line="259" w:lineRule="auto"/>
                                <w:ind w:left="0" w:right="0" w:firstLine="0"/>
                                <w:jc w:val="left"/>
                              </w:pPr>
                              <w:r>
                                <w:rPr>
                                  <w:rFonts w:cs="Courier New" w:hAnsi="Courier New" w:eastAsia="Courier New" w:ascii="Courier New"/>
                                  <w:color w:val="ffffff"/>
                                  <w:sz w:val="15"/>
                                </w:rPr>
                                <w:t xml:space="preserve">•</w:t>
                              </w:r>
                            </w:p>
                          </w:txbxContent>
                        </v:textbox>
                      </v:rect>
                      <v:shape id="Picture 7816" style="position:absolute;width:17551;height:1159;left:1079;top:7113;" filled="f">
                        <v:imagedata r:id="rId364"/>
                      </v:shape>
                      <v:shape id="Picture 7818" style="position:absolute;width:13552;height:1159;left:906;top:8157;" filled="f">
                        <v:imagedata r:id="rId365"/>
                      </v:shape>
                      <v:shape id="Picture 7820" style="position:absolute;width:6004;height:1160;left:906;top:9201;" filled="f">
                        <v:imagedata r:id="rId366"/>
                      </v:shape>
                    </v:group>
                  </w:pict>
                </mc:Fallback>
              </mc:AlternateContent>
            </w:r>
          </w:p>
        </w:tc>
        <w:tc>
          <w:tcPr>
            <w:tcW w:w="6346" w:type="dxa"/>
            <w:gridSpan w:val="7"/>
            <w:tcBorders>
              <w:top w:val="nil"/>
              <w:left w:val="nil"/>
              <w:bottom w:val="nil"/>
              <w:right w:val="nil"/>
            </w:tcBorders>
          </w:tcPr>
          <w:p w:rsidR="009B204A" w:rsidRDefault="009B204A">
            <w:pPr>
              <w:spacing w:after="0" w:line="259" w:lineRule="auto"/>
              <w:ind w:left="-4142" w:right="114" w:firstLine="0"/>
              <w:jc w:val="left"/>
            </w:pPr>
          </w:p>
          <w:tbl>
            <w:tblPr>
              <w:tblStyle w:val="TableGrid"/>
              <w:tblW w:w="6205" w:type="dxa"/>
              <w:tblInd w:w="141" w:type="dxa"/>
              <w:tblCellMar>
                <w:top w:w="28" w:type="dxa"/>
                <w:left w:w="57" w:type="dxa"/>
                <w:bottom w:w="0" w:type="dxa"/>
                <w:right w:w="0" w:type="dxa"/>
              </w:tblCellMar>
              <w:tblLook w:val="04A0" w:firstRow="1" w:lastRow="0" w:firstColumn="1" w:lastColumn="0" w:noHBand="0" w:noVBand="1"/>
            </w:tblPr>
            <w:tblGrid>
              <w:gridCol w:w="2830"/>
              <w:gridCol w:w="283"/>
              <w:gridCol w:w="3092"/>
            </w:tblGrid>
            <w:tr w:rsidR="009B204A">
              <w:trPr>
                <w:trHeight w:val="1683"/>
              </w:trPr>
              <w:tc>
                <w:tcPr>
                  <w:tcW w:w="2830" w:type="dxa"/>
                  <w:tcBorders>
                    <w:top w:val="single" w:sz="6" w:space="0" w:color="FFFFFF"/>
                    <w:left w:val="single" w:sz="6" w:space="0" w:color="FFFFFF"/>
                    <w:bottom w:val="single" w:sz="6" w:space="0" w:color="FFFFFF"/>
                    <w:right w:val="single" w:sz="6" w:space="0" w:color="FFFFFF"/>
                  </w:tcBorders>
                  <w:shd w:val="clear" w:color="auto" w:fill="929497"/>
                </w:tcPr>
                <w:p w:rsidR="009B204A" w:rsidRDefault="008E026E">
                  <w:pPr>
                    <w:spacing w:after="47" w:line="259" w:lineRule="auto"/>
                    <w:ind w:left="0" w:right="0" w:firstLine="0"/>
                    <w:jc w:val="left"/>
                  </w:pPr>
                  <w:r>
                    <w:rPr>
                      <w:noProof/>
                    </w:rPr>
                    <w:drawing>
                      <wp:inline distT="0" distB="0" distL="0" distR="0">
                        <wp:extent cx="1688855" cy="119479"/>
                        <wp:effectExtent l="0" t="0" r="0" b="0"/>
                        <wp:docPr id="7824" name="Picture 7824"/>
                        <wp:cNvGraphicFramePr/>
                        <a:graphic xmlns:a="http://schemas.openxmlformats.org/drawingml/2006/main">
                          <a:graphicData uri="http://schemas.openxmlformats.org/drawingml/2006/picture">
                            <pic:pic xmlns:pic="http://schemas.openxmlformats.org/drawingml/2006/picture">
                              <pic:nvPicPr>
                                <pic:cNvPr id="7824" name="Picture 7824"/>
                                <pic:cNvPicPr/>
                              </pic:nvPicPr>
                              <pic:blipFill>
                                <a:blip r:embed="rId367"/>
                                <a:stretch>
                                  <a:fillRect/>
                                </a:stretch>
                              </pic:blipFill>
                              <pic:spPr>
                                <a:xfrm>
                                  <a:off x="0" y="0"/>
                                  <a:ext cx="1688855" cy="119479"/>
                                </a:xfrm>
                                <a:prstGeom prst="rect">
                                  <a:avLst/>
                                </a:prstGeom>
                              </pic:spPr>
                            </pic:pic>
                          </a:graphicData>
                        </a:graphic>
                      </wp:inline>
                    </w:drawing>
                  </w:r>
                </w:p>
                <w:p w:rsidR="009B204A" w:rsidRDefault="008E026E">
                  <w:pPr>
                    <w:spacing w:after="0" w:line="259" w:lineRule="auto"/>
                    <w:ind w:left="0" w:right="0" w:firstLine="0"/>
                    <w:jc w:val="left"/>
                  </w:pPr>
                  <w:r>
                    <w:rPr>
                      <w:rFonts w:ascii="Courier New" w:eastAsia="Courier New" w:hAnsi="Courier New" w:cs="Courier New"/>
                      <w:color w:val="FFFFFF"/>
                      <w:sz w:val="15"/>
                    </w:rPr>
                    <w:t>•</w:t>
                  </w:r>
                  <w:r>
                    <w:rPr>
                      <w:noProof/>
                      <w:sz w:val="22"/>
                    </w:rPr>
                    <mc:AlternateContent>
                      <mc:Choice Requires="wpg">
                        <w:drawing>
                          <wp:inline distT="0" distB="0" distL="0" distR="0">
                            <wp:extent cx="1586750" cy="325958"/>
                            <wp:effectExtent l="0" t="0" r="0" b="0"/>
                            <wp:docPr id="152192" name="Group 152192"/>
                            <wp:cNvGraphicFramePr/>
                            <a:graphic xmlns:a="http://schemas.openxmlformats.org/drawingml/2006/main">
                              <a:graphicData uri="http://schemas.microsoft.com/office/word/2010/wordprocessingGroup">
                                <wpg:wgp>
                                  <wpg:cNvGrpSpPr/>
                                  <wpg:grpSpPr>
                                    <a:xfrm>
                                      <a:off x="0" y="0"/>
                                      <a:ext cx="1586750" cy="325958"/>
                                      <a:chOff x="0" y="0"/>
                                      <a:chExt cx="1586750" cy="325958"/>
                                    </a:xfrm>
                                  </wpg:grpSpPr>
                                  <pic:pic xmlns:pic="http://schemas.openxmlformats.org/drawingml/2006/picture">
                                    <pic:nvPicPr>
                                      <pic:cNvPr id="7829" name="Picture 7829"/>
                                      <pic:cNvPicPr/>
                                    </pic:nvPicPr>
                                    <pic:blipFill>
                                      <a:blip r:embed="rId368"/>
                                      <a:stretch>
                                        <a:fillRect/>
                                      </a:stretch>
                                    </pic:blipFill>
                                    <pic:spPr>
                                      <a:xfrm>
                                        <a:off x="17237" y="0"/>
                                        <a:ext cx="1569513" cy="115999"/>
                                      </a:xfrm>
                                      <a:prstGeom prst="rect">
                                        <a:avLst/>
                                      </a:prstGeom>
                                    </pic:spPr>
                                  </pic:pic>
                                  <pic:pic xmlns:pic="http://schemas.openxmlformats.org/drawingml/2006/picture">
                                    <pic:nvPicPr>
                                      <pic:cNvPr id="7831" name="Picture 7831"/>
                                      <pic:cNvPicPr/>
                                    </pic:nvPicPr>
                                    <pic:blipFill>
                                      <a:blip r:embed="rId369"/>
                                      <a:stretch>
                                        <a:fillRect/>
                                      </a:stretch>
                                    </pic:blipFill>
                                    <pic:spPr>
                                      <a:xfrm>
                                        <a:off x="0" y="105559"/>
                                        <a:ext cx="1054071" cy="115999"/>
                                      </a:xfrm>
                                      <a:prstGeom prst="rect">
                                        <a:avLst/>
                                      </a:prstGeom>
                                    </pic:spPr>
                                  </pic:pic>
                                  <pic:pic xmlns:pic="http://schemas.openxmlformats.org/drawingml/2006/picture">
                                    <pic:nvPicPr>
                                      <pic:cNvPr id="7833" name="Picture 7833"/>
                                      <pic:cNvPicPr/>
                                    </pic:nvPicPr>
                                    <pic:blipFill>
                                      <a:blip r:embed="rId370"/>
                                      <a:stretch>
                                        <a:fillRect/>
                                      </a:stretch>
                                    </pic:blipFill>
                                    <pic:spPr>
                                      <a:xfrm>
                                        <a:off x="0" y="209959"/>
                                        <a:ext cx="1350102" cy="115999"/>
                                      </a:xfrm>
                                      <a:prstGeom prst="rect">
                                        <a:avLst/>
                                      </a:prstGeom>
                                    </pic:spPr>
                                  </pic:pic>
                                </wpg:wgp>
                              </a:graphicData>
                            </a:graphic>
                          </wp:inline>
                        </w:drawing>
                      </mc:Choice>
                      <mc:Fallback xmlns:a="http://schemas.openxmlformats.org/drawingml/2006/main">
                        <w:pict>
                          <v:group id="Group 152192" style="width:124.941pt;height:25.666pt;mso-position-horizontal-relative:char;mso-position-vertical-relative:line" coordsize="15867,3259">
                            <v:shape id="Picture 7829" style="position:absolute;width:15695;height:1159;left:172;top:0;" filled="f">
                              <v:imagedata r:id="rId371"/>
                            </v:shape>
                            <v:shape id="Picture 7831" style="position:absolute;width:10540;height:1159;left:0;top:1055;" filled="f">
                              <v:imagedata r:id="rId372"/>
                            </v:shape>
                            <v:shape id="Picture 7833" style="position:absolute;width:13501;height:1159;left:0;top:2099;" filled="f">
                              <v:imagedata r:id="rId373"/>
                            </v:shape>
                          </v:group>
                        </w:pict>
                      </mc:Fallback>
                    </mc:AlternateContent>
                  </w:r>
                </w:p>
                <w:p w:rsidR="009B204A" w:rsidRDefault="008E026E">
                  <w:pPr>
                    <w:spacing w:after="0" w:line="259" w:lineRule="auto"/>
                    <w:ind w:left="0" w:right="0" w:firstLine="0"/>
                    <w:jc w:val="left"/>
                  </w:pPr>
                  <w:r>
                    <w:rPr>
                      <w:rFonts w:ascii="Courier New" w:eastAsia="Courier New" w:hAnsi="Courier New" w:cs="Courier New"/>
                      <w:color w:val="FFFFFF"/>
                      <w:sz w:val="15"/>
                    </w:rPr>
                    <w:t>•</w:t>
                  </w:r>
                  <w:r>
                    <w:rPr>
                      <w:noProof/>
                      <w:sz w:val="22"/>
                    </w:rPr>
                    <mc:AlternateContent>
                      <mc:Choice Requires="wpg">
                        <w:drawing>
                          <wp:inline distT="0" distB="0" distL="0" distR="0">
                            <wp:extent cx="1506072" cy="324798"/>
                            <wp:effectExtent l="0" t="0" r="0" b="0"/>
                            <wp:docPr id="152193" name="Group 152193"/>
                            <wp:cNvGraphicFramePr/>
                            <a:graphic xmlns:a="http://schemas.openxmlformats.org/drawingml/2006/main">
                              <a:graphicData uri="http://schemas.microsoft.com/office/word/2010/wordprocessingGroup">
                                <wpg:wgp>
                                  <wpg:cNvGrpSpPr/>
                                  <wpg:grpSpPr>
                                    <a:xfrm>
                                      <a:off x="0" y="0"/>
                                      <a:ext cx="1506072" cy="324798"/>
                                      <a:chOff x="0" y="0"/>
                                      <a:chExt cx="1506072" cy="324798"/>
                                    </a:xfrm>
                                  </wpg:grpSpPr>
                                  <pic:pic xmlns:pic="http://schemas.openxmlformats.org/drawingml/2006/picture">
                                    <pic:nvPicPr>
                                      <pic:cNvPr id="7836" name="Picture 7836"/>
                                      <pic:cNvPicPr/>
                                    </pic:nvPicPr>
                                    <pic:blipFill>
                                      <a:blip r:embed="rId374"/>
                                      <a:stretch>
                                        <a:fillRect/>
                                      </a:stretch>
                                    </pic:blipFill>
                                    <pic:spPr>
                                      <a:xfrm>
                                        <a:off x="17237" y="0"/>
                                        <a:ext cx="1360875" cy="115999"/>
                                      </a:xfrm>
                                      <a:prstGeom prst="rect">
                                        <a:avLst/>
                                      </a:prstGeom>
                                    </pic:spPr>
                                  </pic:pic>
                                  <pic:pic xmlns:pic="http://schemas.openxmlformats.org/drawingml/2006/picture">
                                    <pic:nvPicPr>
                                      <pic:cNvPr id="7838" name="Picture 7838"/>
                                      <pic:cNvPicPr/>
                                    </pic:nvPicPr>
                                    <pic:blipFill>
                                      <a:blip r:embed="rId375"/>
                                      <a:stretch>
                                        <a:fillRect/>
                                      </a:stretch>
                                    </pic:blipFill>
                                    <pic:spPr>
                                      <a:xfrm>
                                        <a:off x="0" y="104400"/>
                                        <a:ext cx="1506072" cy="115999"/>
                                      </a:xfrm>
                                      <a:prstGeom prst="rect">
                                        <a:avLst/>
                                      </a:prstGeom>
                                    </pic:spPr>
                                  </pic:pic>
                                  <pic:pic xmlns:pic="http://schemas.openxmlformats.org/drawingml/2006/picture">
                                    <pic:nvPicPr>
                                      <pic:cNvPr id="7840" name="Picture 7840"/>
                                      <pic:cNvPicPr/>
                                    </pic:nvPicPr>
                                    <pic:blipFill>
                                      <a:blip r:embed="rId376"/>
                                      <a:stretch>
                                        <a:fillRect/>
                                      </a:stretch>
                                    </pic:blipFill>
                                    <pic:spPr>
                                      <a:xfrm>
                                        <a:off x="0" y="208799"/>
                                        <a:ext cx="739462" cy="115999"/>
                                      </a:xfrm>
                                      <a:prstGeom prst="rect">
                                        <a:avLst/>
                                      </a:prstGeom>
                                    </pic:spPr>
                                  </pic:pic>
                                </wpg:wgp>
                              </a:graphicData>
                            </a:graphic>
                          </wp:inline>
                        </w:drawing>
                      </mc:Choice>
                      <mc:Fallback xmlns:a="http://schemas.openxmlformats.org/drawingml/2006/main">
                        <w:pict>
                          <v:group id="Group 152193" style="width:118.588pt;height:25.5747pt;mso-position-horizontal-relative:char;mso-position-vertical-relative:line" coordsize="15060,3247">
                            <v:shape id="Picture 7836" style="position:absolute;width:13608;height:1159;left:172;top:0;" filled="f">
                              <v:imagedata r:id="rId377"/>
                            </v:shape>
                            <v:shape id="Picture 7838" style="position:absolute;width:15060;height:1159;left:0;top:1044;" filled="f">
                              <v:imagedata r:id="rId378"/>
                            </v:shape>
                            <v:shape id="Picture 7840" style="position:absolute;width:7394;height:1159;left:0;top:2087;" filled="f">
                              <v:imagedata r:id="rId379"/>
                            </v:shape>
                          </v:group>
                        </w:pict>
                      </mc:Fallback>
                    </mc:AlternateContent>
                  </w:r>
                </w:p>
              </w:tc>
              <w:tc>
                <w:tcPr>
                  <w:tcW w:w="283" w:type="dxa"/>
                  <w:tcBorders>
                    <w:top w:val="nil"/>
                    <w:left w:val="single" w:sz="6" w:space="0" w:color="FFFFFF"/>
                    <w:bottom w:val="nil"/>
                    <w:right w:val="single" w:sz="6" w:space="0" w:color="FFFFFF"/>
                  </w:tcBorders>
                </w:tcPr>
                <w:p w:rsidR="009B204A" w:rsidRDefault="009B204A">
                  <w:pPr>
                    <w:spacing w:after="160" w:line="259" w:lineRule="auto"/>
                    <w:ind w:left="0" w:right="0" w:firstLine="0"/>
                    <w:jc w:val="left"/>
                  </w:pPr>
                </w:p>
              </w:tc>
              <w:tc>
                <w:tcPr>
                  <w:tcW w:w="3092" w:type="dxa"/>
                  <w:tcBorders>
                    <w:top w:val="single" w:sz="6" w:space="0" w:color="FFFFFF"/>
                    <w:left w:val="single" w:sz="6" w:space="0" w:color="FFFFFF"/>
                    <w:bottom w:val="single" w:sz="6" w:space="0" w:color="FFFFFF"/>
                    <w:right w:val="single" w:sz="6" w:space="0" w:color="FFFFFF"/>
                  </w:tcBorders>
                  <w:shd w:val="clear" w:color="auto" w:fill="929497"/>
                </w:tcPr>
                <w:p w:rsidR="009B204A" w:rsidRDefault="008E026E">
                  <w:pPr>
                    <w:spacing w:after="47" w:line="259" w:lineRule="auto"/>
                    <w:ind w:left="1" w:right="0" w:firstLine="0"/>
                    <w:jc w:val="left"/>
                  </w:pPr>
                  <w:r>
                    <w:rPr>
                      <w:noProof/>
                    </w:rPr>
                    <w:drawing>
                      <wp:inline distT="0" distB="0" distL="0" distR="0">
                        <wp:extent cx="1853921" cy="119479"/>
                        <wp:effectExtent l="0" t="0" r="0" b="0"/>
                        <wp:docPr id="7844" name="Picture 7844"/>
                        <wp:cNvGraphicFramePr/>
                        <a:graphic xmlns:a="http://schemas.openxmlformats.org/drawingml/2006/main">
                          <a:graphicData uri="http://schemas.openxmlformats.org/drawingml/2006/picture">
                            <pic:pic xmlns:pic="http://schemas.openxmlformats.org/drawingml/2006/picture">
                              <pic:nvPicPr>
                                <pic:cNvPr id="7844" name="Picture 7844"/>
                                <pic:cNvPicPr/>
                              </pic:nvPicPr>
                              <pic:blipFill>
                                <a:blip r:embed="rId380"/>
                                <a:stretch>
                                  <a:fillRect/>
                                </a:stretch>
                              </pic:blipFill>
                              <pic:spPr>
                                <a:xfrm>
                                  <a:off x="0" y="0"/>
                                  <a:ext cx="1853921" cy="119479"/>
                                </a:xfrm>
                                <a:prstGeom prst="rect">
                                  <a:avLst/>
                                </a:prstGeom>
                              </pic:spPr>
                            </pic:pic>
                          </a:graphicData>
                        </a:graphic>
                      </wp:inline>
                    </w:drawing>
                  </w:r>
                </w:p>
                <w:p w:rsidR="009B204A" w:rsidRDefault="008E026E">
                  <w:pPr>
                    <w:spacing w:after="0" w:line="259" w:lineRule="auto"/>
                    <w:ind w:left="1" w:right="-16" w:firstLine="0"/>
                    <w:jc w:val="left"/>
                  </w:pPr>
                  <w:r>
                    <w:rPr>
                      <w:rFonts w:ascii="Courier New" w:eastAsia="Courier New" w:hAnsi="Courier New" w:cs="Courier New"/>
                      <w:color w:val="FFFFFF"/>
                      <w:sz w:val="15"/>
                    </w:rPr>
                    <w:t>•</w:t>
                  </w:r>
                  <w:r>
                    <w:rPr>
                      <w:noProof/>
                      <w:sz w:val="22"/>
                    </w:rPr>
                    <mc:AlternateContent>
                      <mc:Choice Requires="wpg">
                        <w:drawing>
                          <wp:inline distT="0" distB="0" distL="0" distR="0">
                            <wp:extent cx="1881931" cy="325958"/>
                            <wp:effectExtent l="0" t="0" r="0" b="0"/>
                            <wp:docPr id="152213" name="Group 152213"/>
                            <wp:cNvGraphicFramePr/>
                            <a:graphic xmlns:a="http://schemas.openxmlformats.org/drawingml/2006/main">
                              <a:graphicData uri="http://schemas.microsoft.com/office/word/2010/wordprocessingGroup">
                                <wpg:wgp>
                                  <wpg:cNvGrpSpPr/>
                                  <wpg:grpSpPr>
                                    <a:xfrm>
                                      <a:off x="0" y="0"/>
                                      <a:ext cx="1881931" cy="325958"/>
                                      <a:chOff x="0" y="0"/>
                                      <a:chExt cx="1881931" cy="325958"/>
                                    </a:xfrm>
                                  </wpg:grpSpPr>
                                  <pic:pic xmlns:pic="http://schemas.openxmlformats.org/drawingml/2006/picture">
                                    <pic:nvPicPr>
                                      <pic:cNvPr id="7849" name="Picture 7849"/>
                                      <pic:cNvPicPr/>
                                    </pic:nvPicPr>
                                    <pic:blipFill>
                                      <a:blip r:embed="rId381"/>
                                      <a:stretch>
                                        <a:fillRect/>
                                      </a:stretch>
                                    </pic:blipFill>
                                    <pic:spPr>
                                      <a:xfrm>
                                        <a:off x="17237" y="0"/>
                                        <a:ext cx="1363987" cy="115999"/>
                                      </a:xfrm>
                                      <a:prstGeom prst="rect">
                                        <a:avLst/>
                                      </a:prstGeom>
                                    </pic:spPr>
                                  </pic:pic>
                                  <pic:pic xmlns:pic="http://schemas.openxmlformats.org/drawingml/2006/picture">
                                    <pic:nvPicPr>
                                      <pic:cNvPr id="7851" name="Picture 7851"/>
                                      <pic:cNvPicPr/>
                                    </pic:nvPicPr>
                                    <pic:blipFill>
                                      <a:blip r:embed="rId382"/>
                                      <a:stretch>
                                        <a:fillRect/>
                                      </a:stretch>
                                    </pic:blipFill>
                                    <pic:spPr>
                                      <a:xfrm>
                                        <a:off x="0" y="105559"/>
                                        <a:ext cx="1881931" cy="115999"/>
                                      </a:xfrm>
                                      <a:prstGeom prst="rect">
                                        <a:avLst/>
                                      </a:prstGeom>
                                    </pic:spPr>
                                  </pic:pic>
                                  <pic:pic xmlns:pic="http://schemas.openxmlformats.org/drawingml/2006/picture">
                                    <pic:nvPicPr>
                                      <pic:cNvPr id="7853" name="Picture 7853"/>
                                      <pic:cNvPicPr/>
                                    </pic:nvPicPr>
                                    <pic:blipFill>
                                      <a:blip r:embed="rId383"/>
                                      <a:stretch>
                                        <a:fillRect/>
                                      </a:stretch>
                                    </pic:blipFill>
                                    <pic:spPr>
                                      <a:xfrm>
                                        <a:off x="0" y="209959"/>
                                        <a:ext cx="903978" cy="115999"/>
                                      </a:xfrm>
                                      <a:prstGeom prst="rect">
                                        <a:avLst/>
                                      </a:prstGeom>
                                    </pic:spPr>
                                  </pic:pic>
                                </wpg:wgp>
                              </a:graphicData>
                            </a:graphic>
                          </wp:inline>
                        </w:drawing>
                      </mc:Choice>
                      <mc:Fallback xmlns:a="http://schemas.openxmlformats.org/drawingml/2006/main">
                        <w:pict>
                          <v:group id="Group 152213" style="width:148.184pt;height:25.666pt;mso-position-horizontal-relative:char;mso-position-vertical-relative:line" coordsize="18819,3259">
                            <v:shape id="Picture 7849" style="position:absolute;width:13639;height:1159;left:172;top:0;" filled="f">
                              <v:imagedata r:id="rId384"/>
                            </v:shape>
                            <v:shape id="Picture 7851" style="position:absolute;width:18819;height:1159;left:0;top:1055;" filled="f">
                              <v:imagedata r:id="rId385"/>
                            </v:shape>
                            <v:shape id="Picture 7853" style="position:absolute;width:9039;height:1159;left:0;top:2099;" filled="f">
                              <v:imagedata r:id="rId386"/>
                            </v:shape>
                          </v:group>
                        </w:pict>
                      </mc:Fallback>
                    </mc:AlternateContent>
                  </w:r>
                </w:p>
                <w:p w:rsidR="009B204A" w:rsidRDefault="008E026E">
                  <w:pPr>
                    <w:spacing w:after="0" w:line="259" w:lineRule="auto"/>
                    <w:ind w:left="1" w:right="-38" w:firstLine="0"/>
                    <w:jc w:val="left"/>
                  </w:pPr>
                  <w:r>
                    <w:rPr>
                      <w:rFonts w:ascii="Courier New" w:eastAsia="Courier New" w:hAnsi="Courier New" w:cs="Courier New"/>
                      <w:color w:val="FFFFFF"/>
                      <w:sz w:val="15"/>
                    </w:rPr>
                    <w:t>•</w:t>
                  </w:r>
                  <w:r>
                    <w:rPr>
                      <w:noProof/>
                      <w:sz w:val="22"/>
                    </w:rPr>
                    <mc:AlternateContent>
                      <mc:Choice Requires="wpg">
                        <w:drawing>
                          <wp:inline distT="0" distB="0" distL="0" distR="0">
                            <wp:extent cx="1896056" cy="429198"/>
                            <wp:effectExtent l="0" t="0" r="0" b="0"/>
                            <wp:docPr id="152214" name="Group 152214"/>
                            <wp:cNvGraphicFramePr/>
                            <a:graphic xmlns:a="http://schemas.openxmlformats.org/drawingml/2006/main">
                              <a:graphicData uri="http://schemas.microsoft.com/office/word/2010/wordprocessingGroup">
                                <wpg:wgp>
                                  <wpg:cNvGrpSpPr/>
                                  <wpg:grpSpPr>
                                    <a:xfrm>
                                      <a:off x="0" y="0"/>
                                      <a:ext cx="1896056" cy="429198"/>
                                      <a:chOff x="0" y="0"/>
                                      <a:chExt cx="1896056" cy="429198"/>
                                    </a:xfrm>
                                  </wpg:grpSpPr>
                                  <pic:pic xmlns:pic="http://schemas.openxmlformats.org/drawingml/2006/picture">
                                    <pic:nvPicPr>
                                      <pic:cNvPr id="7856" name="Picture 7856"/>
                                      <pic:cNvPicPr/>
                                    </pic:nvPicPr>
                                    <pic:blipFill>
                                      <a:blip r:embed="rId387"/>
                                      <a:stretch>
                                        <a:fillRect/>
                                      </a:stretch>
                                    </pic:blipFill>
                                    <pic:spPr>
                                      <a:xfrm>
                                        <a:off x="17237" y="0"/>
                                        <a:ext cx="1371050" cy="115999"/>
                                      </a:xfrm>
                                      <a:prstGeom prst="rect">
                                        <a:avLst/>
                                      </a:prstGeom>
                                    </pic:spPr>
                                  </pic:pic>
                                  <pic:pic xmlns:pic="http://schemas.openxmlformats.org/drawingml/2006/picture">
                                    <pic:nvPicPr>
                                      <pic:cNvPr id="7858" name="Picture 7858"/>
                                      <pic:cNvPicPr/>
                                    </pic:nvPicPr>
                                    <pic:blipFill>
                                      <a:blip r:embed="rId388"/>
                                      <a:stretch>
                                        <a:fillRect/>
                                      </a:stretch>
                                    </pic:blipFill>
                                    <pic:spPr>
                                      <a:xfrm>
                                        <a:off x="0" y="104400"/>
                                        <a:ext cx="1538152" cy="115999"/>
                                      </a:xfrm>
                                      <a:prstGeom prst="rect">
                                        <a:avLst/>
                                      </a:prstGeom>
                                    </pic:spPr>
                                  </pic:pic>
                                  <pic:pic xmlns:pic="http://schemas.openxmlformats.org/drawingml/2006/picture">
                                    <pic:nvPicPr>
                                      <pic:cNvPr id="7860" name="Picture 7860"/>
                                      <pic:cNvPicPr/>
                                    </pic:nvPicPr>
                                    <pic:blipFill>
                                      <a:blip r:embed="rId389"/>
                                      <a:stretch>
                                        <a:fillRect/>
                                      </a:stretch>
                                    </pic:blipFill>
                                    <pic:spPr>
                                      <a:xfrm>
                                        <a:off x="0" y="208799"/>
                                        <a:ext cx="1896056" cy="115999"/>
                                      </a:xfrm>
                                      <a:prstGeom prst="rect">
                                        <a:avLst/>
                                      </a:prstGeom>
                                    </pic:spPr>
                                  </pic:pic>
                                  <pic:pic xmlns:pic="http://schemas.openxmlformats.org/drawingml/2006/picture">
                                    <pic:nvPicPr>
                                      <pic:cNvPr id="7862" name="Picture 7862"/>
                                      <pic:cNvPicPr/>
                                    </pic:nvPicPr>
                                    <pic:blipFill>
                                      <a:blip r:embed="rId390"/>
                                      <a:stretch>
                                        <a:fillRect/>
                                      </a:stretch>
                                    </pic:blipFill>
                                    <pic:spPr>
                                      <a:xfrm>
                                        <a:off x="0" y="313199"/>
                                        <a:ext cx="1391519" cy="115999"/>
                                      </a:xfrm>
                                      <a:prstGeom prst="rect">
                                        <a:avLst/>
                                      </a:prstGeom>
                                    </pic:spPr>
                                  </pic:pic>
                                </wpg:wgp>
                              </a:graphicData>
                            </a:graphic>
                          </wp:inline>
                        </w:drawing>
                      </mc:Choice>
                      <mc:Fallback xmlns:a="http://schemas.openxmlformats.org/drawingml/2006/main">
                        <w:pict>
                          <v:group id="Group 152214" style="width:149.296pt;height:33.7951pt;mso-position-horizontal-relative:char;mso-position-vertical-relative:line" coordsize="18960,4291">
                            <v:shape id="Picture 7856" style="position:absolute;width:13710;height:1159;left:172;top:0;" filled="f">
                              <v:imagedata r:id="rId391"/>
                            </v:shape>
                            <v:shape id="Picture 7858" style="position:absolute;width:15381;height:1159;left:0;top:1044;" filled="f">
                              <v:imagedata r:id="rId392"/>
                            </v:shape>
                            <v:shape id="Picture 7860" style="position:absolute;width:18960;height:1159;left:0;top:2087;" filled="f">
                              <v:imagedata r:id="rId393"/>
                            </v:shape>
                            <v:shape id="Picture 7862" style="position:absolute;width:13915;height:1159;left:0;top:3131;" filled="f">
                              <v:imagedata r:id="rId394"/>
                            </v:shape>
                          </v:group>
                        </w:pict>
                      </mc:Fallback>
                    </mc:AlternateContent>
                  </w:r>
                </w:p>
              </w:tc>
            </w:tr>
          </w:tbl>
          <w:p w:rsidR="009B204A" w:rsidRDefault="009B204A">
            <w:pPr>
              <w:spacing w:after="160" w:line="259" w:lineRule="auto"/>
              <w:ind w:left="0" w:right="0" w:firstLine="0"/>
              <w:jc w:val="left"/>
            </w:pPr>
          </w:p>
        </w:tc>
      </w:tr>
      <w:tr w:rsidR="009B204A">
        <w:tblPrEx>
          <w:tblCellMar>
            <w:top w:w="15" w:type="dxa"/>
            <w:right w:w="115" w:type="dxa"/>
          </w:tblCellMar>
        </w:tblPrEx>
        <w:trPr>
          <w:gridBefore w:val="2"/>
          <w:gridAfter w:val="2"/>
          <w:wBefore w:w="1105" w:type="dxa"/>
          <w:wAfter w:w="2043" w:type="dxa"/>
          <w:trHeight w:val="1683"/>
        </w:trPr>
        <w:tc>
          <w:tcPr>
            <w:tcW w:w="2830" w:type="dxa"/>
            <w:gridSpan w:val="4"/>
            <w:tcBorders>
              <w:top w:val="single" w:sz="6" w:space="0" w:color="FFFFFF"/>
              <w:left w:val="single" w:sz="6" w:space="0" w:color="FFFFFF"/>
              <w:bottom w:val="single" w:sz="6" w:space="0" w:color="FFFFFF"/>
              <w:right w:val="single" w:sz="6" w:space="0" w:color="FFFFFF"/>
            </w:tcBorders>
            <w:shd w:val="clear" w:color="auto" w:fill="929497"/>
          </w:tcPr>
          <w:p w:rsidR="009B204A" w:rsidRDefault="008E026E">
            <w:pPr>
              <w:spacing w:after="47" w:line="259" w:lineRule="auto"/>
              <w:ind w:left="0" w:right="0" w:firstLine="0"/>
              <w:jc w:val="left"/>
            </w:pPr>
            <w:r>
              <w:rPr>
                <w:noProof/>
              </w:rPr>
              <w:drawing>
                <wp:inline distT="0" distB="0" distL="0" distR="0">
                  <wp:extent cx="1571069" cy="119480"/>
                  <wp:effectExtent l="0" t="0" r="0" b="0"/>
                  <wp:docPr id="7866" name="Picture 7866"/>
                  <wp:cNvGraphicFramePr/>
                  <a:graphic xmlns:a="http://schemas.openxmlformats.org/drawingml/2006/main">
                    <a:graphicData uri="http://schemas.openxmlformats.org/drawingml/2006/picture">
                      <pic:pic xmlns:pic="http://schemas.openxmlformats.org/drawingml/2006/picture">
                        <pic:nvPicPr>
                          <pic:cNvPr id="7866" name="Picture 7866"/>
                          <pic:cNvPicPr/>
                        </pic:nvPicPr>
                        <pic:blipFill>
                          <a:blip r:embed="rId395"/>
                          <a:stretch>
                            <a:fillRect/>
                          </a:stretch>
                        </pic:blipFill>
                        <pic:spPr>
                          <a:xfrm>
                            <a:off x="0" y="0"/>
                            <a:ext cx="1571069" cy="119480"/>
                          </a:xfrm>
                          <a:prstGeom prst="rect">
                            <a:avLst/>
                          </a:prstGeom>
                        </pic:spPr>
                      </pic:pic>
                    </a:graphicData>
                  </a:graphic>
                </wp:inline>
              </w:drawing>
            </w:r>
          </w:p>
          <w:p w:rsidR="009B204A" w:rsidRDefault="008E026E">
            <w:pPr>
              <w:spacing w:after="0" w:line="259" w:lineRule="auto"/>
              <w:ind w:left="0" w:right="0" w:firstLine="0"/>
              <w:jc w:val="left"/>
            </w:pPr>
            <w:r>
              <w:rPr>
                <w:rFonts w:ascii="Courier New" w:eastAsia="Courier New" w:hAnsi="Courier New" w:cs="Courier New"/>
                <w:color w:val="FFFFFF"/>
                <w:sz w:val="15"/>
              </w:rPr>
              <w:t>•</w:t>
            </w:r>
            <w:r>
              <w:rPr>
                <w:noProof/>
                <w:sz w:val="22"/>
              </w:rPr>
              <mc:AlternateContent>
                <mc:Choice Requires="wpg">
                  <w:drawing>
                    <wp:inline distT="0" distB="0" distL="0" distR="0">
                      <wp:extent cx="1585194" cy="430358"/>
                      <wp:effectExtent l="0" t="0" r="0" b="0"/>
                      <wp:docPr id="152289" name="Group 152289"/>
                      <wp:cNvGraphicFramePr/>
                      <a:graphic xmlns:a="http://schemas.openxmlformats.org/drawingml/2006/main">
                        <a:graphicData uri="http://schemas.microsoft.com/office/word/2010/wordprocessingGroup">
                          <wpg:wgp>
                            <wpg:cNvGrpSpPr/>
                            <wpg:grpSpPr>
                              <a:xfrm>
                                <a:off x="0" y="0"/>
                                <a:ext cx="1585194" cy="430358"/>
                                <a:chOff x="0" y="0"/>
                                <a:chExt cx="1585194" cy="430358"/>
                              </a:xfrm>
                            </wpg:grpSpPr>
                            <pic:pic xmlns:pic="http://schemas.openxmlformats.org/drawingml/2006/picture">
                              <pic:nvPicPr>
                                <pic:cNvPr id="7871" name="Picture 7871"/>
                                <pic:cNvPicPr/>
                              </pic:nvPicPr>
                              <pic:blipFill>
                                <a:blip r:embed="rId396"/>
                                <a:stretch>
                                  <a:fillRect/>
                                </a:stretch>
                              </pic:blipFill>
                              <pic:spPr>
                                <a:xfrm>
                                  <a:off x="17237" y="0"/>
                                  <a:ext cx="1199399" cy="116000"/>
                                </a:xfrm>
                                <a:prstGeom prst="rect">
                                  <a:avLst/>
                                </a:prstGeom>
                              </pic:spPr>
                            </pic:pic>
                            <pic:pic xmlns:pic="http://schemas.openxmlformats.org/drawingml/2006/picture">
                              <pic:nvPicPr>
                                <pic:cNvPr id="7873" name="Picture 7873"/>
                                <pic:cNvPicPr/>
                              </pic:nvPicPr>
                              <pic:blipFill>
                                <a:blip r:embed="rId397"/>
                                <a:stretch>
                                  <a:fillRect/>
                                </a:stretch>
                              </pic:blipFill>
                              <pic:spPr>
                                <a:xfrm>
                                  <a:off x="0" y="105559"/>
                                  <a:ext cx="1585194" cy="116000"/>
                                </a:xfrm>
                                <a:prstGeom prst="rect">
                                  <a:avLst/>
                                </a:prstGeom>
                              </pic:spPr>
                            </pic:pic>
                            <pic:pic xmlns:pic="http://schemas.openxmlformats.org/drawingml/2006/picture">
                              <pic:nvPicPr>
                                <pic:cNvPr id="7875" name="Picture 7875"/>
                                <pic:cNvPicPr/>
                              </pic:nvPicPr>
                              <pic:blipFill>
                                <a:blip r:embed="rId398"/>
                                <a:stretch>
                                  <a:fillRect/>
                                </a:stretch>
                              </pic:blipFill>
                              <pic:spPr>
                                <a:xfrm>
                                  <a:off x="0" y="209959"/>
                                  <a:ext cx="1417254" cy="116000"/>
                                </a:xfrm>
                                <a:prstGeom prst="rect">
                                  <a:avLst/>
                                </a:prstGeom>
                              </pic:spPr>
                            </pic:pic>
                            <pic:pic xmlns:pic="http://schemas.openxmlformats.org/drawingml/2006/picture">
                              <pic:nvPicPr>
                                <pic:cNvPr id="7877" name="Picture 7877"/>
                                <pic:cNvPicPr/>
                              </pic:nvPicPr>
                              <pic:blipFill>
                                <a:blip r:embed="rId399"/>
                                <a:stretch>
                                  <a:fillRect/>
                                </a:stretch>
                              </pic:blipFill>
                              <pic:spPr>
                                <a:xfrm>
                                  <a:off x="0" y="314358"/>
                                  <a:ext cx="677840" cy="116000"/>
                                </a:xfrm>
                                <a:prstGeom prst="rect">
                                  <a:avLst/>
                                </a:prstGeom>
                              </pic:spPr>
                            </pic:pic>
                          </wpg:wgp>
                        </a:graphicData>
                      </a:graphic>
                    </wp:inline>
                  </w:drawing>
                </mc:Choice>
                <mc:Fallback xmlns:a="http://schemas.openxmlformats.org/drawingml/2006/main">
                  <w:pict>
                    <v:group id="Group 152289" style="width:124.818pt;height:33.8864pt;mso-position-horizontal-relative:char;mso-position-vertical-relative:line" coordsize="15851,4303">
                      <v:shape id="Picture 7871" style="position:absolute;width:11993;height:1160;left:172;top:0;" filled="f">
                        <v:imagedata r:id="rId400"/>
                      </v:shape>
                      <v:shape id="Picture 7873" style="position:absolute;width:15851;height:1160;left:0;top:1055;" filled="f">
                        <v:imagedata r:id="rId401"/>
                      </v:shape>
                      <v:shape id="Picture 7875" style="position:absolute;width:14172;height:1160;left:0;top:2099;" filled="f">
                        <v:imagedata r:id="rId402"/>
                      </v:shape>
                      <v:shape id="Picture 7877" style="position:absolute;width:6778;height:1160;left:0;top:3143;" filled="f">
                        <v:imagedata r:id="rId403"/>
                      </v:shape>
                    </v:group>
                  </w:pict>
                </mc:Fallback>
              </mc:AlternateContent>
            </w:r>
          </w:p>
          <w:p w:rsidR="009B204A" w:rsidRDefault="008E026E">
            <w:pPr>
              <w:spacing w:after="0" w:line="259" w:lineRule="auto"/>
              <w:ind w:left="0" w:right="0" w:firstLine="0"/>
              <w:jc w:val="left"/>
            </w:pPr>
            <w:r>
              <w:rPr>
                <w:rFonts w:ascii="Courier New" w:eastAsia="Courier New" w:hAnsi="Courier New" w:cs="Courier New"/>
                <w:color w:val="FFFFFF"/>
                <w:sz w:val="15"/>
              </w:rPr>
              <w:t>•</w:t>
            </w:r>
            <w:r>
              <w:rPr>
                <w:noProof/>
                <w:sz w:val="22"/>
              </w:rPr>
              <mc:AlternateContent>
                <mc:Choice Requires="wpg">
                  <w:drawing>
                    <wp:inline distT="0" distB="0" distL="0" distR="0">
                      <wp:extent cx="1538989" cy="324798"/>
                      <wp:effectExtent l="0" t="0" r="0" b="0"/>
                      <wp:docPr id="152290" name="Group 152290"/>
                      <wp:cNvGraphicFramePr/>
                      <a:graphic xmlns:a="http://schemas.openxmlformats.org/drawingml/2006/main">
                        <a:graphicData uri="http://schemas.microsoft.com/office/word/2010/wordprocessingGroup">
                          <wpg:wgp>
                            <wpg:cNvGrpSpPr/>
                            <wpg:grpSpPr>
                              <a:xfrm>
                                <a:off x="0" y="0"/>
                                <a:ext cx="1538989" cy="324798"/>
                                <a:chOff x="0" y="0"/>
                                <a:chExt cx="1538989" cy="324798"/>
                              </a:xfrm>
                            </wpg:grpSpPr>
                            <pic:pic xmlns:pic="http://schemas.openxmlformats.org/drawingml/2006/picture">
                              <pic:nvPicPr>
                                <pic:cNvPr id="7880" name="Picture 7880"/>
                                <pic:cNvPicPr/>
                              </pic:nvPicPr>
                              <pic:blipFill>
                                <a:blip r:embed="rId404"/>
                                <a:stretch>
                                  <a:fillRect/>
                                </a:stretch>
                              </pic:blipFill>
                              <pic:spPr>
                                <a:xfrm>
                                  <a:off x="17237" y="0"/>
                                  <a:ext cx="1521753" cy="116000"/>
                                </a:xfrm>
                                <a:prstGeom prst="rect">
                                  <a:avLst/>
                                </a:prstGeom>
                              </pic:spPr>
                            </pic:pic>
                            <pic:pic xmlns:pic="http://schemas.openxmlformats.org/drawingml/2006/picture">
                              <pic:nvPicPr>
                                <pic:cNvPr id="7882" name="Picture 7882"/>
                                <pic:cNvPicPr/>
                              </pic:nvPicPr>
                              <pic:blipFill>
                                <a:blip r:embed="rId405"/>
                                <a:stretch>
                                  <a:fillRect/>
                                </a:stretch>
                              </pic:blipFill>
                              <pic:spPr>
                                <a:xfrm>
                                  <a:off x="0" y="104399"/>
                                  <a:ext cx="1296237" cy="116000"/>
                                </a:xfrm>
                                <a:prstGeom prst="rect">
                                  <a:avLst/>
                                </a:prstGeom>
                              </pic:spPr>
                            </pic:pic>
                            <pic:pic xmlns:pic="http://schemas.openxmlformats.org/drawingml/2006/picture">
                              <pic:nvPicPr>
                                <pic:cNvPr id="7884" name="Picture 7884"/>
                                <pic:cNvPicPr/>
                              </pic:nvPicPr>
                              <pic:blipFill>
                                <a:blip r:embed="rId383"/>
                                <a:stretch>
                                  <a:fillRect/>
                                </a:stretch>
                              </pic:blipFill>
                              <pic:spPr>
                                <a:xfrm>
                                  <a:off x="0" y="208799"/>
                                  <a:ext cx="903978" cy="116000"/>
                                </a:xfrm>
                                <a:prstGeom prst="rect">
                                  <a:avLst/>
                                </a:prstGeom>
                              </pic:spPr>
                            </pic:pic>
                          </wpg:wgp>
                        </a:graphicData>
                      </a:graphic>
                    </wp:inline>
                  </w:drawing>
                </mc:Choice>
                <mc:Fallback xmlns:a="http://schemas.openxmlformats.org/drawingml/2006/main">
                  <w:pict>
                    <v:group id="Group 152290" style="width:121.18pt;height:25.5747pt;mso-position-horizontal-relative:char;mso-position-vertical-relative:line" coordsize="15389,3247">
                      <v:shape id="Picture 7880" style="position:absolute;width:15217;height:1160;left:172;top:0;" filled="f">
                        <v:imagedata r:id="rId406"/>
                      </v:shape>
                      <v:shape id="Picture 7882" style="position:absolute;width:12962;height:1160;left:0;top:1043;" filled="f">
                        <v:imagedata r:id="rId407"/>
                      </v:shape>
                      <v:shape id="Picture 7884" style="position:absolute;width:9039;height:1160;left:0;top:2087;" filled="f">
                        <v:imagedata r:id="rId386"/>
                      </v:shape>
                    </v:group>
                  </w:pict>
                </mc:Fallback>
              </mc:AlternateContent>
            </w:r>
          </w:p>
        </w:tc>
        <w:tc>
          <w:tcPr>
            <w:tcW w:w="283" w:type="dxa"/>
            <w:tcBorders>
              <w:top w:val="nil"/>
              <w:left w:val="single" w:sz="6" w:space="0" w:color="FFFFFF"/>
              <w:bottom w:val="nil"/>
              <w:right w:val="single" w:sz="6" w:space="0" w:color="FFFFFF"/>
            </w:tcBorders>
          </w:tcPr>
          <w:p w:rsidR="009B204A" w:rsidRDefault="009B204A">
            <w:pPr>
              <w:spacing w:after="160" w:line="259" w:lineRule="auto"/>
              <w:ind w:left="0" w:right="0" w:firstLine="0"/>
              <w:jc w:val="left"/>
            </w:pPr>
          </w:p>
        </w:tc>
        <w:tc>
          <w:tcPr>
            <w:tcW w:w="3265" w:type="dxa"/>
            <w:gridSpan w:val="3"/>
            <w:tcBorders>
              <w:top w:val="single" w:sz="6" w:space="0" w:color="FFFFFF"/>
              <w:left w:val="single" w:sz="6" w:space="0" w:color="FFFFFF"/>
              <w:bottom w:val="single" w:sz="6" w:space="0" w:color="FFFFFF"/>
              <w:right w:val="single" w:sz="6" w:space="0" w:color="FFFFFF"/>
            </w:tcBorders>
            <w:shd w:val="clear" w:color="auto" w:fill="929497"/>
          </w:tcPr>
          <w:p w:rsidR="009B204A" w:rsidRDefault="008E026E">
            <w:pPr>
              <w:spacing w:after="0" w:line="259" w:lineRule="auto"/>
              <w:ind w:left="0" w:right="0" w:firstLine="0"/>
              <w:jc w:val="left"/>
            </w:pPr>
            <w:r>
              <w:rPr>
                <w:noProof/>
                <w:sz w:val="22"/>
              </w:rPr>
              <mc:AlternateContent>
                <mc:Choice Requires="wpg">
                  <w:drawing>
                    <wp:inline distT="0" distB="0" distL="0" distR="0">
                      <wp:extent cx="1933403" cy="1039355"/>
                      <wp:effectExtent l="0" t="0" r="0" b="0"/>
                      <wp:docPr id="152299" name="Group 152299"/>
                      <wp:cNvGraphicFramePr/>
                      <a:graphic xmlns:a="http://schemas.openxmlformats.org/drawingml/2006/main">
                        <a:graphicData uri="http://schemas.microsoft.com/office/word/2010/wordprocessingGroup">
                          <wpg:wgp>
                            <wpg:cNvGrpSpPr/>
                            <wpg:grpSpPr>
                              <a:xfrm>
                                <a:off x="0" y="0"/>
                                <a:ext cx="1933403" cy="1039355"/>
                                <a:chOff x="0" y="0"/>
                                <a:chExt cx="1933403" cy="1039355"/>
                              </a:xfrm>
                            </wpg:grpSpPr>
                            <pic:pic xmlns:pic="http://schemas.openxmlformats.org/drawingml/2006/picture">
                              <pic:nvPicPr>
                                <pic:cNvPr id="7888" name="Picture 7888"/>
                                <pic:cNvPicPr/>
                              </pic:nvPicPr>
                              <pic:blipFill>
                                <a:blip r:embed="rId408"/>
                                <a:stretch>
                                  <a:fillRect/>
                                </a:stretch>
                              </pic:blipFill>
                              <pic:spPr>
                                <a:xfrm>
                                  <a:off x="0" y="0"/>
                                  <a:ext cx="1144026" cy="119480"/>
                                </a:xfrm>
                                <a:prstGeom prst="rect">
                                  <a:avLst/>
                                </a:prstGeom>
                              </pic:spPr>
                            </pic:pic>
                            <pic:pic xmlns:pic="http://schemas.openxmlformats.org/drawingml/2006/picture">
                              <pic:nvPicPr>
                                <pic:cNvPr id="7892" name="Picture 7892"/>
                                <pic:cNvPicPr/>
                              </pic:nvPicPr>
                              <pic:blipFill>
                                <a:blip r:embed="rId409"/>
                                <a:stretch>
                                  <a:fillRect/>
                                </a:stretch>
                              </pic:blipFill>
                              <pic:spPr>
                                <a:xfrm>
                                  <a:off x="0" y="149639"/>
                                  <a:ext cx="1933403" cy="116000"/>
                                </a:xfrm>
                                <a:prstGeom prst="rect">
                                  <a:avLst/>
                                </a:prstGeom>
                              </pic:spPr>
                            </pic:pic>
                            <pic:pic xmlns:pic="http://schemas.openxmlformats.org/drawingml/2006/picture">
                              <pic:nvPicPr>
                                <pic:cNvPr id="7894" name="Picture 7894"/>
                                <pic:cNvPicPr/>
                              </pic:nvPicPr>
                              <pic:blipFill>
                                <a:blip r:embed="rId410"/>
                                <a:stretch>
                                  <a:fillRect/>
                                </a:stretch>
                              </pic:blipFill>
                              <pic:spPr>
                                <a:xfrm>
                                  <a:off x="0" y="255199"/>
                                  <a:ext cx="1792874" cy="116000"/>
                                </a:xfrm>
                                <a:prstGeom prst="rect">
                                  <a:avLst/>
                                </a:prstGeom>
                              </pic:spPr>
                            </pic:pic>
                            <pic:pic xmlns:pic="http://schemas.openxmlformats.org/drawingml/2006/picture">
                              <pic:nvPicPr>
                                <pic:cNvPr id="7896" name="Picture 7896"/>
                                <pic:cNvPicPr/>
                              </pic:nvPicPr>
                              <pic:blipFill>
                                <a:blip r:embed="rId411"/>
                                <a:stretch>
                                  <a:fillRect/>
                                </a:stretch>
                              </pic:blipFill>
                              <pic:spPr>
                                <a:xfrm>
                                  <a:off x="0" y="359599"/>
                                  <a:ext cx="1709084" cy="116000"/>
                                </a:xfrm>
                                <a:prstGeom prst="rect">
                                  <a:avLst/>
                                </a:prstGeom>
                              </pic:spPr>
                            </pic:pic>
                            <pic:pic xmlns:pic="http://schemas.openxmlformats.org/drawingml/2006/picture">
                              <pic:nvPicPr>
                                <pic:cNvPr id="7898" name="Picture 7898"/>
                                <pic:cNvPicPr/>
                              </pic:nvPicPr>
                              <pic:blipFill>
                                <a:blip r:embed="rId412"/>
                                <a:stretch>
                                  <a:fillRect/>
                                </a:stretch>
                              </pic:blipFill>
                              <pic:spPr>
                                <a:xfrm>
                                  <a:off x="0" y="463998"/>
                                  <a:ext cx="1790002" cy="116000"/>
                                </a:xfrm>
                                <a:prstGeom prst="rect">
                                  <a:avLst/>
                                </a:prstGeom>
                              </pic:spPr>
                            </pic:pic>
                            <pic:pic xmlns:pic="http://schemas.openxmlformats.org/drawingml/2006/picture">
                              <pic:nvPicPr>
                                <pic:cNvPr id="7900" name="Picture 7900"/>
                                <pic:cNvPicPr/>
                              </pic:nvPicPr>
                              <pic:blipFill>
                                <a:blip r:embed="rId413"/>
                                <a:stretch>
                                  <a:fillRect/>
                                </a:stretch>
                              </pic:blipFill>
                              <pic:spPr>
                                <a:xfrm>
                                  <a:off x="0" y="568397"/>
                                  <a:ext cx="1027425" cy="116000"/>
                                </a:xfrm>
                                <a:prstGeom prst="rect">
                                  <a:avLst/>
                                </a:prstGeom>
                              </pic:spPr>
                            </pic:pic>
                            <pic:pic xmlns:pic="http://schemas.openxmlformats.org/drawingml/2006/picture">
                              <pic:nvPicPr>
                                <pic:cNvPr id="7902" name="Picture 7902"/>
                                <pic:cNvPicPr/>
                              </pic:nvPicPr>
                              <pic:blipFill>
                                <a:blip r:embed="rId414"/>
                                <a:stretch>
                                  <a:fillRect/>
                                </a:stretch>
                              </pic:blipFill>
                              <pic:spPr>
                                <a:xfrm>
                                  <a:off x="0" y="713396"/>
                                  <a:ext cx="1874151" cy="116000"/>
                                </a:xfrm>
                                <a:prstGeom prst="rect">
                                  <a:avLst/>
                                </a:prstGeom>
                              </pic:spPr>
                            </pic:pic>
                            <pic:pic xmlns:pic="http://schemas.openxmlformats.org/drawingml/2006/picture">
                              <pic:nvPicPr>
                                <pic:cNvPr id="7904" name="Picture 7904"/>
                                <pic:cNvPicPr/>
                              </pic:nvPicPr>
                              <pic:blipFill>
                                <a:blip r:embed="rId415"/>
                                <a:stretch>
                                  <a:fillRect/>
                                </a:stretch>
                              </pic:blipFill>
                              <pic:spPr>
                                <a:xfrm>
                                  <a:off x="0" y="817796"/>
                                  <a:ext cx="1877144" cy="116000"/>
                                </a:xfrm>
                                <a:prstGeom prst="rect">
                                  <a:avLst/>
                                </a:prstGeom>
                              </pic:spPr>
                            </pic:pic>
                            <pic:pic xmlns:pic="http://schemas.openxmlformats.org/drawingml/2006/picture">
                              <pic:nvPicPr>
                                <pic:cNvPr id="7906" name="Picture 7906"/>
                                <pic:cNvPicPr/>
                              </pic:nvPicPr>
                              <pic:blipFill>
                                <a:blip r:embed="rId416"/>
                                <a:stretch>
                                  <a:fillRect/>
                                </a:stretch>
                              </pic:blipFill>
                              <pic:spPr>
                                <a:xfrm>
                                  <a:off x="0" y="923355"/>
                                  <a:ext cx="1274811" cy="116000"/>
                                </a:xfrm>
                                <a:prstGeom prst="rect">
                                  <a:avLst/>
                                </a:prstGeom>
                              </pic:spPr>
                            </pic:pic>
                          </wpg:wgp>
                        </a:graphicData>
                      </a:graphic>
                    </wp:inline>
                  </w:drawing>
                </mc:Choice>
                <mc:Fallback xmlns:a="http://schemas.openxmlformats.org/drawingml/2006/main">
                  <w:pict>
                    <v:group id="Group 152299" style="width:152.236pt;height:81.839pt;mso-position-horizontal-relative:char;mso-position-vertical-relative:line" coordsize="19334,10393">
                      <v:shape id="Picture 7888" style="position:absolute;width:11440;height:1194;left:0;top:0;" filled="f">
                        <v:imagedata r:id="rId417"/>
                      </v:shape>
                      <v:shape id="Picture 7892" style="position:absolute;width:19334;height:1160;left:0;top:1496;" filled="f">
                        <v:imagedata r:id="rId418"/>
                      </v:shape>
                      <v:shape id="Picture 7894" style="position:absolute;width:17928;height:1160;left:0;top:2551;" filled="f">
                        <v:imagedata r:id="rId419"/>
                      </v:shape>
                      <v:shape id="Picture 7896" style="position:absolute;width:17090;height:1160;left:0;top:3595;" filled="f">
                        <v:imagedata r:id="rId420"/>
                      </v:shape>
                      <v:shape id="Picture 7898" style="position:absolute;width:17900;height:1160;left:0;top:4639;" filled="f">
                        <v:imagedata r:id="rId421"/>
                      </v:shape>
                      <v:shape id="Picture 7900" style="position:absolute;width:10274;height:1160;left:0;top:5683;" filled="f">
                        <v:imagedata r:id="rId422"/>
                      </v:shape>
                      <v:shape id="Picture 7902" style="position:absolute;width:18741;height:1160;left:0;top:7133;" filled="f">
                        <v:imagedata r:id="rId423"/>
                      </v:shape>
                      <v:shape id="Picture 7904" style="position:absolute;width:18771;height:1160;left:0;top:8177;" filled="f">
                        <v:imagedata r:id="rId424"/>
                      </v:shape>
                      <v:shape id="Picture 7906" style="position:absolute;width:12748;height:1160;left:0;top:9233;" filled="f">
                        <v:imagedata r:id="rId425"/>
                      </v:shape>
                    </v:group>
                  </w:pict>
                </mc:Fallback>
              </mc:AlternateContent>
            </w:r>
          </w:p>
        </w:tc>
      </w:tr>
    </w:tbl>
    <w:p w:rsidR="009B204A" w:rsidRDefault="008E026E">
      <w:pPr>
        <w:spacing w:after="12" w:line="259" w:lineRule="auto"/>
        <w:ind w:left="-107" w:right="0" w:firstLine="0"/>
        <w:jc w:val="left"/>
      </w:pPr>
      <w:r>
        <w:rPr>
          <w:sz w:val="17"/>
        </w:rPr>
        <w:t xml:space="preserve"> </w:t>
      </w:r>
    </w:p>
    <w:p w:rsidR="009B204A" w:rsidRDefault="008E026E">
      <w:pPr>
        <w:spacing w:after="3" w:line="259" w:lineRule="auto"/>
        <w:ind w:left="10" w:right="620" w:hanging="10"/>
        <w:jc w:val="right"/>
      </w:pPr>
      <w:r>
        <w:rPr>
          <w:noProof/>
          <w:sz w:val="22"/>
        </w:rPr>
        <mc:AlternateContent>
          <mc:Choice Requires="wpg">
            <w:drawing>
              <wp:anchor distT="0" distB="0" distL="114300" distR="114300" simplePos="0" relativeHeight="251698176" behindDoc="0" locked="0" layoutInCell="1" allowOverlap="1">
                <wp:simplePos x="0" y="0"/>
                <wp:positionH relativeFrom="page">
                  <wp:posOffset>601650</wp:posOffset>
                </wp:positionH>
                <wp:positionV relativeFrom="page">
                  <wp:posOffset>1496657</wp:posOffset>
                </wp:positionV>
                <wp:extent cx="92697" cy="1803"/>
                <wp:effectExtent l="0" t="0" r="0" b="0"/>
                <wp:wrapTopAndBottom/>
                <wp:docPr id="152305" name="Group 152305"/>
                <wp:cNvGraphicFramePr/>
                <a:graphic xmlns:a="http://schemas.openxmlformats.org/drawingml/2006/main">
                  <a:graphicData uri="http://schemas.microsoft.com/office/word/2010/wordprocessingGroup">
                    <wpg:wgp>
                      <wpg:cNvGrpSpPr/>
                      <wpg:grpSpPr>
                        <a:xfrm>
                          <a:off x="0" y="0"/>
                          <a:ext cx="92697" cy="1803"/>
                          <a:chOff x="0" y="0"/>
                          <a:chExt cx="92697" cy="1803"/>
                        </a:xfrm>
                      </wpg:grpSpPr>
                      <wps:wsp>
                        <wps:cNvPr id="7736" name="Shape 7736"/>
                        <wps:cNvSpPr/>
                        <wps:spPr>
                          <a:xfrm>
                            <a:off x="0" y="0"/>
                            <a:ext cx="92697" cy="1803"/>
                          </a:xfrm>
                          <a:custGeom>
                            <a:avLst/>
                            <a:gdLst/>
                            <a:ahLst/>
                            <a:cxnLst/>
                            <a:rect l="0" t="0" r="0" b="0"/>
                            <a:pathLst>
                              <a:path w="92697" h="1803">
                                <a:moveTo>
                                  <a:pt x="0" y="0"/>
                                </a:moveTo>
                                <a:lnTo>
                                  <a:pt x="92697" y="1803"/>
                                </a:lnTo>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2305" style="width:7.299pt;height:0.141998pt;position:absolute;mso-position-horizontal-relative:page;mso-position-horizontal:absolute;margin-left:47.374pt;mso-position-vertical-relative:page;margin-top:117.847pt;" coordsize="926,18">
                <v:shape id="Shape 7736" style="position:absolute;width:926;height:18;left:0;top:0;" coordsize="92697,1803" path="m0,0l92697,1803">
                  <v:stroke weight="0.25pt" endcap="flat" joinstyle="miter" miterlimit="4" on="true" color="#939597"/>
                  <v:fill on="false" color="#000000" opacity="0"/>
                </v:shape>
                <w10:wrap type="topAndBottom"/>
              </v:group>
            </w:pict>
          </mc:Fallback>
        </mc:AlternateContent>
      </w:r>
      <w:r>
        <w:t>Рисунок 3. Методы повышения уровня мотивации студентов в изучении английского языка</w:t>
      </w:r>
    </w:p>
    <w:p w:rsidR="009B204A" w:rsidRDefault="008E026E">
      <w:pPr>
        <w:spacing w:after="0" w:line="259" w:lineRule="auto"/>
        <w:ind w:left="-578" w:right="-549" w:firstLine="0"/>
        <w:jc w:val="left"/>
      </w:pPr>
      <w:r>
        <w:rPr>
          <w:noProof/>
        </w:rPr>
        <w:drawing>
          <wp:inline distT="0" distB="0" distL="0" distR="0">
            <wp:extent cx="6446521" cy="4885945"/>
            <wp:effectExtent l="0" t="0" r="0" b="0"/>
            <wp:docPr id="180294" name="Picture 180294"/>
            <wp:cNvGraphicFramePr/>
            <a:graphic xmlns:a="http://schemas.openxmlformats.org/drawingml/2006/main">
              <a:graphicData uri="http://schemas.openxmlformats.org/drawingml/2006/picture">
                <pic:pic xmlns:pic="http://schemas.openxmlformats.org/drawingml/2006/picture">
                  <pic:nvPicPr>
                    <pic:cNvPr id="180294" name="Picture 180294"/>
                    <pic:cNvPicPr/>
                  </pic:nvPicPr>
                  <pic:blipFill>
                    <a:blip r:embed="rId426"/>
                    <a:stretch>
                      <a:fillRect/>
                    </a:stretch>
                  </pic:blipFill>
                  <pic:spPr>
                    <a:xfrm>
                      <a:off x="0" y="0"/>
                      <a:ext cx="6446521" cy="4885945"/>
                    </a:xfrm>
                    <a:prstGeom prst="rect">
                      <a:avLst/>
                    </a:prstGeom>
                  </pic:spPr>
                </pic:pic>
              </a:graphicData>
            </a:graphic>
          </wp:inline>
        </w:drawing>
      </w:r>
    </w:p>
    <w:p w:rsidR="009B204A" w:rsidRDefault="009B204A">
      <w:pPr>
        <w:sectPr w:rsidR="009B204A">
          <w:type w:val="continuous"/>
          <w:pgSz w:w="11906" w:h="16838"/>
          <w:pgMar w:top="1440" w:right="1440" w:bottom="1030" w:left="1440" w:header="720" w:footer="720" w:gutter="0"/>
          <w:cols w:space="720"/>
        </w:sectPr>
      </w:pPr>
    </w:p>
    <w:p w:rsidR="009B204A" w:rsidRDefault="008E026E">
      <w:pPr>
        <w:ind w:left="398" w:right="42"/>
      </w:pPr>
      <w:r>
        <w:t>Активное внедрение новых информационных технологий и электронного сетевого обучения (e-learning) на технологических платформах — системах управления обучением (learning management system, LMS) в процесс обучения за счет использования интерактивных заданий,</w:t>
      </w:r>
      <w:r>
        <w:t xml:space="preserve"> компьютерных и мультимедийных технологий, несомненно, помогает повысить мотивацию и усовершенствовать процесс формирования иноязычных умений и навыков студентов.</w:t>
      </w:r>
    </w:p>
    <w:p w:rsidR="009B204A" w:rsidRDefault="008E026E">
      <w:pPr>
        <w:ind w:left="398" w:right="42"/>
      </w:pPr>
      <w:r>
        <w:t>Повышению уровня мотивации студентов в изучении английского языка способствуют перспективы и реальные возможности применения таких знаний в будущем. Когда студенты понимают, что могут построить карьеру за границей или жить там, поступить в престижное учебн</w:t>
      </w:r>
      <w:r>
        <w:t xml:space="preserve">ое заведение, завести новые знакомства или путешествовать без сложностей в общении и языкового барьера, то их мотивация к учебе повышается. </w:t>
      </w:r>
    </w:p>
    <w:p w:rsidR="009B204A" w:rsidRDefault="008E026E">
      <w:pPr>
        <w:spacing w:after="560"/>
        <w:ind w:left="398" w:right="42"/>
      </w:pPr>
      <w:r>
        <w:t>Но также важно организовать образовательный процесс с учетом индивидуальных особенностей студентов, создать благопр</w:t>
      </w:r>
      <w:r>
        <w:t>иятную атмосферу для обучения. Немаловажно рассматривать на занятиях темы, относящихся к профессии студентов. Таким образом, можно будет удерживать внимание учеников и повысить их интерес к иностранным языкам.</w:t>
      </w:r>
    </w:p>
    <w:p w:rsidR="009B204A" w:rsidRDefault="008E026E">
      <w:pPr>
        <w:spacing w:after="158" w:line="271" w:lineRule="auto"/>
        <w:ind w:left="682" w:right="15" w:firstLine="0"/>
      </w:pPr>
      <w:r>
        <w:rPr>
          <w:rFonts w:ascii="Times New Roman" w:eastAsia="Times New Roman" w:hAnsi="Times New Roman" w:cs="Times New Roman"/>
          <w:i/>
          <w:sz w:val="16"/>
        </w:rPr>
        <w:t>Список литературы</w:t>
      </w:r>
    </w:p>
    <w:p w:rsidR="009B204A" w:rsidRDefault="008E026E">
      <w:pPr>
        <w:numPr>
          <w:ilvl w:val="0"/>
          <w:numId w:val="17"/>
        </w:numPr>
        <w:spacing w:after="158" w:line="271" w:lineRule="auto"/>
        <w:ind w:right="15" w:firstLine="274"/>
      </w:pPr>
      <w:r>
        <w:rPr>
          <w:rFonts w:ascii="Times New Roman" w:eastAsia="Times New Roman" w:hAnsi="Times New Roman" w:cs="Times New Roman"/>
          <w:i/>
          <w:sz w:val="16"/>
        </w:rPr>
        <w:t>Горохова, Н. Э. Повышение эф</w:t>
      </w:r>
      <w:r>
        <w:rPr>
          <w:rFonts w:ascii="Times New Roman" w:eastAsia="Times New Roman" w:hAnsi="Times New Roman" w:cs="Times New Roman"/>
          <w:i/>
          <w:sz w:val="16"/>
        </w:rPr>
        <w:t xml:space="preserve">фективности процесса обучения профессионально ориентированному иностранному языку на основе аутентичных текстов / Н. Э. Горохова, Е. Е. Курсанина, В. А. Маевская // Terra Linguistica. — 2018. — </w:t>
      </w:r>
      <w:r>
        <w:rPr>
          <w:i/>
          <w:sz w:val="16"/>
        </w:rPr>
        <w:t>№</w:t>
      </w:r>
      <w:r>
        <w:rPr>
          <w:rFonts w:ascii="Times New Roman" w:eastAsia="Times New Roman" w:hAnsi="Times New Roman" w:cs="Times New Roman"/>
          <w:i/>
          <w:sz w:val="16"/>
        </w:rPr>
        <w:t xml:space="preserve"> 4. — С. 57. — URL: https://cyberleninka.ru/ article/n/povysh</w:t>
      </w:r>
      <w:r>
        <w:rPr>
          <w:rFonts w:ascii="Times New Roman" w:eastAsia="Times New Roman" w:hAnsi="Times New Roman" w:cs="Times New Roman"/>
          <w:i/>
          <w:sz w:val="16"/>
        </w:rPr>
        <w:t>enie-effektivnosti-protsessa-obucheniyaprofessionalno-orientirovannomu-inostrannomu-yazyku-naosnove-autentichnyh-tekstov (дата обращения: 26.07.2024).</w:t>
      </w:r>
    </w:p>
    <w:p w:rsidR="009B204A" w:rsidRDefault="008E026E">
      <w:pPr>
        <w:numPr>
          <w:ilvl w:val="0"/>
          <w:numId w:val="17"/>
        </w:numPr>
        <w:spacing w:after="158" w:line="271" w:lineRule="auto"/>
        <w:ind w:right="15" w:firstLine="274"/>
      </w:pPr>
      <w:r>
        <w:rPr>
          <w:rFonts w:ascii="Times New Roman" w:eastAsia="Times New Roman" w:hAnsi="Times New Roman" w:cs="Times New Roman"/>
          <w:i/>
          <w:sz w:val="16"/>
        </w:rPr>
        <w:t xml:space="preserve">Гурбанмурадов, Ы. Б. О. Мировой опыт изучения английского языка // CETERIS PARIBUS. — 2023. — </w:t>
      </w:r>
      <w:r>
        <w:rPr>
          <w:i/>
          <w:sz w:val="16"/>
        </w:rPr>
        <w:t>№</w:t>
      </w:r>
      <w:r>
        <w:rPr>
          <w:rFonts w:ascii="Times New Roman" w:eastAsia="Times New Roman" w:hAnsi="Times New Roman" w:cs="Times New Roman"/>
          <w:i/>
          <w:sz w:val="16"/>
        </w:rPr>
        <w:t xml:space="preserve"> 4. — С. 9</w:t>
      </w:r>
      <w:r>
        <w:rPr>
          <w:rFonts w:ascii="Times New Roman" w:eastAsia="Times New Roman" w:hAnsi="Times New Roman" w:cs="Times New Roman"/>
          <w:i/>
          <w:sz w:val="16"/>
        </w:rPr>
        <w:t>4. — URL: https://cyberleninka.ru/article/n/ mirovoy-opyt-izucheniya-angliyskogo-yazyka (дата обращения: 28.07.2024).</w:t>
      </w:r>
    </w:p>
    <w:p w:rsidR="009B204A" w:rsidRDefault="008E026E">
      <w:pPr>
        <w:numPr>
          <w:ilvl w:val="0"/>
          <w:numId w:val="17"/>
        </w:numPr>
        <w:spacing w:after="158" w:line="271" w:lineRule="auto"/>
        <w:ind w:right="15" w:firstLine="274"/>
      </w:pPr>
      <w:r>
        <w:rPr>
          <w:noProof/>
          <w:sz w:val="22"/>
        </w:rPr>
        <mc:AlternateContent>
          <mc:Choice Requires="wpg">
            <w:drawing>
              <wp:anchor distT="0" distB="0" distL="114300" distR="114300" simplePos="0" relativeHeight="251699200" behindDoc="0" locked="0" layoutInCell="1" allowOverlap="1">
                <wp:simplePos x="0" y="0"/>
                <wp:positionH relativeFrom="column">
                  <wp:posOffset>51247</wp:posOffset>
                </wp:positionH>
                <wp:positionV relativeFrom="paragraph">
                  <wp:posOffset>658813</wp:posOffset>
                </wp:positionV>
                <wp:extent cx="233761" cy="1913339"/>
                <wp:effectExtent l="0" t="0" r="0" b="0"/>
                <wp:wrapSquare wrapText="bothSides"/>
                <wp:docPr id="150962" name="Group 150962"/>
                <wp:cNvGraphicFramePr/>
                <a:graphic xmlns:a="http://schemas.openxmlformats.org/drawingml/2006/main">
                  <a:graphicData uri="http://schemas.microsoft.com/office/word/2010/wordprocessingGroup">
                    <wpg:wgp>
                      <wpg:cNvGrpSpPr/>
                      <wpg:grpSpPr>
                        <a:xfrm>
                          <a:off x="0" y="0"/>
                          <a:ext cx="233761" cy="1913339"/>
                          <a:chOff x="0" y="0"/>
                          <a:chExt cx="233761" cy="1913339"/>
                        </a:xfrm>
                      </wpg:grpSpPr>
                      <wps:wsp>
                        <wps:cNvPr id="8117" name="Rectangle 8117"/>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8120" name="Shape 8120"/>
                        <wps:cNvSpPr/>
                        <wps:spPr>
                          <a:xfrm>
                            <a:off x="106202" y="1759262"/>
                            <a:ext cx="127559" cy="154077"/>
                          </a:xfrm>
                          <a:custGeom>
                            <a:avLst/>
                            <a:gdLst/>
                            <a:ahLst/>
                            <a:cxnLst/>
                            <a:rect l="0" t="0" r="0" b="0"/>
                            <a:pathLst>
                              <a:path w="127559" h="154077">
                                <a:moveTo>
                                  <a:pt x="16459" y="21717"/>
                                </a:moveTo>
                                <a:cubicBezTo>
                                  <a:pt x="5486" y="36195"/>
                                  <a:pt x="0" y="54635"/>
                                  <a:pt x="0" y="77039"/>
                                </a:cubicBezTo>
                                <a:cubicBezTo>
                                  <a:pt x="0" y="99289"/>
                                  <a:pt x="5525" y="117691"/>
                                  <a:pt x="16574" y="132245"/>
                                </a:cubicBezTo>
                                <a:cubicBezTo>
                                  <a:pt x="27623" y="146800"/>
                                  <a:pt x="43358" y="154077"/>
                                  <a:pt x="63779" y="154077"/>
                                </a:cubicBezTo>
                                <a:cubicBezTo>
                                  <a:pt x="84201" y="154077"/>
                                  <a:pt x="99936" y="146838"/>
                                  <a:pt x="110985" y="132359"/>
                                </a:cubicBezTo>
                                <a:cubicBezTo>
                                  <a:pt x="122034" y="117882"/>
                                  <a:pt x="127559" y="99441"/>
                                  <a:pt x="127559" y="77039"/>
                                </a:cubicBezTo>
                                <a:cubicBezTo>
                                  <a:pt x="127559" y="54788"/>
                                  <a:pt x="121996" y="36386"/>
                                  <a:pt x="110871" y="21831"/>
                                </a:cubicBezTo>
                                <a:cubicBezTo>
                                  <a:pt x="99746" y="7277"/>
                                  <a:pt x="84049" y="0"/>
                                  <a:pt x="63779" y="0"/>
                                </a:cubicBezTo>
                                <a:cubicBezTo>
                                  <a:pt x="43205" y="0"/>
                                  <a:pt x="27432" y="7239"/>
                                  <a:pt x="16459" y="2171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8121" name="Shape 8121"/>
                        <wps:cNvSpPr/>
                        <wps:spPr>
                          <a:xfrm>
                            <a:off x="157409" y="1805440"/>
                            <a:ext cx="24232" cy="61722"/>
                          </a:xfrm>
                          <a:custGeom>
                            <a:avLst/>
                            <a:gdLst/>
                            <a:ahLst/>
                            <a:cxnLst/>
                            <a:rect l="0" t="0" r="0" b="0"/>
                            <a:pathLst>
                              <a:path w="24232" h="61722">
                                <a:moveTo>
                                  <a:pt x="24232" y="30861"/>
                                </a:moveTo>
                                <a:cubicBezTo>
                                  <a:pt x="24232" y="51435"/>
                                  <a:pt x="20193" y="61722"/>
                                  <a:pt x="12116" y="61722"/>
                                </a:cubicBezTo>
                                <a:cubicBezTo>
                                  <a:pt x="4039" y="61722"/>
                                  <a:pt x="0" y="51435"/>
                                  <a:pt x="0" y="30861"/>
                                </a:cubicBezTo>
                                <a:cubicBezTo>
                                  <a:pt x="0" y="10287"/>
                                  <a:pt x="4039" y="0"/>
                                  <a:pt x="12116" y="0"/>
                                </a:cubicBezTo>
                                <a:cubicBezTo>
                                  <a:pt x="20193" y="0"/>
                                  <a:pt x="24232" y="10287"/>
                                  <a:pt x="24232" y="30861"/>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0962" style="width:18.4064pt;height:150.657pt;position:absolute;mso-position-horizontal-relative:text;mso-position-horizontal:absolute;margin-left:4.03522pt;mso-position-vertical-relative:text;margin-top:51.875pt;" coordsize="2337,19133">
                <v:rect id="Rectangle 8117"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8120" style="position:absolute;width:1275;height:1540;left:1062;top:17592;" coordsize="127559,154077" path="m16459,21717c5486,36195,0,54635,0,77039c0,99289,5525,117691,16574,132245c27623,146800,43358,154077,63779,154077c84201,154077,99936,146838,110985,132359c122034,117882,127559,99441,127559,77039c127559,54788,121996,36386,110871,21831c99746,7277,84049,0,63779,0c43205,0,27432,7239,16459,21717x">
                  <v:stroke weight="0pt" endcap="flat" joinstyle="miter" miterlimit="4" on="true" color="#000000"/>
                  <v:fill on="false" color="#000000" opacity="0"/>
                </v:shape>
                <v:shape id="Shape 8121" style="position:absolute;width:242;height:617;left:1574;top:18054;" coordsize="24232,61722" path="m24232,30861c24232,51435,20193,61722,12116,61722c4039,61722,0,51435,0,30861c0,10287,4039,0,12116,0c20193,0,24232,10287,24232,30861x">
                  <v:stroke weight="0pt" endcap="flat" joinstyle="miter" miterlimit="4" on="true" color="#000000"/>
                  <v:fill on="false" color="#000000" opacity="0"/>
                </v:shape>
                <w10:wrap type="square"/>
              </v:group>
            </w:pict>
          </mc:Fallback>
        </mc:AlternateContent>
      </w:r>
      <w:r>
        <w:rPr>
          <w:rFonts w:ascii="Times New Roman" w:eastAsia="Times New Roman" w:hAnsi="Times New Roman" w:cs="Times New Roman"/>
          <w:i/>
          <w:sz w:val="16"/>
        </w:rPr>
        <w:t>Гараева, Е. А. Исследование мотивации студентов университета к учебно-профессиональной деятель</w:t>
      </w:r>
      <w:r>
        <w:rPr>
          <w:rFonts w:ascii="Times New Roman" w:eastAsia="Times New Roman" w:hAnsi="Times New Roman" w:cs="Times New Roman"/>
          <w:i/>
          <w:sz w:val="16"/>
        </w:rPr>
        <w:t xml:space="preserve">ности // АНИ: педагогика и психология. — 2019. — </w:t>
      </w:r>
      <w:r>
        <w:rPr>
          <w:i/>
          <w:sz w:val="16"/>
        </w:rPr>
        <w:t>№</w:t>
      </w:r>
      <w:r>
        <w:rPr>
          <w:rFonts w:ascii="Times New Roman" w:eastAsia="Times New Roman" w:hAnsi="Times New Roman" w:cs="Times New Roman"/>
          <w:i/>
          <w:sz w:val="16"/>
        </w:rPr>
        <w:t xml:space="preserve"> 1 (26). — URL: https://cyberleninka.ru/article/n/ issledovanie-motivatsii-studentov-universiteta-k-uchebnoprofessionalnoy-deyatelnosti (дата обращения: 12.09.2024).</w:t>
      </w:r>
    </w:p>
    <w:p w:rsidR="009B204A" w:rsidRDefault="008E026E">
      <w:pPr>
        <w:numPr>
          <w:ilvl w:val="0"/>
          <w:numId w:val="17"/>
        </w:numPr>
        <w:spacing w:after="158" w:line="271" w:lineRule="auto"/>
        <w:ind w:right="15" w:firstLine="274"/>
      </w:pPr>
      <w:r>
        <w:rPr>
          <w:rFonts w:ascii="Times New Roman" w:eastAsia="Times New Roman" w:hAnsi="Times New Roman" w:cs="Times New Roman"/>
          <w:i/>
          <w:sz w:val="16"/>
        </w:rPr>
        <w:t>Гафла, Е. С. Психолого-педагогические по</w:t>
      </w:r>
      <w:r>
        <w:rPr>
          <w:rFonts w:ascii="Times New Roman" w:eastAsia="Times New Roman" w:hAnsi="Times New Roman" w:cs="Times New Roman"/>
          <w:i/>
          <w:sz w:val="16"/>
        </w:rPr>
        <w:t xml:space="preserve">дходы к сущности понятия «Мотивация» в научных исследованиях // Новые технологии. — 2012. — </w:t>
      </w:r>
      <w:r>
        <w:rPr>
          <w:i/>
          <w:sz w:val="16"/>
        </w:rPr>
        <w:t>№</w:t>
      </w:r>
      <w:r>
        <w:rPr>
          <w:rFonts w:ascii="Times New Roman" w:eastAsia="Times New Roman" w:hAnsi="Times New Roman" w:cs="Times New Roman"/>
          <w:i/>
          <w:sz w:val="16"/>
        </w:rPr>
        <w:t xml:space="preserve"> 1. — С. 128. — URL: https://cyberleninka.ru/article/n/psihologo-pedagogicheskiepodhody-k-suschnosti-ponyatiya-motivatsiya-v-nauchnyhissledovaniyah (дата обращения</w:t>
      </w:r>
      <w:r>
        <w:rPr>
          <w:rFonts w:ascii="Times New Roman" w:eastAsia="Times New Roman" w:hAnsi="Times New Roman" w:cs="Times New Roman"/>
          <w:i/>
          <w:sz w:val="16"/>
        </w:rPr>
        <w:t>: 01.08.2024).</w:t>
      </w:r>
    </w:p>
    <w:p w:rsidR="009B204A" w:rsidRDefault="008E026E">
      <w:pPr>
        <w:numPr>
          <w:ilvl w:val="0"/>
          <w:numId w:val="17"/>
        </w:numPr>
        <w:spacing w:after="158" w:line="271" w:lineRule="auto"/>
        <w:ind w:right="15" w:firstLine="274"/>
      </w:pPr>
      <w:r>
        <w:rPr>
          <w:rFonts w:ascii="Times New Roman" w:eastAsia="Times New Roman" w:hAnsi="Times New Roman" w:cs="Times New Roman"/>
          <w:i/>
          <w:sz w:val="16"/>
        </w:rPr>
        <w:t xml:space="preserve">Зобнина, Л. Я. Исследование мотивации достижения // Вестник Санкт-Петербургского университета. Социология. — 2009. — </w:t>
      </w:r>
      <w:r>
        <w:rPr>
          <w:i/>
          <w:sz w:val="16"/>
        </w:rPr>
        <w:t>№</w:t>
      </w:r>
      <w:r>
        <w:rPr>
          <w:rFonts w:ascii="Times New Roman" w:eastAsia="Times New Roman" w:hAnsi="Times New Roman" w:cs="Times New Roman"/>
          <w:i/>
          <w:sz w:val="16"/>
        </w:rPr>
        <w:t xml:space="preserve"> 2–1. — URL: https://cyberleninka. ru/article/n/issledovanie-motivatsii-dostizheniya (дата обращения: 12.09.2024).</w:t>
      </w:r>
    </w:p>
    <w:p w:rsidR="009B204A" w:rsidRDefault="008E026E">
      <w:pPr>
        <w:numPr>
          <w:ilvl w:val="0"/>
          <w:numId w:val="17"/>
        </w:numPr>
        <w:spacing w:after="158" w:line="271" w:lineRule="auto"/>
        <w:ind w:right="15" w:firstLine="274"/>
      </w:pPr>
      <w:r>
        <w:rPr>
          <w:rFonts w:ascii="Times New Roman" w:eastAsia="Times New Roman" w:hAnsi="Times New Roman" w:cs="Times New Roman"/>
          <w:i/>
          <w:sz w:val="16"/>
        </w:rPr>
        <w:t>Колл, И.</w:t>
      </w:r>
      <w:r>
        <w:rPr>
          <w:rFonts w:ascii="Times New Roman" w:eastAsia="Times New Roman" w:hAnsi="Times New Roman" w:cs="Times New Roman"/>
          <w:i/>
          <w:sz w:val="16"/>
        </w:rPr>
        <w:t xml:space="preserve"> Г. Сочетание традиционных и инновационных подходов к обучению английскому языку студентов технических направлений / И. Г. Колл, И. А. Расходова, Е. О. Шипова // Международный научно-исследовательский журнал. — 2021. — </w:t>
      </w:r>
      <w:r>
        <w:rPr>
          <w:i/>
          <w:sz w:val="16"/>
        </w:rPr>
        <w:t>№</w:t>
      </w:r>
      <w:r>
        <w:rPr>
          <w:rFonts w:ascii="Times New Roman" w:eastAsia="Times New Roman" w:hAnsi="Times New Roman" w:cs="Times New Roman"/>
          <w:i/>
          <w:sz w:val="16"/>
        </w:rPr>
        <w:t xml:space="preserve"> 3 (105). — URL: https:// research-j</w:t>
      </w:r>
      <w:r>
        <w:rPr>
          <w:rFonts w:ascii="Times New Roman" w:eastAsia="Times New Roman" w:hAnsi="Times New Roman" w:cs="Times New Roman"/>
          <w:i/>
          <w:sz w:val="16"/>
        </w:rPr>
        <w:t>ournal.org/archive/3-105-2021-march/sochetanietradicionnyx-i-innovacionnyx-podxodov-k-obucheniyuanglijskomu-yazyku-studentov-texnicheskix-napravlenij (дата обращения: 12.09.2024). - doi: 10.23670/IRJ.2021.105.3.069</w:t>
      </w:r>
    </w:p>
    <w:p w:rsidR="009B204A" w:rsidRDefault="008E026E">
      <w:pPr>
        <w:numPr>
          <w:ilvl w:val="0"/>
          <w:numId w:val="17"/>
        </w:numPr>
        <w:spacing w:after="158" w:line="271" w:lineRule="auto"/>
        <w:ind w:right="15" w:firstLine="274"/>
      </w:pPr>
      <w:r>
        <w:rPr>
          <w:rFonts w:ascii="Times New Roman" w:eastAsia="Times New Roman" w:hAnsi="Times New Roman" w:cs="Times New Roman"/>
          <w:i/>
          <w:sz w:val="16"/>
        </w:rPr>
        <w:t>Лихачва, Т. С. Мотивация изучения английс</w:t>
      </w:r>
      <w:r>
        <w:rPr>
          <w:rFonts w:ascii="Times New Roman" w:eastAsia="Times New Roman" w:hAnsi="Times New Roman" w:cs="Times New Roman"/>
          <w:i/>
          <w:sz w:val="16"/>
        </w:rPr>
        <w:t>кого языка студентами ИТ-специальностей / Т. С. Лихач</w:t>
      </w:r>
      <w:r>
        <w:rPr>
          <w:rFonts w:ascii="Arial" w:eastAsia="Arial" w:hAnsi="Arial" w:cs="Arial"/>
          <w:i/>
          <w:sz w:val="16"/>
        </w:rPr>
        <w:t>ѐ</w:t>
      </w:r>
      <w:r>
        <w:rPr>
          <w:rFonts w:ascii="Times New Roman" w:eastAsia="Times New Roman" w:hAnsi="Times New Roman" w:cs="Times New Roman"/>
          <w:i/>
          <w:sz w:val="16"/>
        </w:rPr>
        <w:t xml:space="preserve">ва, Н. В. Стрепетова // Вестник Нижегородского университета им. Н. И. Лобачевского. Серия: Социальные науки. — 2023. — </w:t>
      </w:r>
      <w:r>
        <w:rPr>
          <w:i/>
          <w:sz w:val="16"/>
        </w:rPr>
        <w:t>№</w:t>
      </w:r>
      <w:r>
        <w:rPr>
          <w:rFonts w:ascii="Times New Roman" w:eastAsia="Times New Roman" w:hAnsi="Times New Roman" w:cs="Times New Roman"/>
          <w:i/>
          <w:sz w:val="16"/>
        </w:rPr>
        <w:t xml:space="preserve"> 4 (72). — URL: https://cyberleninka. ru/article/n/motivatsiya-izucheniya-angliysk</w:t>
      </w:r>
      <w:r>
        <w:rPr>
          <w:rFonts w:ascii="Times New Roman" w:eastAsia="Times New Roman" w:hAnsi="Times New Roman" w:cs="Times New Roman"/>
          <w:i/>
          <w:sz w:val="16"/>
        </w:rPr>
        <w:t>ogo-yazykastudentami-it-spetsialnostey (дата обращения: 12.09.2024).</w:t>
      </w:r>
    </w:p>
    <w:p w:rsidR="009B204A" w:rsidRDefault="008E026E">
      <w:pPr>
        <w:numPr>
          <w:ilvl w:val="0"/>
          <w:numId w:val="17"/>
        </w:numPr>
        <w:spacing w:after="158" w:line="271" w:lineRule="auto"/>
        <w:ind w:right="15" w:firstLine="274"/>
      </w:pPr>
      <w:r>
        <w:rPr>
          <w:rFonts w:ascii="Times New Roman" w:eastAsia="Times New Roman" w:hAnsi="Times New Roman" w:cs="Times New Roman"/>
          <w:i/>
          <w:sz w:val="16"/>
        </w:rPr>
        <w:t xml:space="preserve">Минеева, О. А. Способы повышения мотивации студентов к изучению английского языка / О. А. Минеева, А. А. Оладышкина, Ю. В. Клопова // АНИ: педагогика и психология. — 2018. — </w:t>
      </w:r>
      <w:r>
        <w:rPr>
          <w:i/>
          <w:sz w:val="16"/>
        </w:rPr>
        <w:t>№</w:t>
      </w:r>
      <w:r>
        <w:rPr>
          <w:rFonts w:ascii="Times New Roman" w:eastAsia="Times New Roman" w:hAnsi="Times New Roman" w:cs="Times New Roman"/>
          <w:i/>
          <w:sz w:val="16"/>
        </w:rPr>
        <w:t xml:space="preserve"> 1 (22). — С</w:t>
      </w:r>
      <w:r>
        <w:rPr>
          <w:rFonts w:ascii="Times New Roman" w:eastAsia="Times New Roman" w:hAnsi="Times New Roman" w:cs="Times New Roman"/>
          <w:i/>
          <w:sz w:val="16"/>
        </w:rPr>
        <w:t>. 98. — URL: https:// cyberleninka.ru/article/n/sposoby-povysheniya-motivatsiistudentov-k-izucheniyu-angliyskogo-yazyka (дата обращения: 25.07.2024).</w:t>
      </w:r>
    </w:p>
    <w:p w:rsidR="009B204A" w:rsidRDefault="008E026E">
      <w:pPr>
        <w:numPr>
          <w:ilvl w:val="0"/>
          <w:numId w:val="17"/>
        </w:numPr>
        <w:spacing w:after="158" w:line="271" w:lineRule="auto"/>
        <w:ind w:right="15" w:firstLine="274"/>
      </w:pPr>
      <w:r>
        <w:rPr>
          <w:rFonts w:ascii="Times New Roman" w:eastAsia="Times New Roman" w:hAnsi="Times New Roman" w:cs="Times New Roman"/>
          <w:i/>
          <w:sz w:val="16"/>
        </w:rPr>
        <w:t>Минеева О. А. Исследование мотивации студентов неязыковых специальностей к изучению иностранного языка / О</w:t>
      </w:r>
      <w:r>
        <w:rPr>
          <w:rFonts w:ascii="Times New Roman" w:eastAsia="Times New Roman" w:hAnsi="Times New Roman" w:cs="Times New Roman"/>
          <w:i/>
          <w:sz w:val="16"/>
        </w:rPr>
        <w:t xml:space="preserve">. А. Минеева, М. С. Ляшенко // БГЖ. — 2018. — </w:t>
      </w:r>
      <w:r>
        <w:rPr>
          <w:i/>
          <w:sz w:val="16"/>
        </w:rPr>
        <w:t>№</w:t>
      </w:r>
      <w:r>
        <w:rPr>
          <w:rFonts w:ascii="Times New Roman" w:eastAsia="Times New Roman" w:hAnsi="Times New Roman" w:cs="Times New Roman"/>
          <w:i/>
          <w:sz w:val="16"/>
        </w:rPr>
        <w:t xml:space="preserve"> 4 (25). — С. 61–67. — URL: https://cyberleninka.ru/ article/n/issledovanie-motivatsii-studentov-neyazykovyhspetsialnostey-k-izucheniyu-inostrannogo-yazyka (дата обращения: 25.07.2024).</w:t>
      </w:r>
    </w:p>
    <w:p w:rsidR="009B204A" w:rsidRDefault="008E026E">
      <w:pPr>
        <w:numPr>
          <w:ilvl w:val="0"/>
          <w:numId w:val="17"/>
        </w:numPr>
        <w:spacing w:after="158" w:line="271" w:lineRule="auto"/>
        <w:ind w:right="15" w:firstLine="274"/>
      </w:pPr>
      <w:r>
        <w:rPr>
          <w:rFonts w:ascii="Times New Roman" w:eastAsia="Times New Roman" w:hAnsi="Times New Roman" w:cs="Times New Roman"/>
          <w:i/>
          <w:sz w:val="16"/>
        </w:rPr>
        <w:t>Минеева, О. А. Психолог</w:t>
      </w:r>
      <w:r>
        <w:rPr>
          <w:rFonts w:ascii="Times New Roman" w:eastAsia="Times New Roman" w:hAnsi="Times New Roman" w:cs="Times New Roman"/>
          <w:i/>
          <w:sz w:val="16"/>
        </w:rPr>
        <w:t xml:space="preserve">о-педагогические условия повышения мотивации студентов к изучению иностранного языка / О. А. Минеева, О. В. Еремеева // Вестник Мининского университета. — 2016. — </w:t>
      </w:r>
      <w:r>
        <w:rPr>
          <w:i/>
          <w:sz w:val="16"/>
        </w:rPr>
        <w:t>№</w:t>
      </w:r>
      <w:r>
        <w:rPr>
          <w:rFonts w:ascii="Times New Roman" w:eastAsia="Times New Roman" w:hAnsi="Times New Roman" w:cs="Times New Roman"/>
          <w:i/>
          <w:sz w:val="16"/>
        </w:rPr>
        <w:t xml:space="preserve"> 3 (16). — С. 23. — URL: https://cyberleninka.ru/article/n/psihologo-pedagogicheskieusloviya</w:t>
      </w:r>
      <w:r>
        <w:rPr>
          <w:rFonts w:ascii="Times New Roman" w:eastAsia="Times New Roman" w:hAnsi="Times New Roman" w:cs="Times New Roman"/>
          <w:i/>
          <w:sz w:val="16"/>
        </w:rPr>
        <w:t>-povysheniya-motivatsii-studentov-k-izucheniyuinostrannogo-yazyka (дата обращения: 02.08.2024).</w:t>
      </w:r>
    </w:p>
    <w:p w:rsidR="009B204A" w:rsidRDefault="008E026E">
      <w:pPr>
        <w:numPr>
          <w:ilvl w:val="0"/>
          <w:numId w:val="17"/>
        </w:numPr>
        <w:spacing w:after="158" w:line="271" w:lineRule="auto"/>
        <w:ind w:right="15" w:firstLine="274"/>
      </w:pPr>
      <w:r>
        <w:rPr>
          <w:rFonts w:ascii="Times New Roman" w:eastAsia="Times New Roman" w:hAnsi="Times New Roman" w:cs="Times New Roman"/>
          <w:i/>
          <w:sz w:val="16"/>
        </w:rPr>
        <w:t>Мкртычева, Н. С. Изучение английского языка: перспективы и возможности / Н. С. Мкртычева, В. А. Четвергова // Актуальные проблемы гуманитарных и естественных на</w:t>
      </w:r>
      <w:r>
        <w:rPr>
          <w:rFonts w:ascii="Times New Roman" w:eastAsia="Times New Roman" w:hAnsi="Times New Roman" w:cs="Times New Roman"/>
          <w:i/>
          <w:sz w:val="16"/>
        </w:rPr>
        <w:t xml:space="preserve">ук. — 2013. — </w:t>
      </w:r>
      <w:r>
        <w:rPr>
          <w:i/>
          <w:sz w:val="16"/>
        </w:rPr>
        <w:t>№</w:t>
      </w:r>
      <w:r>
        <w:rPr>
          <w:rFonts w:ascii="Times New Roman" w:eastAsia="Times New Roman" w:hAnsi="Times New Roman" w:cs="Times New Roman"/>
          <w:i/>
          <w:sz w:val="16"/>
        </w:rPr>
        <w:t xml:space="preserve"> 4. — URL: https:// cyberleninka.ru/article/n/izuchenie-angliyskogo-yazykaperspektivy-i-vozmozhnosti (дата обращения: 12.09.2024).</w:t>
      </w:r>
    </w:p>
    <w:p w:rsidR="009B204A" w:rsidRDefault="008E026E">
      <w:pPr>
        <w:numPr>
          <w:ilvl w:val="0"/>
          <w:numId w:val="17"/>
        </w:numPr>
        <w:spacing w:after="158" w:line="271" w:lineRule="auto"/>
        <w:ind w:right="15" w:firstLine="274"/>
      </w:pPr>
      <w:r>
        <w:rPr>
          <w:rFonts w:ascii="Times New Roman" w:eastAsia="Times New Roman" w:hAnsi="Times New Roman" w:cs="Times New Roman"/>
          <w:i/>
          <w:sz w:val="16"/>
        </w:rPr>
        <w:t>Макашина, И. И. Изучение иностранного языка как средство обучения деятельности // дис. канд. пед. наук. — Крас</w:t>
      </w:r>
      <w:r>
        <w:rPr>
          <w:rFonts w:ascii="Times New Roman" w:eastAsia="Times New Roman" w:hAnsi="Times New Roman" w:cs="Times New Roman"/>
          <w:i/>
          <w:sz w:val="16"/>
        </w:rPr>
        <w:t xml:space="preserve">нодар, 2002. — С. 222. Раренко М. Б. Английский язык в современном мире (реферат) // Человек: Образ и сущность. Гуманитарные аспекты. 2013. </w:t>
      </w:r>
      <w:r>
        <w:rPr>
          <w:i/>
          <w:sz w:val="16"/>
        </w:rPr>
        <w:t>№</w:t>
      </w:r>
      <w:r>
        <w:rPr>
          <w:rFonts w:ascii="Times New Roman" w:eastAsia="Times New Roman" w:hAnsi="Times New Roman" w:cs="Times New Roman"/>
          <w:i/>
          <w:sz w:val="16"/>
        </w:rPr>
        <w:t xml:space="preserve"> 1. — URL: https://cyberleninka.ru/article/n/angliyskiy-yazyk-vsovremennom-mire-referat (дата обращения: 28.07.2024</w:t>
      </w:r>
      <w:r>
        <w:rPr>
          <w:rFonts w:ascii="Times New Roman" w:eastAsia="Times New Roman" w:hAnsi="Times New Roman" w:cs="Times New Roman"/>
          <w:i/>
          <w:sz w:val="16"/>
        </w:rPr>
        <w:t>).</w:t>
      </w:r>
    </w:p>
    <w:p w:rsidR="009B204A" w:rsidRDefault="008E026E">
      <w:pPr>
        <w:numPr>
          <w:ilvl w:val="0"/>
          <w:numId w:val="17"/>
        </w:numPr>
        <w:spacing w:after="158" w:line="271" w:lineRule="auto"/>
        <w:ind w:right="15" w:firstLine="274"/>
      </w:pPr>
      <w:r>
        <w:rPr>
          <w:rFonts w:ascii="Times New Roman" w:eastAsia="Times New Roman" w:hAnsi="Times New Roman" w:cs="Times New Roman"/>
          <w:i/>
          <w:sz w:val="16"/>
        </w:rPr>
        <w:t xml:space="preserve">Мальцева, Л. В. Исследование мотивационной сферы студентов в процессе обучения в вузе / Л. В. Мальцева, Ю. А. Суслова // Вестник Курганского государственного университета. — 2017. — </w:t>
      </w:r>
      <w:r>
        <w:rPr>
          <w:i/>
          <w:sz w:val="16"/>
        </w:rPr>
        <w:t>№</w:t>
      </w:r>
      <w:r>
        <w:rPr>
          <w:rFonts w:ascii="Times New Roman" w:eastAsia="Times New Roman" w:hAnsi="Times New Roman" w:cs="Times New Roman"/>
          <w:i/>
          <w:sz w:val="16"/>
        </w:rPr>
        <w:t xml:space="preserve"> 3 (46). — URL: https:// cyberleninka.ru/article/n/issledovanie-motiva</w:t>
      </w:r>
      <w:r>
        <w:rPr>
          <w:rFonts w:ascii="Times New Roman" w:eastAsia="Times New Roman" w:hAnsi="Times New Roman" w:cs="Times New Roman"/>
          <w:i/>
          <w:sz w:val="16"/>
        </w:rPr>
        <w:t>tsionnoy-sferystudentov-v-protsesse-obucheniya-v-vuze (дата обращения: 12.09.2024).</w:t>
      </w:r>
    </w:p>
    <w:p w:rsidR="009B204A" w:rsidRDefault="008E026E">
      <w:pPr>
        <w:numPr>
          <w:ilvl w:val="0"/>
          <w:numId w:val="17"/>
        </w:numPr>
        <w:spacing w:after="158" w:line="271" w:lineRule="auto"/>
        <w:ind w:right="15" w:firstLine="274"/>
      </w:pPr>
      <w:r>
        <w:rPr>
          <w:rFonts w:ascii="Times New Roman" w:eastAsia="Times New Roman" w:hAnsi="Times New Roman" w:cs="Times New Roman"/>
          <w:i/>
          <w:sz w:val="16"/>
        </w:rPr>
        <w:t xml:space="preserve">Смирнова, Е. В. Использование инструментов электронного обучения в преподавании иностранного языка // Балтийский гуманитарный журнал. — 2015. — </w:t>
      </w:r>
      <w:r>
        <w:rPr>
          <w:i/>
          <w:sz w:val="16"/>
        </w:rPr>
        <w:t>№</w:t>
      </w:r>
      <w:r>
        <w:rPr>
          <w:rFonts w:ascii="Times New Roman" w:eastAsia="Times New Roman" w:hAnsi="Times New Roman" w:cs="Times New Roman"/>
          <w:i/>
          <w:sz w:val="16"/>
        </w:rPr>
        <w:t xml:space="preserve"> 3 (12). — С. 33–37. — Текс</w:t>
      </w:r>
      <w:r>
        <w:rPr>
          <w:rFonts w:ascii="Times New Roman" w:eastAsia="Times New Roman" w:hAnsi="Times New Roman" w:cs="Times New Roman"/>
          <w:i/>
          <w:sz w:val="16"/>
        </w:rPr>
        <w:t>т : непосредственный.</w:t>
      </w:r>
    </w:p>
    <w:p w:rsidR="009B204A" w:rsidRDefault="008E026E">
      <w:pPr>
        <w:numPr>
          <w:ilvl w:val="0"/>
          <w:numId w:val="17"/>
        </w:numPr>
        <w:spacing w:after="0" w:line="271" w:lineRule="auto"/>
        <w:ind w:right="15" w:firstLine="274"/>
      </w:pPr>
      <w:r>
        <w:rPr>
          <w:rFonts w:ascii="Times New Roman" w:eastAsia="Times New Roman" w:hAnsi="Times New Roman" w:cs="Times New Roman"/>
          <w:i/>
          <w:sz w:val="16"/>
        </w:rPr>
        <w:t>Устимец, Э. А. Повышение мотивации студентов к изучению английского языка в неязыковом вузе (на пример</w:t>
      </w:r>
      <w:r>
        <w:rPr>
          <w:rFonts w:ascii="Times New Roman" w:eastAsia="Times New Roman" w:hAnsi="Times New Roman" w:cs="Times New Roman"/>
          <w:i/>
          <w:sz w:val="16"/>
          <w:u w:val="single" w:color="939597"/>
        </w:rPr>
        <w:t xml:space="preserve">е </w:t>
      </w:r>
      <w:r>
        <w:rPr>
          <w:rFonts w:ascii="Times New Roman" w:eastAsia="Times New Roman" w:hAnsi="Times New Roman" w:cs="Times New Roman"/>
          <w:i/>
          <w:sz w:val="16"/>
        </w:rPr>
        <w:t xml:space="preserve">юридического направления) / Э. А. Устимец // Молодой ученый. — 2021. — </w:t>
      </w:r>
      <w:r>
        <w:rPr>
          <w:i/>
          <w:sz w:val="16"/>
        </w:rPr>
        <w:t>№</w:t>
      </w:r>
      <w:r>
        <w:rPr>
          <w:rFonts w:ascii="Times New Roman" w:eastAsia="Times New Roman" w:hAnsi="Times New Roman" w:cs="Times New Roman"/>
          <w:i/>
          <w:sz w:val="16"/>
        </w:rPr>
        <w:t xml:space="preserve"> 47 (389). — С. 438–440. — URL: https://moluch.ru/archive/389/85576/ (дата обращения: </w:t>
      </w:r>
    </w:p>
    <w:p w:rsidR="009B204A" w:rsidRDefault="008E026E">
      <w:pPr>
        <w:spacing w:after="532" w:line="271" w:lineRule="auto"/>
        <w:ind w:left="-14" w:right="15" w:firstLine="0"/>
      </w:pPr>
      <w:r>
        <w:rPr>
          <w:rFonts w:ascii="Times New Roman" w:eastAsia="Times New Roman" w:hAnsi="Times New Roman" w:cs="Times New Roman"/>
          <w:i/>
          <w:sz w:val="16"/>
        </w:rPr>
        <w:t>25.07.2024).</w:t>
      </w:r>
    </w:p>
    <w:p w:rsidR="009B204A" w:rsidRDefault="008E026E">
      <w:pPr>
        <w:spacing w:after="170" w:line="259" w:lineRule="auto"/>
        <w:ind w:left="279" w:right="14" w:hanging="10"/>
        <w:jc w:val="left"/>
      </w:pPr>
      <w:r>
        <w:rPr>
          <w:rFonts w:ascii="Times New Roman" w:eastAsia="Times New Roman" w:hAnsi="Times New Roman" w:cs="Times New Roman"/>
          <w:i/>
          <w:sz w:val="16"/>
        </w:rPr>
        <w:t>References</w:t>
      </w:r>
    </w:p>
    <w:p w:rsidR="009B204A" w:rsidRDefault="008E026E">
      <w:pPr>
        <w:numPr>
          <w:ilvl w:val="0"/>
          <w:numId w:val="18"/>
        </w:numPr>
        <w:spacing w:after="158" w:line="271" w:lineRule="auto"/>
        <w:ind w:right="15" w:firstLine="274"/>
      </w:pPr>
      <w:r>
        <w:rPr>
          <w:rFonts w:ascii="Times New Roman" w:eastAsia="Times New Roman" w:hAnsi="Times New Roman" w:cs="Times New Roman"/>
          <w:i/>
          <w:sz w:val="16"/>
        </w:rPr>
        <w:t xml:space="preserve">Gorohova, N. E. Povyshenie effektivnosti processa obucheniya professional’no orientirovannomu inostrannomu yazyku na osnove autentichnyh tekstov </w:t>
      </w:r>
      <w:r>
        <w:rPr>
          <w:rFonts w:ascii="Times New Roman" w:eastAsia="Times New Roman" w:hAnsi="Times New Roman" w:cs="Times New Roman"/>
          <w:i/>
          <w:sz w:val="16"/>
        </w:rPr>
        <w:t xml:space="preserve">/ N. E. Gorohova, E. E. Kursanina, V. A. Maevskaya // Terra Linguistica. — 2018. — </w:t>
      </w:r>
      <w:r>
        <w:rPr>
          <w:i/>
          <w:sz w:val="16"/>
        </w:rPr>
        <w:t>№</w:t>
      </w:r>
      <w:r>
        <w:rPr>
          <w:rFonts w:ascii="Times New Roman" w:eastAsia="Times New Roman" w:hAnsi="Times New Roman" w:cs="Times New Roman"/>
          <w:i/>
          <w:sz w:val="16"/>
        </w:rPr>
        <w:t xml:space="preserve"> 4. — S. 57. — URL: https://cyberleninka.ru/ article/n/povyshenie-effektivnosti-protsessa-obucheniya-professionalno-orientirovannomu-inostrannomu-yazyku-na-osnove-autentich</w:t>
      </w:r>
      <w:r>
        <w:rPr>
          <w:rFonts w:ascii="Times New Roman" w:eastAsia="Times New Roman" w:hAnsi="Times New Roman" w:cs="Times New Roman"/>
          <w:i/>
          <w:sz w:val="16"/>
        </w:rPr>
        <w:t>nyh-tekstov (data obrashcheniya: 26.07.2024).</w:t>
      </w:r>
    </w:p>
    <w:p w:rsidR="009B204A" w:rsidRDefault="008E026E">
      <w:pPr>
        <w:numPr>
          <w:ilvl w:val="0"/>
          <w:numId w:val="18"/>
        </w:numPr>
        <w:spacing w:after="3" w:line="271" w:lineRule="auto"/>
        <w:ind w:right="15" w:firstLine="274"/>
      </w:pPr>
      <w:r>
        <w:rPr>
          <w:rFonts w:ascii="Times New Roman" w:eastAsia="Times New Roman" w:hAnsi="Times New Roman" w:cs="Times New Roman"/>
          <w:i/>
          <w:sz w:val="16"/>
        </w:rPr>
        <w:t xml:space="preserve">Gurbanmuradov, Y. B. O. Mirovoj opyt izucheniya anglijskogo yazyka // CETERIS PARIBUS. — 2023. — </w:t>
      </w:r>
      <w:r>
        <w:rPr>
          <w:i/>
          <w:sz w:val="16"/>
        </w:rPr>
        <w:t>№</w:t>
      </w:r>
      <w:r>
        <w:rPr>
          <w:rFonts w:ascii="Times New Roman" w:eastAsia="Times New Roman" w:hAnsi="Times New Roman" w:cs="Times New Roman"/>
          <w:i/>
          <w:sz w:val="16"/>
        </w:rPr>
        <w:t xml:space="preserve"> 4. — S. 94. — URL: https://cyberleninka.ru/article/n/miro</w:t>
      </w:r>
      <w:r>
        <w:rPr>
          <w:rFonts w:ascii="Times New Roman" w:eastAsia="Times New Roman" w:hAnsi="Times New Roman" w:cs="Times New Roman"/>
          <w:i/>
          <w:sz w:val="16"/>
        </w:rPr>
        <w:t xml:space="preserve">voy-opyt-izucheniya-angliyskogo-yazyka (data obrashcheniya: </w:t>
      </w:r>
    </w:p>
    <w:p w:rsidR="009B204A" w:rsidRDefault="008E026E">
      <w:pPr>
        <w:spacing w:after="158" w:line="271" w:lineRule="auto"/>
        <w:ind w:left="-14" w:right="15" w:firstLine="0"/>
      </w:pPr>
      <w:r>
        <w:rPr>
          <w:rFonts w:ascii="Times New Roman" w:eastAsia="Times New Roman" w:hAnsi="Times New Roman" w:cs="Times New Roman"/>
          <w:i/>
          <w:sz w:val="16"/>
        </w:rPr>
        <w:t>28.07.2024).</w:t>
      </w:r>
    </w:p>
    <w:p w:rsidR="009B204A" w:rsidRDefault="008E026E">
      <w:pPr>
        <w:numPr>
          <w:ilvl w:val="0"/>
          <w:numId w:val="18"/>
        </w:numPr>
        <w:spacing w:after="158" w:line="271" w:lineRule="auto"/>
        <w:ind w:right="15" w:firstLine="274"/>
      </w:pPr>
      <w:r>
        <w:rPr>
          <w:rFonts w:ascii="Times New Roman" w:eastAsia="Times New Roman" w:hAnsi="Times New Roman" w:cs="Times New Roman"/>
          <w:i/>
          <w:sz w:val="16"/>
        </w:rPr>
        <w:t xml:space="preserve">Garaeva, E. A. Issledovanie motivacii studentov universiteta k uchebno-professional’noj deyatel’nosti // ANI: pedagogika i psihologiya. — 2019. — </w:t>
      </w:r>
      <w:r>
        <w:rPr>
          <w:i/>
          <w:sz w:val="16"/>
        </w:rPr>
        <w:t>№</w:t>
      </w:r>
      <w:r>
        <w:rPr>
          <w:rFonts w:ascii="Times New Roman" w:eastAsia="Times New Roman" w:hAnsi="Times New Roman" w:cs="Times New Roman"/>
          <w:i/>
          <w:sz w:val="16"/>
        </w:rPr>
        <w:t xml:space="preserve"> 1 (26). — URL: https:// cyberlenin</w:t>
      </w:r>
      <w:r>
        <w:rPr>
          <w:rFonts w:ascii="Times New Roman" w:eastAsia="Times New Roman" w:hAnsi="Times New Roman" w:cs="Times New Roman"/>
          <w:i/>
          <w:sz w:val="16"/>
        </w:rPr>
        <w:t>ka.ru/article/n/issledovanie-motivatsii-studentov-universiteta-k-uchebno-professionalnoy-deyatelnosti (data obrashcheniya: 12.09.2024).</w:t>
      </w:r>
    </w:p>
    <w:p w:rsidR="009B204A" w:rsidRDefault="008E026E">
      <w:pPr>
        <w:numPr>
          <w:ilvl w:val="0"/>
          <w:numId w:val="18"/>
        </w:numPr>
        <w:spacing w:after="158" w:line="271" w:lineRule="auto"/>
        <w:ind w:right="15" w:firstLine="274"/>
      </w:pPr>
      <w:r>
        <w:rPr>
          <w:rFonts w:ascii="Times New Roman" w:eastAsia="Times New Roman" w:hAnsi="Times New Roman" w:cs="Times New Roman"/>
          <w:i/>
          <w:sz w:val="16"/>
        </w:rPr>
        <w:t>Gafla, E. S. Psihologo-pedagogicheskie podhody k sushchnosti ponyatiya «Motivaciya» v nauchnyh issledovaniyah // Novye t</w:t>
      </w:r>
      <w:r>
        <w:rPr>
          <w:rFonts w:ascii="Times New Roman" w:eastAsia="Times New Roman" w:hAnsi="Times New Roman" w:cs="Times New Roman"/>
          <w:i/>
          <w:sz w:val="16"/>
        </w:rPr>
        <w:t xml:space="preserve">ekhnologii. — 2012. — </w:t>
      </w:r>
      <w:r>
        <w:rPr>
          <w:i/>
          <w:sz w:val="16"/>
        </w:rPr>
        <w:t>№</w:t>
      </w:r>
      <w:r>
        <w:rPr>
          <w:rFonts w:ascii="Times New Roman" w:eastAsia="Times New Roman" w:hAnsi="Times New Roman" w:cs="Times New Roman"/>
          <w:i/>
          <w:sz w:val="16"/>
        </w:rPr>
        <w:t xml:space="preserve"> 1. — S. 128. — URL: https:// cyberleninka.ru/article/n/psihologo-pedagogicheskie-podhody-k-suschnosti-ponyatiya-motivatsiya-v-nauchnyh-issledovaniyah (data obrashcheniya: 01.08.2024).</w:t>
      </w:r>
    </w:p>
    <w:p w:rsidR="009B204A" w:rsidRDefault="008E026E">
      <w:pPr>
        <w:numPr>
          <w:ilvl w:val="0"/>
          <w:numId w:val="18"/>
        </w:numPr>
        <w:spacing w:after="158" w:line="271" w:lineRule="auto"/>
        <w:ind w:right="15" w:firstLine="274"/>
      </w:pPr>
      <w:r>
        <w:rPr>
          <w:rFonts w:ascii="Times New Roman" w:eastAsia="Times New Roman" w:hAnsi="Times New Roman" w:cs="Times New Roman"/>
          <w:i/>
          <w:sz w:val="16"/>
        </w:rPr>
        <w:t>Zobnina, L. Ya. Issledovanie motivacii dostizhen</w:t>
      </w:r>
      <w:r>
        <w:rPr>
          <w:rFonts w:ascii="Times New Roman" w:eastAsia="Times New Roman" w:hAnsi="Times New Roman" w:cs="Times New Roman"/>
          <w:i/>
          <w:sz w:val="16"/>
        </w:rPr>
        <w:t xml:space="preserve">iya // Vestnik Sankt-Peterburgskogo universiteta. Sociologiya. — 2009. — </w:t>
      </w:r>
      <w:r>
        <w:rPr>
          <w:i/>
          <w:sz w:val="16"/>
        </w:rPr>
        <w:t>№</w:t>
      </w:r>
      <w:r>
        <w:rPr>
          <w:rFonts w:ascii="Times New Roman" w:eastAsia="Times New Roman" w:hAnsi="Times New Roman" w:cs="Times New Roman"/>
          <w:i/>
          <w:sz w:val="16"/>
        </w:rPr>
        <w:t xml:space="preserve"> 2–1. — URL: https://cyberleninka.ru/article/n/ issledovanie-motivatsii-dostizheniya (data obrashcheniya: 12.09.2024).</w:t>
      </w:r>
    </w:p>
    <w:p w:rsidR="009B204A" w:rsidRDefault="008E026E">
      <w:pPr>
        <w:numPr>
          <w:ilvl w:val="0"/>
          <w:numId w:val="18"/>
        </w:numPr>
        <w:spacing w:after="158" w:line="271" w:lineRule="auto"/>
        <w:ind w:right="15" w:firstLine="274"/>
      </w:pPr>
      <w:r>
        <w:rPr>
          <w:rFonts w:ascii="Times New Roman" w:eastAsia="Times New Roman" w:hAnsi="Times New Roman" w:cs="Times New Roman"/>
          <w:i/>
          <w:sz w:val="16"/>
        </w:rPr>
        <w:t xml:space="preserve">Koll, I. G. Sochetanie tradicionnyh i innovacionnyh podhodov k </w:t>
      </w:r>
      <w:r>
        <w:rPr>
          <w:rFonts w:ascii="Times New Roman" w:eastAsia="Times New Roman" w:hAnsi="Times New Roman" w:cs="Times New Roman"/>
          <w:i/>
          <w:sz w:val="16"/>
        </w:rPr>
        <w:t xml:space="preserve">obucheniyu anglijskomu yazyku studentov tekhnicheskih napravlenij / I. G. Koll, I. A. Raskhodova, E. O. Shipova // Mezhdunarodnyj nauchno-issledovatel’skij zhurnal. — 2021. — </w:t>
      </w:r>
      <w:r>
        <w:rPr>
          <w:i/>
          <w:sz w:val="16"/>
        </w:rPr>
        <w:t>№</w:t>
      </w:r>
      <w:r>
        <w:rPr>
          <w:rFonts w:ascii="Times New Roman" w:eastAsia="Times New Roman" w:hAnsi="Times New Roman" w:cs="Times New Roman"/>
          <w:i/>
          <w:sz w:val="16"/>
        </w:rPr>
        <w:t xml:space="preserve"> 3 (105). — URL: https:// research-journal.org/archive/3-105-2021-march/sochetan</w:t>
      </w:r>
      <w:r>
        <w:rPr>
          <w:rFonts w:ascii="Times New Roman" w:eastAsia="Times New Roman" w:hAnsi="Times New Roman" w:cs="Times New Roman"/>
          <w:i/>
          <w:sz w:val="16"/>
        </w:rPr>
        <w:t>ie-tradicionnyx-i-innovacionnyx-podxodov-k-obucheniyu-anglijskomu-yazyku-studentov-texnicheskix-napravlenij (data obrashcheniya: 12.09.2024). - doi: 10.23670/ IRJ.2021.105.3.069</w:t>
      </w:r>
    </w:p>
    <w:p w:rsidR="009B204A" w:rsidRDefault="008E026E">
      <w:pPr>
        <w:numPr>
          <w:ilvl w:val="0"/>
          <w:numId w:val="18"/>
        </w:numPr>
        <w:spacing w:after="36" w:line="271" w:lineRule="auto"/>
        <w:ind w:right="15" w:firstLine="274"/>
      </w:pPr>
      <w:r>
        <w:rPr>
          <w:rFonts w:ascii="Times New Roman" w:eastAsia="Times New Roman" w:hAnsi="Times New Roman" w:cs="Times New Roman"/>
          <w:i/>
          <w:sz w:val="16"/>
        </w:rPr>
        <w:t>Lihach</w:t>
      </w:r>
      <w:r>
        <w:rPr>
          <w:rFonts w:ascii="Arial" w:eastAsia="Arial" w:hAnsi="Arial" w:cs="Arial"/>
          <w:i/>
          <w:sz w:val="16"/>
        </w:rPr>
        <w:t>ѐ</w:t>
      </w:r>
      <w:r>
        <w:rPr>
          <w:rFonts w:ascii="Times New Roman" w:eastAsia="Times New Roman" w:hAnsi="Times New Roman" w:cs="Times New Roman"/>
          <w:i/>
          <w:sz w:val="16"/>
        </w:rPr>
        <w:t>va, T. S. Motivaciya izucheniya anglijskogo yazyka studentami IT-specia</w:t>
      </w:r>
      <w:r>
        <w:rPr>
          <w:rFonts w:ascii="Times New Roman" w:eastAsia="Times New Roman" w:hAnsi="Times New Roman" w:cs="Times New Roman"/>
          <w:i/>
          <w:sz w:val="16"/>
        </w:rPr>
        <w:t>l’nostej / T. S. Lihach</w:t>
      </w:r>
      <w:r>
        <w:rPr>
          <w:rFonts w:ascii="Arial" w:eastAsia="Arial" w:hAnsi="Arial" w:cs="Arial"/>
          <w:i/>
          <w:sz w:val="16"/>
        </w:rPr>
        <w:t>ѐ</w:t>
      </w:r>
      <w:r>
        <w:rPr>
          <w:rFonts w:ascii="Times New Roman" w:eastAsia="Times New Roman" w:hAnsi="Times New Roman" w:cs="Times New Roman"/>
          <w:i/>
          <w:sz w:val="16"/>
        </w:rPr>
        <w:t xml:space="preserve">va, N. V. Strepetova // Vestnik Nizhegorodskogo universiteta im. N. I. Lobachevskogo. Seriya: Social’nye nauki. — 2023. — </w:t>
      </w:r>
    </w:p>
    <w:p w:rsidR="009B204A" w:rsidRDefault="008E026E">
      <w:pPr>
        <w:spacing w:after="493" w:line="271" w:lineRule="auto"/>
        <w:ind w:left="-14" w:right="15" w:firstLine="0"/>
      </w:pPr>
      <w:r>
        <w:rPr>
          <w:i/>
          <w:sz w:val="16"/>
        </w:rPr>
        <w:t>№</w:t>
      </w:r>
      <w:r>
        <w:rPr>
          <w:rFonts w:ascii="Times New Roman" w:eastAsia="Times New Roman" w:hAnsi="Times New Roman" w:cs="Times New Roman"/>
          <w:i/>
          <w:sz w:val="16"/>
        </w:rPr>
        <w:t xml:space="preserve"> 4 (72). — URL: https://cyberleninka.ru/article/n/moti-</w:t>
      </w:r>
    </w:p>
    <w:p w:rsidR="009B204A" w:rsidRDefault="008E026E">
      <w:pPr>
        <w:pStyle w:val="1"/>
        <w:spacing w:after="197" w:line="259" w:lineRule="auto"/>
        <w:ind w:left="-4"/>
      </w:pPr>
      <w:r>
        <w:rPr>
          <w:rFonts w:ascii="Tahoma" w:eastAsia="Tahoma" w:hAnsi="Tahoma" w:cs="Tahoma"/>
          <w:color w:val="FFFFFF"/>
          <w:u w:val="single" w:color="000000"/>
          <w:shd w:val="clear" w:color="auto" w:fill="000000"/>
        </w:rPr>
        <w:t>афоРизм номеРа</w:t>
      </w:r>
    </w:p>
    <w:p w:rsidR="009B204A" w:rsidRDefault="008E026E">
      <w:pPr>
        <w:spacing w:after="158" w:line="271" w:lineRule="auto"/>
        <w:ind w:left="-14" w:right="15" w:firstLine="0"/>
      </w:pPr>
      <w:r>
        <w:rPr>
          <w:rFonts w:ascii="Times New Roman" w:eastAsia="Times New Roman" w:hAnsi="Times New Roman" w:cs="Times New Roman"/>
          <w:i/>
          <w:sz w:val="16"/>
        </w:rPr>
        <w:t>vatsiya-izucheniya-angliyskogo-yazyka-studentami-it-spetsialnostey (data obrashcheniya: 12.09.2024).</w:t>
      </w:r>
    </w:p>
    <w:p w:rsidR="009B204A" w:rsidRDefault="008E026E">
      <w:pPr>
        <w:numPr>
          <w:ilvl w:val="0"/>
          <w:numId w:val="19"/>
        </w:numPr>
        <w:spacing w:after="0" w:line="271" w:lineRule="auto"/>
        <w:ind w:right="398" w:firstLine="274"/>
      </w:pPr>
      <w:r>
        <w:rPr>
          <w:rFonts w:ascii="Times New Roman" w:eastAsia="Times New Roman" w:hAnsi="Times New Roman" w:cs="Times New Roman"/>
          <w:i/>
          <w:sz w:val="16"/>
        </w:rPr>
        <w:t>Mineeva, O. A. Sposoby povysheniya motivacii studentov k izucheniyu anglijskogo yazyka / O. A. Mineeva, A. A. Oladyshkina, Yu. V. Klopova // ANI: pedagogik</w:t>
      </w:r>
      <w:r>
        <w:rPr>
          <w:rFonts w:ascii="Times New Roman" w:eastAsia="Times New Roman" w:hAnsi="Times New Roman" w:cs="Times New Roman"/>
          <w:i/>
          <w:sz w:val="16"/>
        </w:rPr>
        <w:t xml:space="preserve">a i psihologiya. — 2018. — </w:t>
      </w:r>
      <w:r>
        <w:rPr>
          <w:i/>
          <w:sz w:val="16"/>
        </w:rPr>
        <w:t>№</w:t>
      </w:r>
      <w:r>
        <w:rPr>
          <w:rFonts w:ascii="Times New Roman" w:eastAsia="Times New Roman" w:hAnsi="Times New Roman" w:cs="Times New Roman"/>
          <w:i/>
          <w:sz w:val="16"/>
        </w:rPr>
        <w:t xml:space="preserve"> 1 (22). — S. 98. — URL: https://cyberleninka.ru/article/n/sposoby-povysheniya-motivatsii-studentov-k-izucheniyu-angliyskogo-yazyka (data obrashcheniya: </w:t>
      </w:r>
    </w:p>
    <w:p w:rsidR="009B204A" w:rsidRDefault="008E026E">
      <w:pPr>
        <w:spacing w:after="158" w:line="271" w:lineRule="auto"/>
        <w:ind w:left="-14" w:right="15" w:firstLine="0"/>
      </w:pPr>
      <w:r>
        <w:rPr>
          <w:rFonts w:ascii="Times New Roman" w:eastAsia="Times New Roman" w:hAnsi="Times New Roman" w:cs="Times New Roman"/>
          <w:i/>
          <w:sz w:val="16"/>
        </w:rPr>
        <w:t>25.07.2024).</w:t>
      </w:r>
    </w:p>
    <w:p w:rsidR="009B204A" w:rsidRDefault="008E026E">
      <w:pPr>
        <w:numPr>
          <w:ilvl w:val="0"/>
          <w:numId w:val="19"/>
        </w:numPr>
        <w:spacing w:after="158" w:line="271" w:lineRule="auto"/>
        <w:ind w:right="398" w:firstLine="274"/>
      </w:pPr>
      <w:r>
        <w:rPr>
          <w:rFonts w:ascii="Times New Roman" w:eastAsia="Times New Roman" w:hAnsi="Times New Roman" w:cs="Times New Roman"/>
          <w:i/>
          <w:sz w:val="16"/>
        </w:rPr>
        <w:t>Mineeva, O. A. Issledovanie motivacii studentov neyazykovyh s</w:t>
      </w:r>
      <w:r>
        <w:rPr>
          <w:rFonts w:ascii="Times New Roman" w:eastAsia="Times New Roman" w:hAnsi="Times New Roman" w:cs="Times New Roman"/>
          <w:i/>
          <w:sz w:val="16"/>
        </w:rPr>
        <w:t xml:space="preserve">pecial’nostej k izucheniyu inostrannogo yazyka / O. A. Mineeva, M. S. Lyashenko // BGZH. — 2018. — </w:t>
      </w:r>
      <w:r>
        <w:rPr>
          <w:i/>
          <w:sz w:val="16"/>
        </w:rPr>
        <w:t>№</w:t>
      </w:r>
      <w:r>
        <w:rPr>
          <w:rFonts w:ascii="Times New Roman" w:eastAsia="Times New Roman" w:hAnsi="Times New Roman" w:cs="Times New Roman"/>
          <w:i/>
          <w:sz w:val="16"/>
        </w:rPr>
        <w:t xml:space="preserve"> 4 (25). — S. 61–67. — URL: https://cyberleninka. ru/article/n/issledovanie-motivatsii-studentov-neyazykovyh-spetsialnostey-k-izucheniyu-inostrannogo-yazyka</w:t>
      </w:r>
      <w:r>
        <w:rPr>
          <w:rFonts w:ascii="Times New Roman" w:eastAsia="Times New Roman" w:hAnsi="Times New Roman" w:cs="Times New Roman"/>
          <w:i/>
          <w:sz w:val="16"/>
        </w:rPr>
        <w:t xml:space="preserve"> (data obrashcheniya: 25.07.2024).</w:t>
      </w:r>
    </w:p>
    <w:p w:rsidR="009B204A" w:rsidRDefault="008E026E">
      <w:pPr>
        <w:numPr>
          <w:ilvl w:val="0"/>
          <w:numId w:val="19"/>
        </w:numPr>
        <w:spacing w:after="158" w:line="271" w:lineRule="auto"/>
        <w:ind w:right="398" w:firstLine="274"/>
      </w:pPr>
      <w:r>
        <w:rPr>
          <w:rFonts w:ascii="Times New Roman" w:eastAsia="Times New Roman" w:hAnsi="Times New Roman" w:cs="Times New Roman"/>
          <w:i/>
          <w:sz w:val="16"/>
        </w:rPr>
        <w:t xml:space="preserve">Mineeva, O. A. Psihologo-pedagogicheskie usloviya povysheniya motivacii studentov k izucheniyu inostrannogo yazyka / O. A. Mineeva, O. V. Eremeeva // Vestnik Mininskogo universiteta. — 2016. — </w:t>
      </w:r>
      <w:r>
        <w:rPr>
          <w:i/>
          <w:sz w:val="16"/>
        </w:rPr>
        <w:t>№</w:t>
      </w:r>
      <w:r>
        <w:rPr>
          <w:rFonts w:ascii="Times New Roman" w:eastAsia="Times New Roman" w:hAnsi="Times New Roman" w:cs="Times New Roman"/>
          <w:i/>
          <w:sz w:val="16"/>
        </w:rPr>
        <w:t xml:space="preserve"> 3 (16). — S. 23. — URL: ht</w:t>
      </w:r>
      <w:r>
        <w:rPr>
          <w:rFonts w:ascii="Times New Roman" w:eastAsia="Times New Roman" w:hAnsi="Times New Roman" w:cs="Times New Roman"/>
          <w:i/>
          <w:sz w:val="16"/>
        </w:rPr>
        <w:t>tps://cyberleninka.ru/article/n/psihologo-pedagogicheskie-usloviya-povysheniya-motivatsii-studentov-k-izucheniyu-inostrannogo-yazyka (data obrashcheniya: 02.08.2024).</w:t>
      </w:r>
    </w:p>
    <w:p w:rsidR="009B204A" w:rsidRDefault="008E026E">
      <w:pPr>
        <w:numPr>
          <w:ilvl w:val="0"/>
          <w:numId w:val="19"/>
        </w:numPr>
        <w:spacing w:after="158" w:line="271" w:lineRule="auto"/>
        <w:ind w:right="398" w:firstLine="274"/>
      </w:pPr>
      <w:r>
        <w:rPr>
          <w:rFonts w:ascii="Times New Roman" w:eastAsia="Times New Roman" w:hAnsi="Times New Roman" w:cs="Times New Roman"/>
          <w:i/>
          <w:sz w:val="16"/>
        </w:rPr>
        <w:t>Mkrtycheva, N. S. Izuchenie anglijskogo yazyka: perspektivy i vozmozhnosti / N. S. Mkrtyc</w:t>
      </w:r>
      <w:r>
        <w:rPr>
          <w:rFonts w:ascii="Times New Roman" w:eastAsia="Times New Roman" w:hAnsi="Times New Roman" w:cs="Times New Roman"/>
          <w:i/>
          <w:sz w:val="16"/>
        </w:rPr>
        <w:t xml:space="preserve">heva, V. A. Chetvergova // Aktual’nye problemy gumanitarnyh i estestvennyh nauk. — 2013. — </w:t>
      </w:r>
      <w:r>
        <w:rPr>
          <w:i/>
          <w:sz w:val="16"/>
        </w:rPr>
        <w:t>№</w:t>
      </w:r>
      <w:r>
        <w:rPr>
          <w:rFonts w:ascii="Times New Roman" w:eastAsia="Times New Roman" w:hAnsi="Times New Roman" w:cs="Times New Roman"/>
          <w:i/>
          <w:sz w:val="16"/>
        </w:rPr>
        <w:t xml:space="preserve"> 4. — URL: https://cyberleninka.ru/article/n/izuchenie-angliyskogo-yazyka-perspektivy-i-vozmozhnosti (data obrashcheniya: 12.09.2024).</w:t>
      </w:r>
    </w:p>
    <w:p w:rsidR="009B204A" w:rsidRDefault="008E026E">
      <w:pPr>
        <w:numPr>
          <w:ilvl w:val="0"/>
          <w:numId w:val="19"/>
        </w:numPr>
        <w:spacing w:after="158" w:line="271" w:lineRule="auto"/>
        <w:ind w:right="398" w:firstLine="274"/>
      </w:pPr>
      <w:r>
        <w:rPr>
          <w:rFonts w:ascii="Times New Roman" w:eastAsia="Times New Roman" w:hAnsi="Times New Roman" w:cs="Times New Roman"/>
          <w:i/>
          <w:sz w:val="16"/>
        </w:rPr>
        <w:t>Makashina, I. I. Izuchenie in</w:t>
      </w:r>
      <w:r>
        <w:rPr>
          <w:rFonts w:ascii="Times New Roman" w:eastAsia="Times New Roman" w:hAnsi="Times New Roman" w:cs="Times New Roman"/>
          <w:i/>
          <w:sz w:val="16"/>
        </w:rPr>
        <w:t xml:space="preserve">ostrannogo yazyka kak sredstvo obucheniya deyatel’nosti // dis. kand. ped. nauk. — Krasnodar, 2002. — S. 222. Rarenko M. B. Anglijskij yazyk v sovremennom mire (referat) // Chelovek: Obraz i sushchnost’. Gumanitarnye aspekty. 2013. </w:t>
      </w:r>
      <w:r>
        <w:rPr>
          <w:i/>
          <w:sz w:val="16"/>
        </w:rPr>
        <w:t>№</w:t>
      </w:r>
      <w:r>
        <w:rPr>
          <w:rFonts w:ascii="Times New Roman" w:eastAsia="Times New Roman" w:hAnsi="Times New Roman" w:cs="Times New Roman"/>
          <w:i/>
          <w:sz w:val="16"/>
        </w:rPr>
        <w:t xml:space="preserve"> 1. — URL: https:// cyb</w:t>
      </w:r>
      <w:r>
        <w:rPr>
          <w:rFonts w:ascii="Times New Roman" w:eastAsia="Times New Roman" w:hAnsi="Times New Roman" w:cs="Times New Roman"/>
          <w:i/>
          <w:sz w:val="16"/>
        </w:rPr>
        <w:t>erleninka.ru/article/n/angliyskiy-yazyk-v-sovremennom-mire-referat (data obrashcheniya: 28.07.2024).</w:t>
      </w:r>
    </w:p>
    <w:p w:rsidR="009B204A" w:rsidRDefault="008E026E">
      <w:pPr>
        <w:numPr>
          <w:ilvl w:val="0"/>
          <w:numId w:val="19"/>
        </w:numPr>
        <w:spacing w:after="0" w:line="271" w:lineRule="auto"/>
        <w:ind w:right="398" w:firstLine="274"/>
      </w:pPr>
      <w:r>
        <w:rPr>
          <w:rFonts w:ascii="Times New Roman" w:eastAsia="Times New Roman" w:hAnsi="Times New Roman" w:cs="Times New Roman"/>
          <w:i/>
          <w:sz w:val="16"/>
        </w:rPr>
        <w:t>Mal’ceva, L. V. Issledovanie motivacionnoj sfery studentov v processe obucheniya v vuze / L. V. Mal’ceva, Yu. A. Suslova // Vestnik Kurganskogo gosudarstve</w:t>
      </w:r>
      <w:r>
        <w:rPr>
          <w:rFonts w:ascii="Times New Roman" w:eastAsia="Times New Roman" w:hAnsi="Times New Roman" w:cs="Times New Roman"/>
          <w:i/>
          <w:sz w:val="16"/>
        </w:rPr>
        <w:t xml:space="preserve">nnogo universiteta. — 2017. — </w:t>
      </w:r>
      <w:r>
        <w:rPr>
          <w:i/>
          <w:sz w:val="16"/>
        </w:rPr>
        <w:t>№</w:t>
      </w:r>
      <w:r>
        <w:rPr>
          <w:rFonts w:ascii="Times New Roman" w:eastAsia="Times New Roman" w:hAnsi="Times New Roman" w:cs="Times New Roman"/>
          <w:i/>
          <w:sz w:val="16"/>
        </w:rPr>
        <w:t xml:space="preserve"> 3 (46). — URL: https://cyberleninka.ru/article/n/issledovanie-motivatsionnoy-sfery-studentov-v-protsesse-obucheniya-v-vuze (data obrashcheniya: </w:t>
      </w:r>
    </w:p>
    <w:p w:rsidR="009B204A" w:rsidRDefault="008E026E">
      <w:pPr>
        <w:spacing w:after="158" w:line="271" w:lineRule="auto"/>
        <w:ind w:left="-14" w:right="15" w:firstLine="0"/>
      </w:pPr>
      <w:r>
        <w:rPr>
          <w:rFonts w:ascii="Times New Roman" w:eastAsia="Times New Roman" w:hAnsi="Times New Roman" w:cs="Times New Roman"/>
          <w:i/>
          <w:sz w:val="16"/>
        </w:rPr>
        <w:t>12.09.2024).</w:t>
      </w:r>
    </w:p>
    <w:p w:rsidR="009B204A" w:rsidRDefault="008E026E">
      <w:pPr>
        <w:numPr>
          <w:ilvl w:val="0"/>
          <w:numId w:val="19"/>
        </w:numPr>
        <w:spacing w:after="6" w:line="271" w:lineRule="auto"/>
        <w:ind w:right="398" w:firstLine="274"/>
      </w:pPr>
      <w:r>
        <w:rPr>
          <w:rFonts w:ascii="Times New Roman" w:eastAsia="Times New Roman" w:hAnsi="Times New Roman" w:cs="Times New Roman"/>
          <w:i/>
          <w:sz w:val="16"/>
        </w:rPr>
        <w:t>Smirnova, E. V. Ispol’zovanie instrumentov elektronnogo obucheniya</w:t>
      </w:r>
      <w:r>
        <w:rPr>
          <w:rFonts w:ascii="Times New Roman" w:eastAsia="Times New Roman" w:hAnsi="Times New Roman" w:cs="Times New Roman"/>
          <w:i/>
          <w:sz w:val="16"/>
        </w:rPr>
        <w:t xml:space="preserve"> v prepodavanii inostrannogo yazyka // Baltijskij gumanitarnyj zhurnal. — 2015. — </w:t>
      </w:r>
      <w:r>
        <w:rPr>
          <w:i/>
          <w:sz w:val="16"/>
        </w:rPr>
        <w:t>№</w:t>
      </w:r>
      <w:r>
        <w:rPr>
          <w:rFonts w:ascii="Times New Roman" w:eastAsia="Times New Roman" w:hAnsi="Times New Roman" w:cs="Times New Roman"/>
          <w:i/>
          <w:sz w:val="16"/>
        </w:rPr>
        <w:t xml:space="preserve"> 3 (12). — S. 33–</w:t>
      </w:r>
    </w:p>
    <w:p w:rsidR="009B204A" w:rsidRDefault="008E026E">
      <w:pPr>
        <w:spacing w:after="158" w:line="271" w:lineRule="auto"/>
        <w:ind w:left="-14" w:right="15" w:firstLine="0"/>
      </w:pPr>
      <w:r>
        <w:rPr>
          <w:rFonts w:ascii="Times New Roman" w:eastAsia="Times New Roman" w:hAnsi="Times New Roman" w:cs="Times New Roman"/>
          <w:i/>
          <w:sz w:val="16"/>
        </w:rPr>
        <w:t>37. — Tekst : neposredstvennyj.</w:t>
      </w:r>
    </w:p>
    <w:p w:rsidR="009B204A" w:rsidRDefault="008E026E">
      <w:pPr>
        <w:spacing w:after="158" w:line="271" w:lineRule="auto"/>
        <w:ind w:left="-14" w:right="398" w:firstLine="274"/>
      </w:pPr>
      <w:r>
        <w:rPr>
          <w:noProof/>
          <w:sz w:val="22"/>
        </w:rPr>
        <mc:AlternateContent>
          <mc:Choice Requires="wpg">
            <w:drawing>
              <wp:anchor distT="0" distB="0" distL="114300" distR="114300" simplePos="0" relativeHeight="251700224" behindDoc="0" locked="0" layoutInCell="1" allowOverlap="1">
                <wp:simplePos x="0" y="0"/>
                <wp:positionH relativeFrom="margin">
                  <wp:posOffset>6138905</wp:posOffset>
                </wp:positionH>
                <wp:positionV relativeFrom="paragraph">
                  <wp:posOffset>169279</wp:posOffset>
                </wp:positionV>
                <wp:extent cx="333461" cy="1861976"/>
                <wp:effectExtent l="0" t="0" r="0" b="0"/>
                <wp:wrapSquare wrapText="bothSides"/>
                <wp:docPr id="152465" name="Group 152465"/>
                <wp:cNvGraphicFramePr/>
                <a:graphic xmlns:a="http://schemas.openxmlformats.org/drawingml/2006/main">
                  <a:graphicData uri="http://schemas.microsoft.com/office/word/2010/wordprocessingGroup">
                    <wpg:wgp>
                      <wpg:cNvGrpSpPr/>
                      <wpg:grpSpPr>
                        <a:xfrm>
                          <a:off x="0" y="0"/>
                          <a:ext cx="333461" cy="1861976"/>
                          <a:chOff x="0" y="0"/>
                          <a:chExt cx="333461" cy="1861976"/>
                        </a:xfrm>
                      </wpg:grpSpPr>
                      <wps:wsp>
                        <wps:cNvPr id="8402" name="Rectangle 8402"/>
                        <wps:cNvSpPr/>
                        <wps:spPr>
                          <a:xfrm rot="-5399999">
                            <a:off x="-789666"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8406" name="Shape 8406"/>
                        <wps:cNvSpPr/>
                        <wps:spPr>
                          <a:xfrm>
                            <a:off x="236120" y="1715443"/>
                            <a:ext cx="75437" cy="146533"/>
                          </a:xfrm>
                          <a:custGeom>
                            <a:avLst/>
                            <a:gdLst/>
                            <a:ahLst/>
                            <a:cxnLst/>
                            <a:rect l="0" t="0" r="0" b="0"/>
                            <a:pathLst>
                              <a:path w="75437" h="146533">
                                <a:moveTo>
                                  <a:pt x="22174" y="146533"/>
                                </a:moveTo>
                                <a:lnTo>
                                  <a:pt x="75437" y="146533"/>
                                </a:lnTo>
                                <a:lnTo>
                                  <a:pt x="75437"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8662" name="Shape 8662"/>
                        <wps:cNvSpPr/>
                        <wps:spPr>
                          <a:xfrm>
                            <a:off x="0" y="418045"/>
                            <a:ext cx="87287" cy="129388"/>
                          </a:xfrm>
                          <a:custGeom>
                            <a:avLst/>
                            <a:gdLst/>
                            <a:ahLst/>
                            <a:cxnLst/>
                            <a:rect l="0" t="0" r="0" b="0"/>
                            <a:pathLst>
                              <a:path w="87287" h="129388">
                                <a:moveTo>
                                  <a:pt x="43649" y="0"/>
                                </a:moveTo>
                                <a:lnTo>
                                  <a:pt x="54597" y="18974"/>
                                </a:lnTo>
                                <a:lnTo>
                                  <a:pt x="65557" y="37935"/>
                                </a:lnTo>
                                <a:lnTo>
                                  <a:pt x="53848" y="37935"/>
                                </a:lnTo>
                                <a:lnTo>
                                  <a:pt x="60071" y="48743"/>
                                </a:lnTo>
                                <a:lnTo>
                                  <a:pt x="76505" y="77191"/>
                                </a:lnTo>
                                <a:lnTo>
                                  <a:pt x="63982" y="77191"/>
                                </a:lnTo>
                                <a:lnTo>
                                  <a:pt x="65468" y="79769"/>
                                </a:lnTo>
                                <a:lnTo>
                                  <a:pt x="87287" y="117564"/>
                                </a:lnTo>
                                <a:lnTo>
                                  <a:pt x="51003" y="117564"/>
                                </a:lnTo>
                                <a:lnTo>
                                  <a:pt x="51003" y="129388"/>
                                </a:lnTo>
                                <a:lnTo>
                                  <a:pt x="36296" y="129388"/>
                                </a:lnTo>
                                <a:lnTo>
                                  <a:pt x="36296" y="117564"/>
                                </a:lnTo>
                                <a:lnTo>
                                  <a:pt x="0" y="117564"/>
                                </a:lnTo>
                                <a:lnTo>
                                  <a:pt x="21818" y="79769"/>
                                </a:lnTo>
                                <a:lnTo>
                                  <a:pt x="23304" y="77191"/>
                                </a:lnTo>
                                <a:lnTo>
                                  <a:pt x="10795" y="77191"/>
                                </a:lnTo>
                                <a:lnTo>
                                  <a:pt x="27215" y="48743"/>
                                </a:lnTo>
                                <a:lnTo>
                                  <a:pt x="33451" y="37935"/>
                                </a:lnTo>
                                <a:lnTo>
                                  <a:pt x="21742" y="37935"/>
                                </a:lnTo>
                                <a:lnTo>
                                  <a:pt x="32689" y="18974"/>
                                </a:lnTo>
                                <a:lnTo>
                                  <a:pt x="43649"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52465" style="width:26.2568pt;height:146.612pt;position:absolute;mso-position-horizontal-relative:margin;mso-position-horizontal:absolute;margin-left:483.378pt;mso-position-vertical-relative:text;margin-top:13.329pt;" coordsize="3334,18619">
                <v:rect id="Rectangle 8402" style="position:absolute;width:21590;height:1731;left:-7896;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8406" style="position:absolute;width:754;height:1465;left:2361;top:17154;" coordsize="75437,146533" path="m22174,146533l75437,146533l75437,0l0,0l0,45034l22174,45034l22174,146533x">
                  <v:stroke weight="0pt" endcap="flat" joinstyle="miter" miterlimit="4" on="true" color="#000000"/>
                  <v:fill on="false" color="#000000" opacity="0"/>
                </v:shape>
                <v:shape id="Shape 8662" style="position:absolute;width:872;height:1293;left:0;top:4180;" coordsize="87287,129388" path="m43649,0l54597,18974l65557,37935l53848,37935l60071,48743l76505,77191l63982,77191l65468,79769l87287,117564l51003,117564l51003,129388l36296,129388l36296,117564l0,117564l21818,79769l23304,77191l10795,77191l27215,48743l33451,37935l21742,37935l32689,18974l43649,0x">
                  <v:stroke weight="0pt" endcap="flat" joinstyle="miter" miterlimit="4" on="false" color="#000000" opacity="0"/>
                  <v:fill on="true" color="#000000"/>
                </v:shape>
                <w10:wrap type="square"/>
              </v:group>
            </w:pict>
          </mc:Fallback>
        </mc:AlternateContent>
      </w:r>
      <w:r>
        <w:rPr>
          <w:rFonts w:ascii="Times New Roman" w:eastAsia="Times New Roman" w:hAnsi="Times New Roman" w:cs="Times New Roman"/>
          <w:i/>
          <w:sz w:val="16"/>
        </w:rPr>
        <w:t xml:space="preserve">15. Ustimec, E. A. Povyshenie motivacii studentov k izucheniyu anglijskogo yazyka v neyazykovom vuze (na primere yuridicheskogo napravleniya) / E. A. Ustimec // Molodoj uchenyj. — 2021. — </w:t>
      </w:r>
      <w:r>
        <w:rPr>
          <w:i/>
          <w:sz w:val="16"/>
        </w:rPr>
        <w:t>№</w:t>
      </w:r>
      <w:r>
        <w:rPr>
          <w:rFonts w:ascii="Times New Roman" w:eastAsia="Times New Roman" w:hAnsi="Times New Roman" w:cs="Times New Roman"/>
          <w:i/>
          <w:sz w:val="16"/>
        </w:rPr>
        <w:t xml:space="preserve"> 47 (389). — S. 438–440. — URL: https://moluch.ru/archive/389/85576</w:t>
      </w:r>
      <w:r>
        <w:rPr>
          <w:rFonts w:ascii="Times New Roman" w:eastAsia="Times New Roman" w:hAnsi="Times New Roman" w:cs="Times New Roman"/>
          <w:i/>
          <w:sz w:val="16"/>
        </w:rPr>
        <w:t>/ (data obrashcheniya: 25.07.2024).</w:t>
      </w:r>
    </w:p>
    <w:p w:rsidR="009B204A" w:rsidRDefault="009B204A">
      <w:pPr>
        <w:sectPr w:rsidR="009B204A">
          <w:headerReference w:type="even" r:id="rId427"/>
          <w:headerReference w:type="default" r:id="rId428"/>
          <w:footerReference w:type="even" r:id="rId429"/>
          <w:footerReference w:type="default" r:id="rId430"/>
          <w:headerReference w:type="first" r:id="rId431"/>
          <w:footerReference w:type="first" r:id="rId432"/>
          <w:pgSz w:w="11906" w:h="16838"/>
          <w:pgMar w:top="1796" w:right="850" w:bottom="1396" w:left="849" w:header="1264" w:footer="956" w:gutter="0"/>
          <w:cols w:num="2" w:space="175"/>
          <w:titlePg/>
        </w:sectPr>
      </w:pPr>
    </w:p>
    <w:p w:rsidR="009B204A" w:rsidRDefault="008E026E">
      <w:pPr>
        <w:ind w:left="3" w:right="42"/>
      </w:pPr>
      <w:r>
        <w:t>Главная цель образования – дисциплинировать ум, а не просто давать ему знания; учить его использовать собственные возможности, а не наполнять е</w:t>
      </w:r>
      <w:r>
        <w:t>го опытом других людей.</w:t>
      </w:r>
    </w:p>
    <w:p w:rsidR="009B204A" w:rsidRDefault="008E026E">
      <w:pPr>
        <w:spacing w:after="3" w:line="259" w:lineRule="auto"/>
        <w:ind w:left="89" w:right="398" w:hanging="10"/>
        <w:jc w:val="right"/>
      </w:pPr>
      <w:r>
        <w:rPr>
          <w:i/>
        </w:rPr>
        <w:t>Тайрон Эдвардс</w:t>
      </w:r>
    </w:p>
    <w:p w:rsidR="009B204A" w:rsidRDefault="008E026E">
      <w:pPr>
        <w:spacing w:after="176" w:line="259" w:lineRule="auto"/>
        <w:ind w:left="407" w:right="0" w:hanging="10"/>
        <w:jc w:val="left"/>
      </w:pPr>
      <w:r>
        <w:t>УДК 372.881.1</w:t>
      </w:r>
    </w:p>
    <w:p w:rsidR="009B204A" w:rsidRDefault="008E026E">
      <w:pPr>
        <w:spacing w:after="460" w:line="221" w:lineRule="auto"/>
        <w:ind w:left="407" w:right="15" w:hanging="10"/>
        <w:jc w:val="left"/>
      </w:pPr>
      <w:r>
        <w:rPr>
          <w:rFonts w:ascii="Century" w:eastAsia="Century" w:hAnsi="Century" w:cs="Century"/>
          <w:i/>
          <w:sz w:val="18"/>
        </w:rPr>
        <w:t>Анна Сергеевна СЕРЕДИНЦЕВА, кандидат педагогических наук, доцент кафедры инженерноматематических и естественно-научных дисциплин, Волжский филиал Волгоградского государственного университета, г. Волжский; e-mail: anna_seredinceva@mail.ru</w:t>
      </w:r>
    </w:p>
    <w:p w:rsidR="009B204A" w:rsidRDefault="008E026E">
      <w:pPr>
        <w:spacing w:after="3" w:line="257" w:lineRule="auto"/>
        <w:ind w:left="407" w:right="14" w:hanging="10"/>
        <w:jc w:val="left"/>
      </w:pPr>
      <w:r>
        <w:rPr>
          <w:rFonts w:ascii="Arial" w:eastAsia="Arial" w:hAnsi="Arial" w:cs="Arial"/>
          <w:b/>
          <w:sz w:val="36"/>
        </w:rPr>
        <w:t>Развитие критического мышления студентов вуза в процессе обучения иностранному языку</w:t>
      </w:r>
    </w:p>
    <w:p w:rsidR="009B204A" w:rsidRDefault="008E026E">
      <w:pPr>
        <w:spacing w:after="53"/>
        <w:ind w:left="397" w:right="42" w:firstLine="0"/>
      </w:pPr>
      <w:r>
        <w:t>Данная статья посвящена изучению вопроса развития критического мышления студентов-бакалавров направления подготовки «Лингвистика» на занятиях по иностранному языку. В связ</w:t>
      </w:r>
      <w:r>
        <w:t>и с тем, что одной из ключевых компетенций в соответствии с ФГОС 3++ является «Системное и критическое мышление», на первый план выходят умение студентов работать с большим объемом информации и системно подходить к принятию обоснованных решений. В работе п</w:t>
      </w:r>
      <w:r>
        <w:t>роанализированы подходы отечественных и зарубежных исследователей к определению понятия критическое мышление, показана связь между развитием критического мышления и эффективностью обучения иностранному языку. Рассмотрены условия организации учебного процес</w:t>
      </w:r>
      <w:r>
        <w:t>са с целью развития навыков мышления конкурентоспособного специалиста. В качестве наиболее оптимальной модели развития критического мышления автор выделяет таксономию образовательных целей Бенджамина Блума и обосновывает потенциал ее применения при разрабо</w:t>
      </w:r>
      <w:r>
        <w:t xml:space="preserve">тке практических заданий, направленных на развитие мыслительных навыков низшего и высшего порядка в процессе обучения иностранному языку. </w:t>
      </w:r>
    </w:p>
    <w:p w:rsidR="009B204A" w:rsidRDefault="008E026E">
      <w:pPr>
        <w:spacing w:after="610"/>
        <w:ind w:left="397" w:right="42" w:firstLine="0"/>
      </w:pPr>
      <w:r>
        <w:rPr>
          <w:b/>
        </w:rPr>
        <w:t>Ключевые слова</w:t>
      </w:r>
      <w:r>
        <w:t>: критическое мышление, таксономия образовательных целей, мышление низшего порядка, мышление высшего по</w:t>
      </w:r>
      <w:r>
        <w:t>рядка, иноязычный информационный материал</w:t>
      </w:r>
    </w:p>
    <w:p w:rsidR="009B204A" w:rsidRDefault="008E026E">
      <w:pPr>
        <w:spacing w:after="460" w:line="221" w:lineRule="auto"/>
        <w:ind w:left="407" w:right="97" w:hanging="10"/>
        <w:jc w:val="left"/>
      </w:pPr>
      <w:r>
        <w:rPr>
          <w:rFonts w:ascii="Century" w:eastAsia="Century" w:hAnsi="Century" w:cs="Century"/>
          <w:i/>
          <w:sz w:val="18"/>
        </w:rPr>
        <w:t>Anna S. SEREDINTSEVA, Candidate of Pedagogical Sciences, Associate Professor of the Department of EngineeringMathematics and Natural-Scientific Disciplines, Volzhskiy branch of Volgograd State University, Volzhskiy</w:t>
      </w:r>
      <w:r>
        <w:rPr>
          <w:rFonts w:ascii="Century" w:eastAsia="Century" w:hAnsi="Century" w:cs="Century"/>
          <w:i/>
          <w:sz w:val="18"/>
        </w:rPr>
        <w:t xml:space="preserve">; e-mail: anna_seredinceva@mail.ru  </w:t>
      </w:r>
    </w:p>
    <w:p w:rsidR="009B204A" w:rsidRDefault="008E026E">
      <w:pPr>
        <w:spacing w:after="3" w:line="257" w:lineRule="auto"/>
        <w:ind w:left="407" w:right="14" w:hanging="10"/>
        <w:jc w:val="left"/>
      </w:pPr>
      <w:r>
        <w:rPr>
          <w:rFonts w:ascii="Arial" w:eastAsia="Arial" w:hAnsi="Arial" w:cs="Arial"/>
          <w:b/>
          <w:sz w:val="36"/>
        </w:rPr>
        <w:t>Development of critical thinking of university  students in the process of learning a foreign language</w:t>
      </w:r>
    </w:p>
    <w:p w:rsidR="009B204A" w:rsidRDefault="008E026E">
      <w:pPr>
        <w:spacing w:after="54"/>
        <w:ind w:left="397" w:right="42" w:firstLine="0"/>
      </w:pPr>
      <w:r>
        <w:rPr>
          <w:noProof/>
          <w:sz w:val="22"/>
        </w:rPr>
        <mc:AlternateContent>
          <mc:Choice Requires="wpg">
            <w:drawing>
              <wp:anchor distT="0" distB="0" distL="114300" distR="114300" simplePos="0" relativeHeight="251701248" behindDoc="0" locked="0" layoutInCell="1" allowOverlap="1">
                <wp:simplePos x="0" y="0"/>
                <wp:positionH relativeFrom="margin">
                  <wp:posOffset>50400</wp:posOffset>
                </wp:positionH>
                <wp:positionV relativeFrom="paragraph">
                  <wp:posOffset>1543137</wp:posOffset>
                </wp:positionV>
                <wp:extent cx="230790" cy="1908767"/>
                <wp:effectExtent l="0" t="0" r="0" b="0"/>
                <wp:wrapSquare wrapText="bothSides"/>
                <wp:docPr id="152623" name="Group 152623"/>
                <wp:cNvGraphicFramePr/>
                <a:graphic xmlns:a="http://schemas.openxmlformats.org/drawingml/2006/main">
                  <a:graphicData uri="http://schemas.microsoft.com/office/word/2010/wordprocessingGroup">
                    <wpg:wgp>
                      <wpg:cNvGrpSpPr/>
                      <wpg:grpSpPr>
                        <a:xfrm>
                          <a:off x="0" y="0"/>
                          <a:ext cx="230790" cy="1908767"/>
                          <a:chOff x="0" y="0"/>
                          <a:chExt cx="230790" cy="1908767"/>
                        </a:xfrm>
                      </wpg:grpSpPr>
                      <wps:wsp>
                        <wps:cNvPr id="8728" name="Rectangle 8728"/>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8731" name="Shape 8731"/>
                        <wps:cNvSpPr/>
                        <wps:spPr>
                          <a:xfrm>
                            <a:off x="104374" y="1759035"/>
                            <a:ext cx="126416" cy="149733"/>
                          </a:xfrm>
                          <a:custGeom>
                            <a:avLst/>
                            <a:gdLst/>
                            <a:ahLst/>
                            <a:cxnLst/>
                            <a:rect l="0" t="0" r="0" b="0"/>
                            <a:pathLst>
                              <a:path w="126416" h="149733">
                                <a:moveTo>
                                  <a:pt x="126187" y="149733"/>
                                </a:moveTo>
                                <a:lnTo>
                                  <a:pt x="126187" y="108814"/>
                                </a:lnTo>
                                <a:lnTo>
                                  <a:pt x="88925" y="108814"/>
                                </a:lnTo>
                                <a:cubicBezTo>
                                  <a:pt x="97307" y="102108"/>
                                  <a:pt x="104204" y="96164"/>
                                  <a:pt x="109614" y="90983"/>
                                </a:cubicBezTo>
                                <a:cubicBezTo>
                                  <a:pt x="115024" y="85801"/>
                                  <a:pt x="119177" y="80276"/>
                                  <a:pt x="122072" y="74409"/>
                                </a:cubicBezTo>
                                <a:cubicBezTo>
                                  <a:pt x="124968" y="68542"/>
                                  <a:pt x="126416" y="61798"/>
                                  <a:pt x="126416" y="54178"/>
                                </a:cubicBezTo>
                                <a:cubicBezTo>
                                  <a:pt x="126416" y="41834"/>
                                  <a:pt x="123520" y="31585"/>
                                  <a:pt x="117729" y="23431"/>
                                </a:cubicBezTo>
                                <a:cubicBezTo>
                                  <a:pt x="111938" y="15278"/>
                                  <a:pt x="104470" y="9334"/>
                                  <a:pt x="95326" y="5600"/>
                                </a:cubicBezTo>
                                <a:cubicBezTo>
                                  <a:pt x="86182" y="1867"/>
                                  <a:pt x="76733" y="0"/>
                                  <a:pt x="66980" y="0"/>
                                </a:cubicBezTo>
                                <a:cubicBezTo>
                                  <a:pt x="45491" y="0"/>
                                  <a:pt x="30023" y="5714"/>
                                  <a:pt x="20574" y="17145"/>
                                </a:cubicBezTo>
                                <a:cubicBezTo>
                                  <a:pt x="11125" y="28575"/>
                                  <a:pt x="6401" y="43662"/>
                                  <a:pt x="6401" y="62408"/>
                                </a:cubicBezTo>
                                <a:lnTo>
                                  <a:pt x="55778" y="62408"/>
                                </a:lnTo>
                                <a:cubicBezTo>
                                  <a:pt x="55778" y="50978"/>
                                  <a:pt x="59284" y="45262"/>
                                  <a:pt x="66294" y="45262"/>
                                </a:cubicBezTo>
                                <a:cubicBezTo>
                                  <a:pt x="71780" y="45262"/>
                                  <a:pt x="74524" y="48006"/>
                                  <a:pt x="74524" y="53492"/>
                                </a:cubicBezTo>
                                <a:cubicBezTo>
                                  <a:pt x="74524" y="58064"/>
                                  <a:pt x="71704" y="63932"/>
                                  <a:pt x="66065" y="71094"/>
                                </a:cubicBezTo>
                                <a:lnTo>
                                  <a:pt x="0" y="149733"/>
                                </a:lnTo>
                                <a:lnTo>
                                  <a:pt x="126187" y="1497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2623" style="width:18.1724pt;height:150.297pt;position:absolute;mso-position-horizontal-relative:margin;mso-position-horizontal:absolute;margin-left:3.96851pt;mso-position-vertical-relative:text;margin-top:121.507pt;" coordsize="2307,19087">
                <v:rect id="Rectangle 8728"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8731" style="position:absolute;width:1264;height:1497;left:1043;top:17590;" coordsize="126416,149733" path="m126187,149733l126187,108814l88925,108814c97307,102108,104204,96164,109614,90983c115024,85801,119177,80276,122072,74409c124968,68542,126416,61798,126416,54178c126416,41834,123520,31585,117729,23431c111938,15278,104470,9334,95326,5600c86182,1867,76733,0,66980,0c45491,0,30023,5714,20574,17145c11125,28575,6401,43662,6401,62408l55778,62408c55778,50978,59284,45262,66294,45262c71780,45262,74524,48006,74524,53492c74524,58064,71704,63932,66065,71094l0,149733l126187,149733x">
                  <v:stroke weight="0pt" endcap="flat" joinstyle="miter" miterlimit="4" on="true" color="#000000"/>
                  <v:fill on="false" color="#000000" opacity="0"/>
                </v:shape>
                <w10:wrap type="square"/>
              </v:group>
            </w:pict>
          </mc:Fallback>
        </mc:AlternateContent>
      </w:r>
      <w:r>
        <w:t>This article is devoted to the issue of the development of critical thinking skills of bachelor students majoring in «Linguistics» in foreign language classes. Due to the fact that one of the key competencies in accordance with the Federal State Educationa</w:t>
      </w:r>
      <w:r>
        <w:t xml:space="preserve">l Standard 3++ is «Systemic and Critical Thinking», the ability of students to work with a large amount of information and make reasonable decisions comes to the fore. The article analyzes the approaches of national and foreign researchers to defining the </w:t>
      </w:r>
      <w:r>
        <w:t>concept of critical thinking, shows the connection between the development of critical thinking and the effectiveness of teaching a foreign language. It describes the conditions for organizing the educational process in order to develop the thinking skills</w:t>
      </w:r>
      <w:r>
        <w:t xml:space="preserve"> on a professionally competitive level. As the most optimal model for the development of critical thinking, the author highlights the taxonomy of educational goals by Benjamin Bloom and substantiates the potential for its application in designing practical</w:t>
      </w:r>
      <w:r>
        <w:t xml:space="preserve"> tasks aimed at developing lower and higher order thinking skills in the process of teaching a foreign language.</w:t>
      </w:r>
    </w:p>
    <w:p w:rsidR="009B204A" w:rsidRDefault="008E026E">
      <w:pPr>
        <w:ind w:left="397" w:right="42" w:firstLine="0"/>
      </w:pPr>
      <w:r>
        <w:rPr>
          <w:b/>
        </w:rPr>
        <w:t>Keywords</w:t>
      </w:r>
      <w:r>
        <w:t xml:space="preserve">: critical thinking, taxonomy of educational objectives, higher-order thinking skills, lower-order thinking </w:t>
      </w:r>
    </w:p>
    <w:p w:rsidR="009B204A" w:rsidRDefault="009B204A">
      <w:pPr>
        <w:sectPr w:rsidR="009B204A">
          <w:type w:val="continuous"/>
          <w:pgSz w:w="11906" w:h="16838"/>
          <w:pgMar w:top="1837" w:right="850" w:bottom="1430" w:left="850" w:header="720" w:footer="720" w:gutter="0"/>
          <w:cols w:space="720"/>
        </w:sectPr>
      </w:pPr>
    </w:p>
    <w:p w:rsidR="009B204A" w:rsidRDefault="008E026E">
      <w:pPr>
        <w:spacing w:after="616"/>
        <w:ind w:left="397" w:right="42" w:firstLine="0"/>
      </w:pPr>
      <w:r>
        <w:t>skills, fore</w:t>
      </w:r>
      <w:r>
        <w:t>ign language information</w:t>
      </w:r>
    </w:p>
    <w:p w:rsidR="009B204A" w:rsidRDefault="008E026E">
      <w:pPr>
        <w:framePr w:dropCap="drop" w:lines="3" w:wrap="around" w:vAnchor="text" w:hAnchor="text"/>
        <w:spacing w:after="0" w:line="1320" w:lineRule="exact"/>
        <w:ind w:left="79" w:right="0" w:firstLine="0"/>
      </w:pPr>
      <w:r>
        <w:rPr>
          <w:color w:val="6D6E70"/>
          <w:position w:val="-12"/>
          <w:sz w:val="162"/>
        </w:rPr>
        <w:t>В</w:t>
      </w:r>
    </w:p>
    <w:p w:rsidR="009B204A" w:rsidRDefault="008E026E">
      <w:pPr>
        <w:ind w:left="79" w:right="42" w:firstLine="0"/>
      </w:pPr>
      <w:r>
        <w:t>ведение. В современном развивающемся мире предъявляются все более высокие требования к молодым специалистам. Чтобы соответствовать требованиям рынка труда, выпускникам вуза необходимо уметь ориенти-</w:t>
      </w:r>
    </w:p>
    <w:p w:rsidR="009B204A" w:rsidRDefault="008E026E">
      <w:pPr>
        <w:ind w:left="397" w:right="42" w:firstLine="0"/>
      </w:pPr>
      <w:r>
        <w:t xml:space="preserve">роваться в постоянно растущем </w:t>
      </w:r>
      <w:r>
        <w:t xml:space="preserve">потоке информации, анализировать и грамотно формулировать свои мысли на основе полученной информации [6, 7]. Главная задача системы образования заключается в подготовке специалистов, способных не только воспроизводить достижения предыдущих поколений, но и </w:t>
      </w:r>
      <w:r>
        <w:t>творить чтото новое. Если человек не способен самостоятельно мыслить, он вынужден полагаться на знания и мысли других людей, что делает его зависимым от чужих идей и</w:t>
      </w:r>
      <w:r>
        <w:rPr>
          <w:strike/>
        </w:rPr>
        <w:t xml:space="preserve"> м</w:t>
      </w:r>
      <w:r>
        <w:t xml:space="preserve">нений. </w:t>
      </w:r>
    </w:p>
    <w:p w:rsidR="009B204A" w:rsidRDefault="008E026E">
      <w:pPr>
        <w:ind w:left="3" w:right="42"/>
      </w:pPr>
      <w:r>
        <w:t>Актуальность исследования обусловлена тем, что высшие учебные заведения играют ва</w:t>
      </w:r>
      <w:r>
        <w:t>жную роль в подготовке квалифицированных специалистов, способных критически мыслить и самостоятельно принимать решения, стремящихся к постоянному саморазвитию и эффективному взаимодействию с коллегами. Введение Федерального государственного образовательног</w:t>
      </w:r>
      <w:r>
        <w:t>о стандарта (ФГОС) в России привело к изменениям в содержании образования и подходах к его организации. В Федеральном государственном образовательном стандарте высшего образования (ФГОС 3++) одна из универсальных компетенций, которыми должен обладать выпус</w:t>
      </w:r>
      <w:r>
        <w:t>кник программы бакалавриата, определена, как «Системное и критическое мышление. УК-1. Способен осуществлять поиск, критический анализ и синтез информации, применять системный подход для решения поставленных задач» [16]. Если указанная компетенция развита н</w:t>
      </w:r>
      <w:r>
        <w:t xml:space="preserve">е в полном объеме, то студент не способен принимать обоснованные и взвешенные решения, ставить убедительные и достижимые цели по причине их недостаточной проработанности [13]. </w:t>
      </w:r>
    </w:p>
    <w:p w:rsidR="009B204A" w:rsidRDefault="008E026E">
      <w:pPr>
        <w:ind w:left="3" w:right="42"/>
      </w:pPr>
      <w:r>
        <w:t>Критическое мышление сегодня можно рассматривать одновременно и в качестве цели</w:t>
      </w:r>
      <w:r>
        <w:t>, и в качестве средства современного образования [7].</w:t>
      </w:r>
    </w:p>
    <w:p w:rsidR="009B204A" w:rsidRDefault="008E026E">
      <w:pPr>
        <w:ind w:left="3" w:right="42"/>
      </w:pPr>
      <w:r>
        <w:t xml:space="preserve">Самостоятельное мышление позволяет студенту быть более уверенным в своих решениях и мнениях. Он способен отстаивать свою точку зрения и аргументировать свои действия, что поможет ему не только в учебе, </w:t>
      </w:r>
      <w:r>
        <w:t>но и в жизни в целом. Принятие решений и ответственность за них являются неотъемлемой частью его профессиональной деятельности.</w:t>
      </w:r>
    </w:p>
    <w:p w:rsidR="009B204A" w:rsidRDefault="008E026E">
      <w:pPr>
        <w:ind w:left="3" w:right="42"/>
      </w:pPr>
      <w:r>
        <w:t>Однако, как отмечает Н. Ф. Плотников, среди преподавателей высшей школы распространено мнение, что критическое мышление формируе</w:t>
      </w:r>
      <w:r>
        <w:t>тся автоматически, а наиболее высокого уровня возможно достичь только в результате многолетнего профессионального опыта. По мнению ученого, зависимость между продолжительностью профессиональной деятельности специалиста и уровнем сформированности критическо</w:t>
      </w:r>
      <w:r>
        <w:t>го мышления не находит своего подтверждения в проведенных исследованиях [6, 4]. Перед образовательными учреждениями стоит задача организовать учебный процесс таким образом, чтобы обеспечить планомерное формирование и развитие критического мышления студенто</w:t>
      </w:r>
      <w:r>
        <w:t xml:space="preserve">в. </w:t>
      </w:r>
    </w:p>
    <w:p w:rsidR="009B204A" w:rsidRDefault="008E026E">
      <w:pPr>
        <w:spacing w:after="0" w:line="259" w:lineRule="auto"/>
        <w:ind w:left="10" w:right="28" w:hanging="10"/>
        <w:jc w:val="right"/>
      </w:pPr>
      <w:r>
        <w:rPr>
          <w:b/>
        </w:rPr>
        <w:t>Методология и методы исследования</w:t>
      </w:r>
      <w:r>
        <w:t xml:space="preserve">. В данном </w:t>
      </w:r>
    </w:p>
    <w:p w:rsidR="009B204A" w:rsidRDefault="008E026E">
      <w:pPr>
        <w:ind w:left="3" w:right="42" w:firstLine="0"/>
      </w:pPr>
      <w:r>
        <w:t xml:space="preserve">исследовании использованы следующие методы: изучение и анализ педагогических, психологических и методических работ российских и зарубежных авторов по проблеме исследования, синтез и обобщение полученных в ходе исследования результатов.В научной литературе </w:t>
      </w:r>
      <w:r>
        <w:t>сегодня можно найти множество определений понятия «критическое мышление», что свидетельствует о широком интересе к вопросу его развития, особенно в области образования и преподавании иностранных языков, в частности.</w:t>
      </w:r>
    </w:p>
    <w:p w:rsidR="009B204A" w:rsidRDefault="008E026E">
      <w:pPr>
        <w:ind w:left="3" w:right="397"/>
      </w:pPr>
      <w:r>
        <w:t xml:space="preserve">Вопросам развития критического мышления </w:t>
      </w:r>
      <w:r>
        <w:t xml:space="preserve">как образовательной проблемы посвящены работы следующих ученых: Н. В. Быковский [14], Д. А. Василенко [14], В. Н. Коргагин [14], Д. А. Никулин [14], Н. Ф. Плотникова [6], А. В. Рожкова [7], Г. В. Сорина [11], </w:t>
      </w:r>
    </w:p>
    <w:p w:rsidR="009B204A" w:rsidRDefault="008E026E">
      <w:pPr>
        <w:ind w:left="3" w:right="398" w:firstLine="0"/>
      </w:pPr>
      <w:r>
        <w:t>В. А. Спивак [13], Д. Халперн [18], Д. С. Шепи</w:t>
      </w:r>
      <w:r>
        <w:t xml:space="preserve">лов [14], Д. В. Шнякин [14], Л. И. Щербакова [14], А. В. Юдин [14], Edward M. Glaser [22], D. Halpern [23], R. T. Pithers [25], R. Soden [25]. </w:t>
      </w:r>
    </w:p>
    <w:p w:rsidR="009B204A" w:rsidRDefault="008E026E">
      <w:pPr>
        <w:ind w:left="3" w:right="397"/>
      </w:pPr>
      <w:r>
        <w:t>О значении критического мышления в обучении иностранным языкам писали в своих исследованиях Н. Е. Буланкина [1],</w:t>
      </w:r>
      <w:r>
        <w:t xml:space="preserve"> Г. Н. Гмызина [4], М. И. Лукьянова [4], М. В. Мельничук [5], Е. Н. Романова [8], О. А. Симонова [10], А. Ю. Ситникова [10], Е. А. Сорокина [12], Н. Н. Старостина [4], Г. А. Трапезникова [15], Е. И. Федотовская [17], Ф. Я. Хабибуллина [15], И. Е. Чмых [10]</w:t>
      </w:r>
      <w:r>
        <w:t xml:space="preserve">, L. W. Anderson [20], J. Hughes [24], D. R. Krathwohl [20]. </w:t>
      </w:r>
    </w:p>
    <w:p w:rsidR="009B204A" w:rsidRDefault="008E026E">
      <w:pPr>
        <w:spacing w:after="3" w:line="259" w:lineRule="auto"/>
        <w:ind w:left="10" w:right="398" w:hanging="10"/>
        <w:jc w:val="right"/>
      </w:pPr>
      <w:r>
        <w:t xml:space="preserve">К. С. Итинсон [2], М. О. Кабышева [3], В. М. Чиркова [2], </w:t>
      </w:r>
    </w:p>
    <w:p w:rsidR="009B204A" w:rsidRDefault="008E026E">
      <w:pPr>
        <w:ind w:left="3" w:right="398" w:firstLine="0"/>
      </w:pPr>
      <w:r>
        <w:t>K. Aghaei [19], A. BeniAndelrahman [27], R. Litoriya [26], E. Mirzaei Rad [19], R. Prakash [26], R. Qasrawi [27] рассматривали таксоном</w:t>
      </w:r>
      <w:r>
        <w:t xml:space="preserve">ию учебных целей Бенджамина Блума как эффективный инструмент развития навыков критического мышления. </w:t>
      </w:r>
    </w:p>
    <w:p w:rsidR="009B204A" w:rsidRDefault="008E026E">
      <w:pPr>
        <w:ind w:left="3" w:right="398"/>
      </w:pPr>
      <w:r>
        <w:t>В своих первых трудах академик Эдвард М. Глейзер подчеркнул, что критическое мышление относится к поиску доказательств в поддержку или наоборот в опроверж</w:t>
      </w:r>
      <w:r>
        <w:t>ение убеждения или аргумента [22].</w:t>
      </w:r>
    </w:p>
    <w:p w:rsidR="009B204A" w:rsidRDefault="008E026E">
      <w:pPr>
        <w:ind w:left="3" w:right="397"/>
      </w:pPr>
      <w:r>
        <w:t>Американский психолог Дайана Халперн отмечает, что образование, которое ориентировано на перспективу, опирается на два взаимосвязанных принципа: способность быстро ориентироваться в стремительно растущем объеме информации</w:t>
      </w:r>
      <w:r>
        <w:t xml:space="preserve"> и находить нужное, а также способности осмыслить и применить полученные сведения [18]. Критическое мышление, по ее мнению, связано с использованием когнитивных техник или стратегий, которые увеличивают вероятность получения желаемого конечного результата,</w:t>
      </w:r>
      <w:r>
        <w:t xml:space="preserve"> что характеризует мышление как нечто отличающееся контролируемостью, обоснованностью и целенаправленностью. Это такой тип мышления, к которому прибегают при решении задач, формулировании выводов, вероятностной оценке и принятии решений [23].</w:t>
      </w:r>
    </w:p>
    <w:p w:rsidR="009B204A" w:rsidRDefault="008E026E">
      <w:pPr>
        <w:ind w:left="3" w:right="42"/>
      </w:pPr>
      <w:r>
        <w:rPr>
          <w:noProof/>
          <w:sz w:val="22"/>
        </w:rPr>
        <mc:AlternateContent>
          <mc:Choice Requires="wpg">
            <w:drawing>
              <wp:anchor distT="0" distB="0" distL="114300" distR="114300" simplePos="0" relativeHeight="251702272" behindDoc="0" locked="0" layoutInCell="1" allowOverlap="1">
                <wp:simplePos x="0" y="0"/>
                <wp:positionH relativeFrom="column">
                  <wp:posOffset>3138751</wp:posOffset>
                </wp:positionH>
                <wp:positionV relativeFrom="paragraph">
                  <wp:posOffset>17539</wp:posOffset>
                </wp:positionV>
                <wp:extent cx="146719" cy="1865862"/>
                <wp:effectExtent l="0" t="0" r="0" b="0"/>
                <wp:wrapSquare wrapText="bothSides"/>
                <wp:docPr id="152810" name="Group 152810"/>
                <wp:cNvGraphicFramePr/>
                <a:graphic xmlns:a="http://schemas.openxmlformats.org/drawingml/2006/main">
                  <a:graphicData uri="http://schemas.microsoft.com/office/word/2010/wordprocessingGroup">
                    <wpg:wgp>
                      <wpg:cNvGrpSpPr/>
                      <wpg:grpSpPr>
                        <a:xfrm>
                          <a:off x="0" y="0"/>
                          <a:ext cx="146719" cy="1865862"/>
                          <a:chOff x="0" y="0"/>
                          <a:chExt cx="146719" cy="1865862"/>
                        </a:xfrm>
                      </wpg:grpSpPr>
                      <wps:wsp>
                        <wps:cNvPr id="8794" name="Rectangle 8794"/>
                        <wps:cNvSpPr/>
                        <wps:spPr>
                          <a:xfrm rot="-5399999">
                            <a:off x="-976408"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 xml:space="preserve">сибирский </w:t>
                              </w:r>
                              <w:r>
                                <w:rPr>
                                  <w:rFonts w:ascii="Arial" w:eastAsia="Arial" w:hAnsi="Arial" w:cs="Arial"/>
                                  <w:b/>
                                </w:rPr>
                                <w:t>учитель</w:t>
                              </w:r>
                            </w:p>
                          </w:txbxContent>
                        </wps:txbx>
                        <wps:bodyPr horzOverflow="overflow" vert="horz" lIns="0" tIns="0" rIns="0" bIns="0" rtlCol="0">
                          <a:noAutofit/>
                        </wps:bodyPr>
                      </wps:wsp>
                      <wps:wsp>
                        <wps:cNvPr id="8798" name="Shape 8798"/>
                        <wps:cNvSpPr/>
                        <wps:spPr>
                          <a:xfrm>
                            <a:off x="0" y="1712243"/>
                            <a:ext cx="125502" cy="153619"/>
                          </a:xfrm>
                          <a:custGeom>
                            <a:avLst/>
                            <a:gdLst/>
                            <a:ahLst/>
                            <a:cxnLst/>
                            <a:rect l="0" t="0" r="0" b="0"/>
                            <a:pathLst>
                              <a:path w="125502" h="153619">
                                <a:moveTo>
                                  <a:pt x="67894" y="56464"/>
                                </a:moveTo>
                                <a:cubicBezTo>
                                  <a:pt x="65456" y="57531"/>
                                  <a:pt x="61417" y="58064"/>
                                  <a:pt x="55779" y="58064"/>
                                </a:cubicBezTo>
                                <a:lnTo>
                                  <a:pt x="55779" y="88240"/>
                                </a:lnTo>
                                <a:cubicBezTo>
                                  <a:pt x="61875"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3" y="151600"/>
                                  <a:pt x="52425" y="153619"/>
                                  <a:pt x="64922" y="153619"/>
                                </a:cubicBezTo>
                                <a:cubicBezTo>
                                  <a:pt x="77877" y="153619"/>
                                  <a:pt x="88964" y="151600"/>
                                  <a:pt x="98184" y="147561"/>
                                </a:cubicBezTo>
                                <a:cubicBezTo>
                                  <a:pt x="107404" y="143522"/>
                                  <a:pt x="114262" y="137922"/>
                                  <a:pt x="118758" y="130759"/>
                                </a:cubicBezTo>
                                <a:cubicBezTo>
                                  <a:pt x="123254" y="123596"/>
                                  <a:pt x="125502" y="115443"/>
                                  <a:pt x="125502" y="106299"/>
                                </a:cubicBezTo>
                                <a:cubicBezTo>
                                  <a:pt x="125502" y="97155"/>
                                  <a:pt x="123292" y="89877"/>
                                  <a:pt x="118872" y="84468"/>
                                </a:cubicBezTo>
                                <a:cubicBezTo>
                                  <a:pt x="114453" y="79057"/>
                                  <a:pt x="107823" y="74752"/>
                                  <a:pt x="98984" y="71551"/>
                                </a:cubicBezTo>
                                <a:cubicBezTo>
                                  <a:pt x="113005" y="66522"/>
                                  <a:pt x="120015" y="56921"/>
                                  <a:pt x="120015" y="42748"/>
                                </a:cubicBezTo>
                                <a:cubicBezTo>
                                  <a:pt x="120015" y="29642"/>
                                  <a:pt x="115367" y="19240"/>
                                  <a:pt x="106070" y="11544"/>
                                </a:cubicBezTo>
                                <a:cubicBezTo>
                                  <a:pt x="96774" y="3848"/>
                                  <a:pt x="82677" y="0"/>
                                  <a:pt x="63780" y="0"/>
                                </a:cubicBezTo>
                                <a:cubicBezTo>
                                  <a:pt x="25680" y="0"/>
                                  <a:pt x="6630" y="16535"/>
                                  <a:pt x="6630"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2810" style="width:11.5527pt;height:146.918pt;position:absolute;mso-position-horizontal-relative:text;mso-position-horizontal:absolute;margin-left:247.146pt;mso-position-vertical-relative:text;margin-top:1.38104pt;" coordsize="1467,18658">
                <v:rect id="Rectangle 8794" style="position:absolute;width:21590;height:1731;left:-9764;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8798" style="position:absolute;width:1255;height:1536;left:0;top:17122;" coordsize="125502,153619" path="m67894,56464c65456,57531,61417,58064,55779,58064l55779,88240c61875,88240,66408,88964,69380,90411c72352,91859,73838,95021,73838,99898c73838,108585,70180,112928,62865,112928c59055,112928,56121,111480,54064,108585c52007,105689,50978,101955,50978,97383l0,97383c0,110033,2781,120548,8344,128930c13907,137313,21603,143522,31433,147561c41263,151600,52425,153619,64922,153619c77877,153619,88964,151600,98184,147561c107404,143522,114262,137922,118758,130759c123254,123596,125502,115443,125502,106299c125502,97155,123292,89877,118872,84468c114453,79057,107823,74752,98984,71551c113005,66522,120015,56921,120015,42748c120015,29642,115367,19240,106070,11544c96774,3848,82677,0,63780,0c25680,0,6630,16535,6630,49606l55550,49606c55550,42748,58217,39319,63551,39319c65989,39319,67932,40119,69380,41719c70828,43320,71552,45415,71552,48006c71552,52577,70333,55397,67894,56464x">
                  <v:stroke weight="0pt" endcap="flat" joinstyle="miter" miterlimit="4" on="true" color="#000000"/>
                  <v:fill on="false" color="#000000" opacity="0"/>
                </v:shape>
                <w10:wrap type="square"/>
              </v:group>
            </w:pict>
          </mc:Fallback>
        </mc:AlternateContent>
      </w:r>
      <w:r>
        <w:t>Процесс мышления начинается с анализа проблемной ситуации, результатом которого является формулирование задачи (проблемы) [9, 73]. Критическое мышление включает в себя ряд навыков, таких как определение проблемы и выявление существующих предположен</w:t>
      </w:r>
      <w:r>
        <w:t xml:space="preserve">ий, на которых она основана, уточнение проблемы, анализ, понимание и применение выводов, индуктивных и дедуктивных логических умозаключений, а также оценка достоверности и надежности предположений и источников данных [25]. </w:t>
      </w:r>
    </w:p>
    <w:p w:rsidR="009B204A" w:rsidRDefault="008E026E">
      <w:pPr>
        <w:ind w:left="397" w:right="42"/>
      </w:pPr>
      <w:r>
        <w:t>Критическое мышление является ва</w:t>
      </w:r>
      <w:r>
        <w:t xml:space="preserve">жным инструментом, который используется как в академическом плане при изучении различных профессиональных дисциплин, так и для применения аналитических, аргументативных и критических навыков в реальных ситуациях общения в обществе и культуре [11]. </w:t>
      </w:r>
    </w:p>
    <w:p w:rsidR="009B204A" w:rsidRDefault="008E026E">
      <w:pPr>
        <w:ind w:left="397" w:right="42"/>
      </w:pPr>
      <w:r>
        <w:t>В нашем</w:t>
      </w:r>
      <w:r>
        <w:t xml:space="preserve"> исследовании под критическим мышлением мы понимаем процесс анализа, оценки и интерпретации информации с целью формирования обоснованных суждений и решений. Оно включает в себя умение задавать вопросы, выявлять предположения, распознавать логические ошибки</w:t>
      </w:r>
      <w:r>
        <w:t xml:space="preserve"> и рассматривать различные точки зрения. Критическое мышление помогает человеку не только лучше понимать окружающий мир, но и принимать более взвешенные решения, основываясь на фактах и аргументах, а не на эмоциях или предвзятом суждении. </w:t>
      </w:r>
    </w:p>
    <w:p w:rsidR="009B204A" w:rsidRDefault="008E026E">
      <w:pPr>
        <w:ind w:left="397" w:right="42"/>
      </w:pPr>
      <w:r>
        <w:t>Для развития кри</w:t>
      </w:r>
      <w:r>
        <w:t>тического мышления важно создать подходящую образовательную среду, четко определить цели обучения, исходя из которых формулировать задания и выбирать инструменты для оценки, так как необходимо определить, на развитие мышления какого уровня сложности направ</w:t>
      </w:r>
      <w:r>
        <w:t>лены используемые на занятии задания. Анализ исследований и публикаций, рассматривающих вопрос развития критического мышления, показывает, что таксономия образовательных целей Бенджамина Блума является одним из наиболее эффективных инструментов для структу</w:t>
      </w:r>
      <w:r>
        <w:t>рирования процесса обучения и системного подхода к разработке и планированию заданий, направленных на развитие отдельных компонентов критического мышления.</w:t>
      </w:r>
    </w:p>
    <w:p w:rsidR="009B204A" w:rsidRDefault="008E026E">
      <w:pPr>
        <w:ind w:left="397" w:right="42"/>
      </w:pPr>
      <w:r>
        <w:t>Суть данной системы сводится к тому, что учебный процесс состоит из определенных ступеней или уровне</w:t>
      </w:r>
      <w:r>
        <w:t>й, последовательное прохождение которых необходимо студенту для эффективного освоения материала. Каждый уровень характеризуется учебной целью и конкретными действиями для ее достижения. Все учебные цели расположены в иерархическом порядке — от простого к с</w:t>
      </w:r>
      <w:r>
        <w:t>ложному. Такой подход делает процесс обучения организованным и направленным на поэтапное решение постановленных задач и достижение измеряемых результатов [2], [3].</w:t>
      </w:r>
    </w:p>
    <w:p w:rsidR="009B204A" w:rsidRDefault="008E026E">
      <w:pPr>
        <w:ind w:left="397" w:right="42"/>
      </w:pPr>
      <w:r>
        <w:rPr>
          <w:noProof/>
          <w:sz w:val="22"/>
        </w:rPr>
        <mc:AlternateContent>
          <mc:Choice Requires="wpg">
            <w:drawing>
              <wp:anchor distT="0" distB="0" distL="114300" distR="114300" simplePos="0" relativeHeight="251703296" behindDoc="0" locked="0" layoutInCell="1" allowOverlap="1">
                <wp:simplePos x="0" y="0"/>
                <wp:positionH relativeFrom="column">
                  <wp:posOffset>50400</wp:posOffset>
                </wp:positionH>
                <wp:positionV relativeFrom="paragraph">
                  <wp:posOffset>432447</wp:posOffset>
                </wp:positionV>
                <wp:extent cx="236962" cy="1908767"/>
                <wp:effectExtent l="0" t="0" r="0" b="0"/>
                <wp:wrapSquare wrapText="bothSides"/>
                <wp:docPr id="153421" name="Group 153421"/>
                <wp:cNvGraphicFramePr/>
                <a:graphic xmlns:a="http://schemas.openxmlformats.org/drawingml/2006/main">
                  <a:graphicData uri="http://schemas.microsoft.com/office/word/2010/wordprocessingGroup">
                    <wpg:wgp>
                      <wpg:cNvGrpSpPr/>
                      <wpg:grpSpPr>
                        <a:xfrm>
                          <a:off x="0" y="0"/>
                          <a:ext cx="236962" cy="1908767"/>
                          <a:chOff x="0" y="0"/>
                          <a:chExt cx="236962" cy="1908767"/>
                        </a:xfrm>
                      </wpg:grpSpPr>
                      <wps:wsp>
                        <wps:cNvPr id="8922" name="Rectangle 8922"/>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8925" name="Shape 8925"/>
                        <wps:cNvSpPr/>
                        <wps:spPr>
                          <a:xfrm>
                            <a:off x="106888" y="1760634"/>
                            <a:ext cx="130073" cy="148133"/>
                          </a:xfrm>
                          <a:custGeom>
                            <a:avLst/>
                            <a:gdLst/>
                            <a:ahLst/>
                            <a:cxnLst/>
                            <a:rect l="0" t="0" r="0" b="0"/>
                            <a:pathLst>
                              <a:path w="130073" h="148133">
                                <a:moveTo>
                                  <a:pt x="114300" y="148133"/>
                                </a:moveTo>
                                <a:lnTo>
                                  <a:pt x="114300" y="118872"/>
                                </a:lnTo>
                                <a:lnTo>
                                  <a:pt x="130073" y="118872"/>
                                </a:lnTo>
                                <a:lnTo>
                                  <a:pt x="130073" y="80010"/>
                                </a:lnTo>
                                <a:lnTo>
                                  <a:pt x="114300" y="80010"/>
                                </a:lnTo>
                                <a:lnTo>
                                  <a:pt x="114300" y="0"/>
                                </a:lnTo>
                                <a:lnTo>
                                  <a:pt x="55778" y="0"/>
                                </a:lnTo>
                                <a:lnTo>
                                  <a:pt x="0" y="80010"/>
                                </a:lnTo>
                                <a:lnTo>
                                  <a:pt x="0" y="118872"/>
                                </a:lnTo>
                                <a:lnTo>
                                  <a:pt x="63551" y="118872"/>
                                </a:lnTo>
                                <a:lnTo>
                                  <a:pt x="63551" y="148133"/>
                                </a:lnTo>
                                <a:lnTo>
                                  <a:pt x="114300" y="1481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8926" name="Shape 8926"/>
                        <wps:cNvSpPr/>
                        <wps:spPr>
                          <a:xfrm>
                            <a:off x="153066" y="1807269"/>
                            <a:ext cx="20803" cy="33375"/>
                          </a:xfrm>
                          <a:custGeom>
                            <a:avLst/>
                            <a:gdLst/>
                            <a:ahLst/>
                            <a:cxnLst/>
                            <a:rect l="0" t="0" r="0" b="0"/>
                            <a:pathLst>
                              <a:path w="20803" h="33375">
                                <a:moveTo>
                                  <a:pt x="20803" y="0"/>
                                </a:moveTo>
                                <a:lnTo>
                                  <a:pt x="16916" y="26746"/>
                                </a:lnTo>
                                <a:lnTo>
                                  <a:pt x="16916" y="33375"/>
                                </a:lnTo>
                                <a:lnTo>
                                  <a:pt x="0" y="33375"/>
                                </a:lnTo>
                                <a:lnTo>
                                  <a:pt x="12116" y="15316"/>
                                </a:lnTo>
                                <a:lnTo>
                                  <a:pt x="20803"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421" style="width:18.6584pt;height:150.297pt;position:absolute;mso-position-horizontal-relative:text;mso-position-horizontal:absolute;margin-left:3.96851pt;mso-position-vertical-relative:text;margin-top:34.051pt;" coordsize="2369,19087">
                <v:rect id="Rectangle 8922"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8925" style="position:absolute;width:1300;height:1481;left:1068;top:17606;" coordsize="130073,148133" path="m114300,148133l114300,118872l130073,118872l130073,80010l114300,80010l114300,0l55778,0l0,80010l0,118872l63551,118872l63551,148133l114300,148133x">
                  <v:stroke weight="0pt" endcap="flat" joinstyle="miter" miterlimit="4" on="true" color="#000000"/>
                  <v:fill on="false" color="#000000" opacity="0"/>
                </v:shape>
                <v:shape id="Shape 8926" style="position:absolute;width:208;height:333;left:1530;top:18072;" coordsize="20803,33375" path="m20803,0l16916,26746l16916,33375l0,33375l12116,15316l20803,0x">
                  <v:stroke weight="0pt" endcap="flat" joinstyle="miter" miterlimit="4" on="true" color="#000000"/>
                  <v:fill on="false" color="#000000" opacity="0"/>
                </v:shape>
                <w10:wrap type="square"/>
              </v:group>
            </w:pict>
          </mc:Fallback>
        </mc:AlternateContent>
      </w:r>
      <w:r>
        <w:t>В рамках таксономии Бенджамина Блума выделяют следующие уровни познавательной деятельности: 1) знание — это способность вспоминать конкретные факты; 2) понимание — это умение передать информацию своими словами; 3) применение — умение использовать информаци</w:t>
      </w:r>
      <w:r>
        <w:t>ю для получения результатов; 4) анализ — умение группировать факты, показывать, как они сочетаются; 5) синтез — способность производить оригинальный, единственный в своем роде продукт; и 6) оценка — это способность придавать ценность различным проблемам [5</w:t>
      </w:r>
      <w:r>
        <w:t xml:space="preserve">]. </w:t>
      </w:r>
    </w:p>
    <w:p w:rsidR="009B204A" w:rsidRDefault="008E026E">
      <w:pPr>
        <w:ind w:left="397" w:right="42" w:firstLine="228"/>
      </w:pPr>
      <w:r>
        <w:t>Однако, современные образовательные стандарты, ориентированные на конечный результат, требовали пересмотра таксономии Б. Блума. Для более точного понимания, что должен уметь делать студент после достижения результата обучения, в названии уровней вместо</w:t>
      </w:r>
      <w:r>
        <w:t xml:space="preserve"> существительных появились активные глаголы (запомнить, понимать, применять, анализировать, оценивать, создавать), где шестой уровень для оценки мыслительных процессов предполагает создание творческих проектов и самостоятельное решение учебнопознавательных</w:t>
      </w:r>
      <w:r>
        <w:t xml:space="preserve"> задач. Таким образом, Таксономия Б. Блума становится эффективным инструментом для разработки учебного плана, стандартов, тестов, а также моделирования процесса обучения [5], [20]. </w:t>
      </w:r>
    </w:p>
    <w:p w:rsidR="009B204A" w:rsidRDefault="008E026E">
      <w:pPr>
        <w:ind w:left="3" w:right="42"/>
      </w:pPr>
      <w:r>
        <w:t>Вслед за Блумом навыки критического мышления студентов подразделяются учен</w:t>
      </w:r>
      <w:r>
        <w:t xml:space="preserve">ыми на навыки мышления низшего порядка — запомнить, понимать, и навыки мышления высшего порядка — применять, анализировать, оценивать, создавать [19], [26], [27]. </w:t>
      </w:r>
    </w:p>
    <w:p w:rsidR="009B204A" w:rsidRDefault="008E026E">
      <w:pPr>
        <w:ind w:left="3" w:right="42"/>
      </w:pPr>
      <w:r>
        <w:t>Результаты обучения содержат действие (глагол) и объект (существительное) и часто начинаются</w:t>
      </w:r>
      <w:r>
        <w:t xml:space="preserve"> с фразы «Студенты будут...». Выбрав подходящий глагол, преподаватель четко сформулирует, что студенты смогут делать по завершении курса и на каком уровне [2].</w:t>
      </w:r>
    </w:p>
    <w:p w:rsidR="009B204A" w:rsidRDefault="008E026E">
      <w:pPr>
        <w:ind w:left="3" w:right="42"/>
      </w:pPr>
      <w:r>
        <w:t>Наше исследование проводилось в рамках подготовки студентов-бакалавров направления подготовки «Л</w:t>
      </w:r>
      <w:r>
        <w:t xml:space="preserve">ингвистика» на занятиях по дисциплине «Иностранный язык». Язык — основное средство для выражения наших мыслей, следовательно, эффективное общение на иностранном языке невозможно без развития мыслительных навыков студентов. </w:t>
      </w:r>
    </w:p>
    <w:p w:rsidR="009B204A" w:rsidRDefault="008E026E">
      <w:pPr>
        <w:ind w:left="3" w:right="42"/>
      </w:pPr>
      <w:r>
        <w:t>По мнению ученых А. Ю. Ситниково</w:t>
      </w:r>
      <w:r>
        <w:t>й, О. А. Симоновой, И. Е. Чмых, учебная дисциплина «Иностранный язык» обладает особым потенциал для формирования навыков критического мышления, так как «является многосложным психолого-педагогическим и психофизиологическим процессом» [10]. При обучении ино</w:t>
      </w:r>
      <w:r>
        <w:t xml:space="preserve">странному языку развитие критического мышления является одним из факторов формирования коммуникативной компетенции студентов [17]. </w:t>
      </w:r>
    </w:p>
    <w:p w:rsidR="009B204A" w:rsidRDefault="008E026E">
      <w:pPr>
        <w:ind w:left="3" w:right="42"/>
      </w:pPr>
      <w:r>
        <w:t>Изучаемый язык выступает не просто системой знаков, но и является эффективным механизмом активизации познавательной деятельн</w:t>
      </w:r>
      <w:r>
        <w:t>ости студента за счет работы с иноязычным информационным материалом. В процессе обучения студенты проводят оценку информации как на родном, так и иностранном языках, изъясняются на различные темы, обмениваются с другими своим мнением, демонстрируя готовнос</w:t>
      </w:r>
      <w:r>
        <w:t xml:space="preserve">ть к адекватному и эффективному общению [10]. </w:t>
      </w:r>
    </w:p>
    <w:p w:rsidR="009B204A" w:rsidRDefault="008E026E">
      <w:pPr>
        <w:ind w:left="3" w:right="42"/>
      </w:pPr>
      <w:r>
        <w:t>Н. Е. Буланкина отмечает, что эффективность обучения зависит от создания на занятии комфортного климата для обучающихся, при этом особое внимание уделяется возрастной и гендерной релевантности учебных материал</w:t>
      </w:r>
      <w:r>
        <w:t>ов, обеспечивающих интерес и мотивацию к активной речемыслительной деятельности, а также методическому аппарату, который обеспечивает успешное когнитивное и речевое развитие обучающихся [1].</w:t>
      </w:r>
    </w:p>
    <w:p w:rsidR="009B204A" w:rsidRDefault="008E026E">
      <w:pPr>
        <w:ind w:left="3" w:right="42"/>
      </w:pPr>
      <w:r>
        <w:t xml:space="preserve">Принимая во внимание, что обучение иностранному языку направлено </w:t>
      </w:r>
      <w:r>
        <w:t>на развитие речемыслительной д</w:t>
      </w:r>
      <w:r>
        <w:rPr>
          <w:strike/>
        </w:rPr>
        <w:t>е</w:t>
      </w:r>
      <w:r>
        <w:t>ятельности студентов, основным направлением в обучении иностранным языкам является коммуникативность [1]. Коммуникативная направленность обучения предполагает создание на занятиях ситуаций, имитирующих реальное иноязычное общ</w:t>
      </w:r>
      <w:r>
        <w:t>ение, соответственно применение иностранного языка требует от студентов критического осмысления поставленной задачи и ее решения.</w:t>
      </w:r>
    </w:p>
    <w:p w:rsidR="009B204A" w:rsidRDefault="008E026E">
      <w:pPr>
        <w:ind w:left="3" w:right="42"/>
      </w:pPr>
      <w:r>
        <w:t>Критическое мышление предполагает развитие критической грамотности. В эпоху цифровизации мы сталкиваемся с большим объемом инф</w:t>
      </w:r>
      <w:r>
        <w:t>ормации и не всегда надежными источниками. В связи с этим на занятиях по иностранному языку задача преподавателя научить студентов верифицировать иноязычную информацию, сравнивать источники и отслеживать ее происхождение с целью релеватного использования п</w:t>
      </w:r>
      <w:r>
        <w:t xml:space="preserve">ри создании конечного языкового продукта [24]. </w:t>
      </w:r>
    </w:p>
    <w:p w:rsidR="009B204A" w:rsidRDefault="008E026E">
      <w:pPr>
        <w:ind w:left="3" w:right="42"/>
      </w:pPr>
      <w:r>
        <w:t>Рассмотрим, каким образом можно организовать обучение критическому мышлению на занятиях по иностранному языку в соответствии с уровнями образовательных целей таксономии Бенджамина Блума [21] на примере темы «</w:t>
      </w:r>
      <w:r>
        <w:t xml:space="preserve">Emotions»: </w:t>
      </w:r>
    </w:p>
    <w:p w:rsidR="009B204A" w:rsidRDefault="008E026E">
      <w:pPr>
        <w:ind w:left="279" w:right="28" w:hanging="10"/>
      </w:pPr>
      <w:r>
        <w:t xml:space="preserve">1) </w:t>
      </w:r>
      <w:r>
        <w:rPr>
          <w:i/>
        </w:rPr>
        <w:t>Запомнить.</w:t>
      </w:r>
      <w:r>
        <w:t xml:space="preserve"> </w:t>
      </w:r>
    </w:p>
    <w:p w:rsidR="009B204A" w:rsidRDefault="008E026E">
      <w:pPr>
        <w:numPr>
          <w:ilvl w:val="0"/>
          <w:numId w:val="20"/>
        </w:numPr>
        <w:ind w:right="42"/>
      </w:pPr>
      <w:r>
        <w:t>Посмотреть видео и определить эмоции человека (</w:t>
      </w:r>
      <w:r>
        <w:rPr>
          <w:i/>
        </w:rPr>
        <w:t>surprised, confused, embarrassed, anxious, annoyed, angry, disappointed, sad, happy</w:t>
      </w:r>
      <w:r>
        <w:t xml:space="preserve">). </w:t>
      </w:r>
    </w:p>
    <w:p w:rsidR="009B204A" w:rsidRDefault="008E026E">
      <w:pPr>
        <w:numPr>
          <w:ilvl w:val="0"/>
          <w:numId w:val="20"/>
        </w:numPr>
        <w:ind w:right="42"/>
      </w:pPr>
      <w:r>
        <w:rPr>
          <w:i/>
        </w:rPr>
        <w:t>Вспомнить</w:t>
      </w:r>
      <w:r>
        <w:t xml:space="preserve">, в каких ситуациях студенты испытывают эти эмоции. </w:t>
      </w:r>
    </w:p>
    <w:p w:rsidR="009B204A" w:rsidRDefault="008E026E">
      <w:pPr>
        <w:numPr>
          <w:ilvl w:val="0"/>
          <w:numId w:val="20"/>
        </w:numPr>
        <w:ind w:right="42"/>
      </w:pPr>
      <w:r>
        <w:rPr>
          <w:i/>
        </w:rPr>
        <w:t>Вспомнить</w:t>
      </w:r>
      <w:r>
        <w:t xml:space="preserve"> фразовые глаголы/идиомы</w:t>
      </w:r>
      <w:r>
        <w:t xml:space="preserve"> о чувствах и эмоциях и объяснить их значение.</w:t>
      </w:r>
    </w:p>
    <w:p w:rsidR="009B204A" w:rsidRDefault="008E026E">
      <w:pPr>
        <w:ind w:left="279" w:right="28" w:hanging="10"/>
      </w:pPr>
      <w:r>
        <w:t xml:space="preserve">2) </w:t>
      </w:r>
      <w:r>
        <w:rPr>
          <w:i/>
        </w:rPr>
        <w:t>Понимать.</w:t>
      </w:r>
    </w:p>
    <w:p w:rsidR="009B204A" w:rsidRDefault="008E026E">
      <w:pPr>
        <w:numPr>
          <w:ilvl w:val="0"/>
          <w:numId w:val="21"/>
        </w:numPr>
        <w:ind w:right="42"/>
      </w:pPr>
      <w:r>
        <w:t xml:space="preserve">Сгруппировать 45 прилагательных по группам эмоций </w:t>
      </w:r>
      <w:r>
        <w:rPr>
          <w:i/>
        </w:rPr>
        <w:t>surprised, confused, embarrassed, anxious, annoyed, angry, disappointed, sad, happy</w:t>
      </w:r>
      <w:r>
        <w:t xml:space="preserve">. </w:t>
      </w:r>
    </w:p>
    <w:p w:rsidR="009B204A" w:rsidRDefault="008E026E">
      <w:pPr>
        <w:numPr>
          <w:ilvl w:val="0"/>
          <w:numId w:val="21"/>
        </w:numPr>
        <w:ind w:right="42"/>
      </w:pPr>
      <w:r>
        <w:t xml:space="preserve">Прочитать вводную часть к тексту «EQ» и определить, о чем текст. Составить mind map по теме «Emotional Intelligence». </w:t>
      </w:r>
    </w:p>
    <w:p w:rsidR="009B204A" w:rsidRDefault="008E026E">
      <w:pPr>
        <w:numPr>
          <w:ilvl w:val="0"/>
          <w:numId w:val="21"/>
        </w:numPr>
        <w:ind w:right="42"/>
      </w:pPr>
      <w:r>
        <w:t>Прочитать текст до конца ответить на вопросы по содержанию и дать определение «Emotional Intelligence».</w:t>
      </w:r>
    </w:p>
    <w:p w:rsidR="009B204A" w:rsidRDefault="008E026E">
      <w:pPr>
        <w:numPr>
          <w:ilvl w:val="0"/>
          <w:numId w:val="21"/>
        </w:numPr>
        <w:ind w:right="42"/>
      </w:pPr>
      <w:r>
        <w:t>Во время чтения отметить в тексте</w:t>
      </w:r>
      <w:r>
        <w:t xml:space="preserve"> интересные, неожиданные и противоречащие уже имеющимся знаниям факты. Полученную информацию занести в таблицу, а затем оформить в виде тезисов. </w:t>
      </w:r>
    </w:p>
    <w:p w:rsidR="009B204A" w:rsidRDefault="008E026E">
      <w:pPr>
        <w:numPr>
          <w:ilvl w:val="0"/>
          <w:numId w:val="22"/>
        </w:numPr>
        <w:ind w:left="471" w:right="28" w:hanging="202"/>
      </w:pPr>
      <w:r>
        <w:rPr>
          <w:i/>
        </w:rPr>
        <w:t>Применять</w:t>
      </w:r>
      <w:r>
        <w:t>.</w:t>
      </w:r>
    </w:p>
    <w:p w:rsidR="009B204A" w:rsidRDefault="008E026E">
      <w:pPr>
        <w:ind w:left="3" w:right="42"/>
      </w:pPr>
      <w:r>
        <w:t>Обсудить в группах и проиллюстрировать для остальных студентов в группе, в каких сферах может приго</w:t>
      </w:r>
      <w:r>
        <w:t xml:space="preserve">дится эмоциональный интеллект. </w:t>
      </w:r>
    </w:p>
    <w:p w:rsidR="009B204A" w:rsidRDefault="008E026E">
      <w:pPr>
        <w:numPr>
          <w:ilvl w:val="0"/>
          <w:numId w:val="22"/>
        </w:numPr>
        <w:ind w:left="471" w:right="28" w:hanging="202"/>
      </w:pPr>
      <w:r>
        <w:t>А</w:t>
      </w:r>
      <w:r>
        <w:rPr>
          <w:i/>
        </w:rPr>
        <w:t>нализировать.</w:t>
      </w:r>
    </w:p>
    <w:p w:rsidR="009B204A" w:rsidRDefault="008E026E">
      <w:pPr>
        <w:ind w:left="3" w:right="42"/>
      </w:pPr>
      <w:r>
        <w:t xml:space="preserve">Преподаватель готовит для студентов карточки с конфликтными ситуациями. Задача студентов обсудить в малых группах ситуацию и представить остальным студентам героя, поставить себя на его место, рассказать, что </w:t>
      </w:r>
      <w:r>
        <w:t xml:space="preserve">он чувствует, объяснить причины его поступков, поставить себя на его место и обсудить, как различия, так и точки соприкосновения. </w:t>
      </w:r>
    </w:p>
    <w:p w:rsidR="009B204A" w:rsidRDefault="008E026E">
      <w:pPr>
        <w:numPr>
          <w:ilvl w:val="0"/>
          <w:numId w:val="22"/>
        </w:numPr>
        <w:ind w:left="471" w:right="28" w:hanging="202"/>
      </w:pPr>
      <w:r>
        <w:rPr>
          <w:i/>
        </w:rPr>
        <w:t>Оценивать</w:t>
      </w:r>
      <w:r>
        <w:t>.</w:t>
      </w:r>
    </w:p>
    <w:p w:rsidR="009B204A" w:rsidRDefault="008E026E">
      <w:pPr>
        <w:ind w:left="3" w:right="42"/>
      </w:pPr>
      <w:r>
        <w:t xml:space="preserve">Изучить имеющиеся источники по теме «Emotional Intelligence» и подготовить высказывание по теме «The </w:t>
      </w:r>
    </w:p>
    <w:p w:rsidR="009B204A" w:rsidRDefault="008E026E">
      <w:pPr>
        <w:ind w:left="286" w:right="1595" w:hanging="283"/>
      </w:pPr>
      <w:r>
        <w:t>Light and Da</w:t>
      </w:r>
      <w:r>
        <w:t xml:space="preserve">rk of Emotional Intelligence» 6) </w:t>
      </w:r>
      <w:r>
        <w:rPr>
          <w:i/>
        </w:rPr>
        <w:t>Создавать</w:t>
      </w:r>
      <w:r>
        <w:t>.</w:t>
      </w:r>
    </w:p>
    <w:p w:rsidR="009B204A" w:rsidRDefault="008E026E">
      <w:pPr>
        <w:ind w:left="3" w:right="398"/>
      </w:pPr>
      <w:r>
        <w:t>Сделать заключение о значении эмоционального интеллекта в нашей жизни. Результаты работы могут обсуждаться на круглом столе или быть представлены в виде презентации.</w:t>
      </w:r>
    </w:p>
    <w:p w:rsidR="009B204A" w:rsidRDefault="008E026E">
      <w:pPr>
        <w:ind w:left="3" w:right="397"/>
      </w:pPr>
      <w:r>
        <w:t>Задания, используемые на занятиях по иностранн</w:t>
      </w:r>
      <w:r>
        <w:t>ому языку и направленные на развитие критического мышления, носят проблемный характер, активизируют исследовательскую деятельность, требуют от студентов чтения дополнительного материала, анализа и обсуждения полученной информации, аргументации своего мнени</w:t>
      </w:r>
      <w:r>
        <w:t>я, устной и письменной презентации посредством изучаемого языка [2]. От разнообразия материалов и заданий, представленных преподавателем, зависит, насколько активными участниками учебного процесса будут студенты, насколько они готовы к самостоятельному реш</w:t>
      </w:r>
      <w:r>
        <w:t xml:space="preserve">ению нестандартных задач [12]. </w:t>
      </w:r>
    </w:p>
    <w:p w:rsidR="009B204A" w:rsidRDefault="008E026E">
      <w:pPr>
        <w:ind w:left="3" w:right="397"/>
      </w:pPr>
      <w:r>
        <w:t xml:space="preserve">В ходе работы над темой «Emotions» студентам предлагались такие приемы развития критического мышления, как прием кластера, прием концептуального колеса и прием пометок. </w:t>
      </w:r>
    </w:p>
    <w:p w:rsidR="009B204A" w:rsidRDefault="008E026E">
      <w:pPr>
        <w:ind w:left="3" w:right="397"/>
      </w:pPr>
      <w:r>
        <w:rPr>
          <w:i/>
        </w:rPr>
        <w:t>Прием кластера</w:t>
      </w:r>
      <w:r>
        <w:t xml:space="preserve"> направлен на систематизацию учебного ма</w:t>
      </w:r>
      <w:r>
        <w:t>териала до того, как студент ознакомился с основным его источником. Основная идея этого приема сводится к тому, что преподаватель выносит ключевое слово, в нашем случае это было «Emotional Intelligence», в центр, а вокруг него записываются крупные смысловы</w:t>
      </w:r>
      <w:r>
        <w:t>е единицы, которые в свою очередь вызывают новый ассоциативный ряд [14].</w:t>
      </w:r>
    </w:p>
    <w:p w:rsidR="009B204A" w:rsidRDefault="008E026E">
      <w:pPr>
        <w:ind w:left="3" w:right="398"/>
      </w:pPr>
      <w:r>
        <w:rPr>
          <w:i/>
        </w:rPr>
        <w:t>Прием концептуального колеса</w:t>
      </w:r>
      <w:r>
        <w:t xml:space="preserve"> — студенты подбирали синонимы к прилагательному, находящемуся в центре, и вписывали их в остальные секторы по кругу, образуя тем самым колесо [12]. </w:t>
      </w:r>
    </w:p>
    <w:p w:rsidR="009B204A" w:rsidRDefault="008E026E">
      <w:pPr>
        <w:ind w:left="3" w:right="397"/>
      </w:pPr>
      <w:r>
        <w:rPr>
          <w:i/>
        </w:rPr>
        <w:t>Приём пометок</w:t>
      </w:r>
      <w:r>
        <w:t xml:space="preserve"> использовался при работе с текстом «EQ». Маркировка может быть любого формата, но одинаковая для всех студентов. В нашем случае студенты отдали предпочтение color marking, выделив основную информацию в тексте тремя разными цветами по группам,</w:t>
      </w:r>
      <w:r>
        <w:t xml:space="preserve"> с последующим занесением этих сведений в таблицу [4], [14]. </w:t>
      </w:r>
    </w:p>
    <w:p w:rsidR="009B204A" w:rsidRDefault="008E026E">
      <w:pPr>
        <w:ind w:left="3" w:right="42"/>
      </w:pPr>
      <w:r>
        <w:rPr>
          <w:noProof/>
          <w:sz w:val="22"/>
        </w:rPr>
        <mc:AlternateContent>
          <mc:Choice Requires="wpg">
            <w:drawing>
              <wp:anchor distT="0" distB="0" distL="114300" distR="114300" simplePos="0" relativeHeight="251704320" behindDoc="0" locked="0" layoutInCell="1" allowOverlap="1">
                <wp:simplePos x="0" y="0"/>
                <wp:positionH relativeFrom="column">
                  <wp:posOffset>3140082</wp:posOffset>
                </wp:positionH>
                <wp:positionV relativeFrom="paragraph">
                  <wp:posOffset>17539</wp:posOffset>
                </wp:positionV>
                <wp:extent cx="145347" cy="1865862"/>
                <wp:effectExtent l="0" t="0" r="0" b="0"/>
                <wp:wrapSquare wrapText="bothSides"/>
                <wp:docPr id="153793" name="Group 153793"/>
                <wp:cNvGraphicFramePr/>
                <a:graphic xmlns:a="http://schemas.openxmlformats.org/drawingml/2006/main">
                  <a:graphicData uri="http://schemas.microsoft.com/office/word/2010/wordprocessingGroup">
                    <wpg:wgp>
                      <wpg:cNvGrpSpPr/>
                      <wpg:grpSpPr>
                        <a:xfrm>
                          <a:off x="0" y="0"/>
                          <a:ext cx="145347" cy="1865862"/>
                          <a:chOff x="0" y="0"/>
                          <a:chExt cx="145347" cy="1865862"/>
                        </a:xfrm>
                      </wpg:grpSpPr>
                      <wps:wsp>
                        <wps:cNvPr id="9049" name="Rectangle 9049"/>
                        <wps:cNvSpPr/>
                        <wps:spPr>
                          <a:xfrm rot="-5399999">
                            <a:off x="-977780"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9053" name="Shape 9053"/>
                        <wps:cNvSpPr/>
                        <wps:spPr>
                          <a:xfrm>
                            <a:off x="0" y="1715443"/>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89" y="105384"/>
                                </a:cubicBezTo>
                                <a:cubicBezTo>
                                  <a:pt x="23240" y="102946"/>
                                  <a:pt x="14554" y="99822"/>
                                  <a:pt x="6629" y="96012"/>
                                </a:cubicBezTo>
                                <a:lnTo>
                                  <a:pt x="0" y="137160"/>
                                </a:lnTo>
                                <a:cubicBezTo>
                                  <a:pt x="18135" y="145999"/>
                                  <a:pt x="37261" y="150419"/>
                                  <a:pt x="57379" y="150419"/>
                                </a:cubicBezTo>
                                <a:cubicBezTo>
                                  <a:pt x="82067" y="150419"/>
                                  <a:pt x="99555" y="145390"/>
                                  <a:pt x="109842" y="135331"/>
                                </a:cubicBezTo>
                                <a:cubicBezTo>
                                  <a:pt x="120129" y="125273"/>
                                  <a:pt x="125273" y="112243"/>
                                  <a:pt x="125273" y="96241"/>
                                </a:cubicBezTo>
                                <a:cubicBezTo>
                                  <a:pt x="125273" y="63779"/>
                                  <a:pt x="107594" y="47549"/>
                                  <a:pt x="72237" y="47549"/>
                                </a:cubicBezTo>
                                <a:cubicBezTo>
                                  <a:pt x="71323" y="47549"/>
                                  <a:pt x="68351" y="47701"/>
                                  <a:pt x="63322" y="48006"/>
                                </a:cubicBezTo>
                                <a:cubicBezTo>
                                  <a:pt x="58293" y="48311"/>
                                  <a:pt x="55093" y="48463"/>
                                  <a:pt x="53721" y="48463"/>
                                </a:cubicBezTo>
                                <a:lnTo>
                                  <a:pt x="55321" y="39548"/>
                                </a:lnTo>
                                <a:lnTo>
                                  <a:pt x="113843" y="39548"/>
                                </a:lnTo>
                                <a:lnTo>
                                  <a:pt x="113843" y="0"/>
                                </a:lnTo>
                                <a:lnTo>
                                  <a:pt x="21945" y="0"/>
                                </a:lnTo>
                                <a:lnTo>
                                  <a:pt x="8001" y="88240"/>
                                </a:lnTo>
                                <a:cubicBezTo>
                                  <a:pt x="24612"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793" style="width:11.4446pt;height:146.918pt;position:absolute;mso-position-horizontal-relative:text;mso-position-horizontal:absolute;margin-left:247.251pt;mso-position-vertical-relative:text;margin-top:1.38104pt;" coordsize="1453,18658">
                <v:rect id="Rectangle 9049" style="position:absolute;width:21590;height:1731;left:-9777;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9053" style="position:absolute;width:1252;height:1504;left:0;top:17154;" coordsize="125273,150419" path="m48692,83210c58598,83210,65532,84315,69494,86525c73457,88735,75438,92354,75438,97384c75438,105156,69342,109042,57150,109042c50292,109042,42139,107823,32689,105384c23240,102946,14554,99822,6629,96012l0,137160c18135,145999,37261,150419,57379,150419c82067,150419,99555,145390,109842,135331c120129,125273,125273,112243,125273,96241c125273,63779,107594,47549,72237,47549c71323,47549,68351,47701,63322,48006c58293,48311,55093,48463,53721,48463l55321,39548l113843,39548l113843,0l21945,0l8001,88240c24612,84887,38176,83210,48692,83210x">
                  <v:stroke weight="0pt" endcap="flat" joinstyle="miter" miterlimit="4" on="true" color="#000000"/>
                  <v:fill on="false" color="#000000" opacity="0"/>
                </v:shape>
                <w10:wrap type="square"/>
              </v:group>
            </w:pict>
          </mc:Fallback>
        </mc:AlternateContent>
      </w:r>
      <w:r>
        <w:t>Важно научить студентов связывать существующие знания с новой информацией, делать выводы и строить гипотезы, для этого в процесс работы с текстом включены задания на прогнозирование. Данное задание всегда вызывает живой интерес у студентов, так как здесь п</w:t>
      </w:r>
      <w:r>
        <w:t xml:space="preserve">рисутствует соревновательный эффект, чей прогноз был более точным [4], [15]. </w:t>
      </w:r>
    </w:p>
    <w:p w:rsidR="009B204A" w:rsidRDefault="008E026E">
      <w:pPr>
        <w:ind w:left="3" w:right="42"/>
      </w:pPr>
      <w:r>
        <w:t>Обсуждение текста было организовано в группах. Студенты задают друг другу вопросы, выражают свои мысли, связанные с прочитанным материалом, оценивают мнение других, приводят аргу</w:t>
      </w:r>
      <w:r>
        <w:t xml:space="preserve">менты за и против. Данный вид работы привлекает всех участников к активному обсуждению поставленной проблемы, развивает навыки взаимодействия и помогает студентам в команде систематизировать знания по изучаемой теме. </w:t>
      </w:r>
    </w:p>
    <w:p w:rsidR="009B204A" w:rsidRDefault="008E026E">
      <w:pPr>
        <w:ind w:left="397" w:right="42"/>
      </w:pPr>
      <w:r>
        <w:t>Работа с англоязычным аутентичным мате</w:t>
      </w:r>
      <w:r>
        <w:t>риалом помогает активизировать навыки мышления высшего порядка. Так, например, М. В. Мельничук предлагает использовать статьи, освещающие актуальные темы, как основу для разработки проектов и презентаций, выполнения исследовательских работ, для организации</w:t>
      </w:r>
      <w:r>
        <w:t xml:space="preserve"> дискуссий [5]. </w:t>
      </w:r>
    </w:p>
    <w:p w:rsidR="009B204A" w:rsidRDefault="008E026E">
      <w:pPr>
        <w:ind w:left="397" w:right="42"/>
      </w:pPr>
      <w:r>
        <w:t>Чтобы мыслить критически, необходимо уметь взглянуть на проблему под другим углом, с противоположной точки зрения. В контексте изучения иностранного языка особенно ценно уметь критически осмысливать социокультурные реалии других стран. В э</w:t>
      </w:r>
      <w:r>
        <w:t xml:space="preserve">той связи студентам были предложено задание поставить себя на место другого человека, рассмотреть отличное от собственного мнение, сформулировав аргументы и контраргументы для обсуждения проблемной ситуации и пути ее решения [8]. </w:t>
      </w:r>
    </w:p>
    <w:p w:rsidR="009B204A" w:rsidRDefault="008E026E">
      <w:pPr>
        <w:ind w:left="397" w:right="42"/>
      </w:pPr>
      <w:r>
        <w:t>Также развитию навыков мы</w:t>
      </w:r>
      <w:r>
        <w:t>шления высшего порядка способствует спонтанная или организованная преподавателем групповая дискуссия (круглый стол, дебаты, обсуждение). Студенты оценивают новые идеи, критически подходят к представленным доказательствам и мнению за или против, учатся разм</w:t>
      </w:r>
      <w:r>
        <w:t>ышлять над ответами на вопросы. Одним из условий учебного иноязычного общения, наиболее приближенного к реальному, выступает использование на занятии учебного материала, заимствованного из реальной жизни. Аутентичный материал, представленный в устной или п</w:t>
      </w:r>
      <w:r>
        <w:t>исьменной форме, стимулирует студентов понимать смысл, анализировать факты, сопоставлять аргументы и доказательства, соотносить стиль и регистры общения, перефразировать и в результате выражать свое собственное мнение, создавать на заключительном этапе ино</w:t>
      </w:r>
      <w:r>
        <w:t xml:space="preserve">язычные письменные тексты и устные высказывания в ситуативном контексте [24]. </w:t>
      </w:r>
    </w:p>
    <w:p w:rsidR="009B204A" w:rsidRDefault="008E026E">
      <w:pPr>
        <w:spacing w:after="3" w:line="259" w:lineRule="auto"/>
        <w:ind w:left="10" w:right="-14" w:hanging="10"/>
        <w:jc w:val="right"/>
      </w:pPr>
      <w:r>
        <w:rPr>
          <w:b/>
        </w:rPr>
        <w:t>Заключение</w:t>
      </w:r>
      <w:r>
        <w:t xml:space="preserve">. Проведенный анализ исследований </w:t>
      </w:r>
    </w:p>
    <w:p w:rsidR="009B204A" w:rsidRDefault="008E026E">
      <w:pPr>
        <w:spacing w:after="540"/>
        <w:ind w:left="397" w:right="42" w:firstLine="0"/>
      </w:pPr>
      <w:r>
        <w:rPr>
          <w:noProof/>
          <w:sz w:val="22"/>
        </w:rPr>
        <mc:AlternateContent>
          <mc:Choice Requires="wpg">
            <w:drawing>
              <wp:anchor distT="0" distB="0" distL="114300" distR="114300" simplePos="0" relativeHeight="251705344" behindDoc="0" locked="0" layoutInCell="1" allowOverlap="1">
                <wp:simplePos x="0" y="0"/>
                <wp:positionH relativeFrom="column">
                  <wp:posOffset>50400</wp:posOffset>
                </wp:positionH>
                <wp:positionV relativeFrom="paragraph">
                  <wp:posOffset>584847</wp:posOffset>
                </wp:positionV>
                <wp:extent cx="233761" cy="1912425"/>
                <wp:effectExtent l="0" t="0" r="0" b="0"/>
                <wp:wrapSquare wrapText="bothSides"/>
                <wp:docPr id="154134" name="Group 154134"/>
                <wp:cNvGraphicFramePr/>
                <a:graphic xmlns:a="http://schemas.openxmlformats.org/drawingml/2006/main">
                  <a:graphicData uri="http://schemas.microsoft.com/office/word/2010/wordprocessingGroup">
                    <wpg:wgp>
                      <wpg:cNvGrpSpPr/>
                      <wpg:grpSpPr>
                        <a:xfrm>
                          <a:off x="0" y="0"/>
                          <a:ext cx="233761" cy="1912425"/>
                          <a:chOff x="0" y="0"/>
                          <a:chExt cx="233761" cy="1912425"/>
                        </a:xfrm>
                      </wpg:grpSpPr>
                      <wps:wsp>
                        <wps:cNvPr id="9225" name="Rectangle 9225"/>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9228" name="Shape 9228"/>
                        <wps:cNvSpPr/>
                        <wps:spPr>
                          <a:xfrm>
                            <a:off x="105745" y="1761320"/>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1" y="125578"/>
                                  <a:pt x="19774" y="135789"/>
                                </a:cubicBezTo>
                                <a:cubicBezTo>
                                  <a:pt x="32957" y="145999"/>
                                  <a:pt x="47701" y="151105"/>
                                  <a:pt x="64008" y="151105"/>
                                </a:cubicBezTo>
                                <a:cubicBezTo>
                                  <a:pt x="78486" y="151105"/>
                                  <a:pt x="90488" y="148133"/>
                                  <a:pt x="100013" y="142189"/>
                                </a:cubicBezTo>
                                <a:cubicBezTo>
                                  <a:pt x="109538" y="136246"/>
                                  <a:pt x="116586" y="128701"/>
                                  <a:pt x="121158" y="119558"/>
                                </a:cubicBezTo>
                                <a:cubicBezTo>
                                  <a:pt x="125730" y="110413"/>
                                  <a:pt x="128016" y="101270"/>
                                  <a:pt x="128016" y="92126"/>
                                </a:cubicBezTo>
                                <a:cubicBezTo>
                                  <a:pt x="128016" y="79934"/>
                                  <a:pt x="124473" y="68732"/>
                                  <a:pt x="117386" y="58521"/>
                                </a:cubicBezTo>
                                <a:cubicBezTo>
                                  <a:pt x="110300"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9229" name="Shape 9229"/>
                        <wps:cNvSpPr/>
                        <wps:spPr>
                          <a:xfrm>
                            <a:off x="154437" y="1841102"/>
                            <a:ext cx="26975" cy="26975"/>
                          </a:xfrm>
                          <a:custGeom>
                            <a:avLst/>
                            <a:gdLst/>
                            <a:ahLst/>
                            <a:cxnLst/>
                            <a:rect l="0" t="0" r="0" b="0"/>
                            <a:pathLst>
                              <a:path w="26975" h="26975">
                                <a:moveTo>
                                  <a:pt x="23089" y="3887"/>
                                </a:moveTo>
                                <a:cubicBezTo>
                                  <a:pt x="25679" y="6477"/>
                                  <a:pt x="26975" y="9678"/>
                                  <a:pt x="26975" y="13488"/>
                                </a:cubicBezTo>
                                <a:cubicBezTo>
                                  <a:pt x="26975" y="17297"/>
                                  <a:pt x="25603" y="20498"/>
                                  <a:pt x="22860" y="23089"/>
                                </a:cubicBezTo>
                                <a:cubicBezTo>
                                  <a:pt x="20117" y="25680"/>
                                  <a:pt x="16993" y="26975"/>
                                  <a:pt x="13487" y="26975"/>
                                </a:cubicBezTo>
                                <a:cubicBezTo>
                                  <a:pt x="9982" y="26975"/>
                                  <a:pt x="6858" y="25603"/>
                                  <a:pt x="4115" y="22860"/>
                                </a:cubicBezTo>
                                <a:cubicBezTo>
                                  <a:pt x="1372" y="20117"/>
                                  <a:pt x="0" y="16993"/>
                                  <a:pt x="0" y="13488"/>
                                </a:cubicBezTo>
                                <a:cubicBezTo>
                                  <a:pt x="0" y="9982"/>
                                  <a:pt x="1295" y="6858"/>
                                  <a:pt x="3886" y="4115"/>
                                </a:cubicBezTo>
                                <a:cubicBezTo>
                                  <a:pt x="6477" y="1372"/>
                                  <a:pt x="9677" y="0"/>
                                  <a:pt x="13487" y="0"/>
                                </a:cubicBezTo>
                                <a:cubicBezTo>
                                  <a:pt x="17297" y="0"/>
                                  <a:pt x="20498" y="1295"/>
                                  <a:pt x="23089" y="388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4134" style="width:18.4064pt;height:150.585pt;position:absolute;mso-position-horizontal-relative:text;mso-position-horizontal:absolute;margin-left:3.96851pt;mso-position-vertical-relative:text;margin-top:46.051pt;" coordsize="2337,19124">
                <v:rect id="Rectangle 9225"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9228" style="position:absolute;width:1280;height:1511;left:1057;top:17613;" coordsize="128016,151105" path="m122758,0l53264,0l35662,20574c21946,36423,12573,49568,7544,60007c2515,70447,0,81153,0,92126c0,111023,6591,125578,19774,135789c32957,145999,47701,151105,64008,151105c78486,151105,90488,148133,100013,142189c109538,136246,116586,128701,121158,119558c125730,110413,128016,101270,128016,92126c128016,79934,124473,68732,117386,58521c110300,48311,97993,43205,80467,43205l76124,43205l122758,0x">
                  <v:stroke weight="0pt" endcap="flat" joinstyle="miter" miterlimit="4" on="true" color="#000000"/>
                  <v:fill on="false" color="#000000" opacity="0"/>
                </v:shape>
                <v:shape id="Shape 9229" style="position:absolute;width:269;height:269;left:1544;top:18411;" coordsize="26975,26975" path="m23089,3887c25679,6477,26975,9678,26975,13488c26975,17297,25603,20498,22860,23089c20117,25680,16993,26975,13487,26975c9982,26975,6858,25603,4115,22860c1372,20117,0,16993,0,13488c0,9982,1295,6858,3886,4115c6477,1372,9677,0,13487,0c17297,0,20498,1295,23089,3887x">
                  <v:stroke weight="0pt" endcap="flat" joinstyle="miter" miterlimit="4" on="true" color="#000000"/>
                  <v:fill on="false" color="#000000" opacity="0"/>
                </v:shape>
                <w10:wrap type="square"/>
              </v:group>
            </w:pict>
          </mc:Fallback>
        </mc:AlternateContent>
      </w:r>
      <w:r>
        <w:t xml:space="preserve">вопроса развития критического мышления и его влияния на процесс обучения иностранному языку позволяет сделать </w:t>
      </w:r>
      <w:r>
        <w:t>вывод, что эти два понятия находятся в тесной взаимосвязи, так как эффективность коммуникации зависит от умений мыслить критически. Критическое мышление является важным инструментом для работы с информацией на иностранном языке, осмысления реалий современн</w:t>
      </w:r>
      <w:r>
        <w:t>ого мира, достижения значимой коммуникации с представителями других культур, формирования уважения к различным точкам зрения, что непосредственно влияет на их целостное развитие, как личностное, так и профессиональное. В качестве наиболее оптимальной модел</w:t>
      </w:r>
      <w:r>
        <w:t>и развития критического мышления в процессе обучения иностранному языку была выбрана таксономия образовательных целей Бенджамина Блума, позволяющая преподавателю правильно и измеряемо ставить цели обучения, задавать рамки учебной программы и результатов, о</w:t>
      </w:r>
      <w:r>
        <w:t xml:space="preserve">ценивать прогресс студента от простого к сложному, от знания к навыкам и действиям. </w:t>
      </w:r>
    </w:p>
    <w:p w:rsidR="009B204A" w:rsidRDefault="008E026E">
      <w:pPr>
        <w:spacing w:after="158" w:line="271" w:lineRule="auto"/>
        <w:ind w:left="284" w:right="15" w:firstLine="0"/>
      </w:pPr>
      <w:r>
        <w:rPr>
          <w:rFonts w:ascii="Times New Roman" w:eastAsia="Times New Roman" w:hAnsi="Times New Roman" w:cs="Times New Roman"/>
          <w:i/>
          <w:sz w:val="16"/>
        </w:rPr>
        <w:t>Список литературы</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 xml:space="preserve">Буланкина, Н. Е. Актуальные аспекты совершенствования методологии исследования информационно образовательной среды иноязычного образования // Психология </w:t>
      </w:r>
      <w:r>
        <w:rPr>
          <w:rFonts w:ascii="Times New Roman" w:eastAsia="Times New Roman" w:hAnsi="Times New Roman" w:cs="Times New Roman"/>
          <w:i/>
          <w:sz w:val="16"/>
        </w:rPr>
        <w:t xml:space="preserve">образования в поликультурном пространстве. — 2024. — </w:t>
      </w:r>
      <w:r>
        <w:rPr>
          <w:i/>
          <w:sz w:val="16"/>
        </w:rPr>
        <w:t>№</w:t>
      </w:r>
      <w:r>
        <w:rPr>
          <w:rFonts w:ascii="Times New Roman" w:eastAsia="Times New Roman" w:hAnsi="Times New Roman" w:cs="Times New Roman"/>
          <w:i/>
          <w:sz w:val="16"/>
        </w:rPr>
        <w:t xml:space="preserve"> 2 (66). — С. 77–88. — Текст : непосредственный. DOI: 10.24888/2073-8439-2024-66-2-77-88.</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 xml:space="preserve">Итинсон, К. С. Применение таксономии образовательных целей Блума в процессе обучения иностранному языку / К. С. </w:t>
      </w:r>
      <w:r>
        <w:rPr>
          <w:rFonts w:ascii="Times New Roman" w:eastAsia="Times New Roman" w:hAnsi="Times New Roman" w:cs="Times New Roman"/>
          <w:i/>
          <w:sz w:val="16"/>
        </w:rPr>
        <w:t xml:space="preserve">Итинсон, В. М. Чиркова // Азимут научных исследований: педагогика и психология. — 2021. — Т. 10. — </w:t>
      </w:r>
      <w:r>
        <w:rPr>
          <w:i/>
          <w:sz w:val="16"/>
        </w:rPr>
        <w:t>№</w:t>
      </w:r>
      <w:r>
        <w:rPr>
          <w:rFonts w:ascii="Times New Roman" w:eastAsia="Times New Roman" w:hAnsi="Times New Roman" w:cs="Times New Roman"/>
          <w:i/>
          <w:sz w:val="16"/>
        </w:rPr>
        <w:t xml:space="preserve"> 4 (37). — С. 106–109. — Текст : непосредственный. </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Кабышева, М. О. Таксономия Блума и критическое мышление в педагогическом образовании // Вестник Казахско</w:t>
      </w:r>
      <w:r>
        <w:rPr>
          <w:rFonts w:ascii="Times New Roman" w:eastAsia="Times New Roman" w:hAnsi="Times New Roman" w:cs="Times New Roman"/>
          <w:i/>
          <w:sz w:val="16"/>
        </w:rPr>
        <w:t xml:space="preserve">го национального женского педагогического университета. — 2023. — 3. — С. 37–48. — Текст : непосредственный. </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Лукьянова, М. И. Развитие критического мышления студентов в процессе изучения иностранного языка / М. И. Лукьянова, Г. Н. Гмызина, Н. Н. Старостин</w:t>
      </w:r>
      <w:r>
        <w:rPr>
          <w:rFonts w:ascii="Times New Roman" w:eastAsia="Times New Roman" w:hAnsi="Times New Roman" w:cs="Times New Roman"/>
          <w:i/>
          <w:sz w:val="16"/>
        </w:rPr>
        <w:t>а // Известия Саратовского университета. Новая серия. Серия: Акмеология образования. Психология развития. — 2019. — Т. 8. — Вып. 2 (30). — С. 104–112. — Текст : непосредственный. DOI: https://doi.org/10.18500/23049790-2019-8-2-104-112.</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 xml:space="preserve">Мельничук, М. В. Самоактуализация в процессе обучения иностранному языку в нелингвистическом вузе // Педагогический журнал. — 2016. — Т. 6. — </w:t>
      </w:r>
      <w:r>
        <w:rPr>
          <w:i/>
          <w:sz w:val="16"/>
        </w:rPr>
        <w:t>№</w:t>
      </w:r>
      <w:r>
        <w:rPr>
          <w:rFonts w:ascii="Times New Roman" w:eastAsia="Times New Roman" w:hAnsi="Times New Roman" w:cs="Times New Roman"/>
          <w:i/>
          <w:sz w:val="16"/>
        </w:rPr>
        <w:t xml:space="preserve"> 5 А. — С. 151–160. — Текст : непосредственный.  </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 xml:space="preserve">Плотникова, Н. Ф. Формирование критического мышления студентов </w:t>
      </w:r>
      <w:r>
        <w:rPr>
          <w:rFonts w:ascii="Times New Roman" w:eastAsia="Times New Roman" w:hAnsi="Times New Roman" w:cs="Times New Roman"/>
          <w:i/>
          <w:sz w:val="16"/>
        </w:rPr>
        <w:t>вуза в условиях командной формы организации обучения: монография / Н. Ф. Плотникова. — Казань : Издательство Казанского университета, 2015. — 84 с. — Текст : непосредственный.</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Рожкова, А. В. Обзор научных теорий формирования критического мышления в исследо</w:t>
      </w:r>
      <w:r>
        <w:rPr>
          <w:rFonts w:ascii="Times New Roman" w:eastAsia="Times New Roman" w:hAnsi="Times New Roman" w:cs="Times New Roman"/>
          <w:i/>
          <w:sz w:val="16"/>
        </w:rPr>
        <w:t>ваниях российских и западных уч</w:t>
      </w:r>
      <w:r>
        <w:rPr>
          <w:i/>
          <w:sz w:val="16"/>
        </w:rPr>
        <w:t>ё</w:t>
      </w:r>
      <w:r>
        <w:rPr>
          <w:rFonts w:ascii="Times New Roman" w:eastAsia="Times New Roman" w:hAnsi="Times New Roman" w:cs="Times New Roman"/>
          <w:i/>
          <w:sz w:val="16"/>
        </w:rPr>
        <w:t xml:space="preserve">ных // Мир науки. Педагогика и психология. — 2023. — Т. 11. — </w:t>
      </w:r>
      <w:r>
        <w:rPr>
          <w:i/>
          <w:sz w:val="16"/>
        </w:rPr>
        <w:t>№</w:t>
      </w:r>
      <w:r>
        <w:rPr>
          <w:rFonts w:ascii="Times New Roman" w:eastAsia="Times New Roman" w:hAnsi="Times New Roman" w:cs="Times New Roman"/>
          <w:i/>
          <w:sz w:val="16"/>
        </w:rPr>
        <w:t xml:space="preserve"> 5. — Текст : электронный. — URL: https://mir-nauki.com/PDF/68PSMN523.pdf. (дата обращения: 27.09.2024).</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Романова, Е. Н. Развитие навыков критического мышления с</w:t>
      </w:r>
      <w:r>
        <w:rPr>
          <w:rFonts w:ascii="Times New Roman" w:eastAsia="Times New Roman" w:hAnsi="Times New Roman" w:cs="Times New Roman"/>
          <w:i/>
          <w:sz w:val="16"/>
        </w:rPr>
        <w:t xml:space="preserve">тудентов в преподавании иностранного языка // Гуманитарный научный вестник. — 2024. — </w:t>
      </w:r>
      <w:r>
        <w:rPr>
          <w:i/>
          <w:sz w:val="16"/>
        </w:rPr>
        <w:t>№</w:t>
      </w:r>
      <w:r>
        <w:rPr>
          <w:rFonts w:ascii="Times New Roman" w:eastAsia="Times New Roman" w:hAnsi="Times New Roman" w:cs="Times New Roman"/>
          <w:i/>
          <w:sz w:val="16"/>
        </w:rPr>
        <w:t xml:space="preserve"> 4. — С. 45–49. — Текст : непосредственный. DOI 10.5281/ zenodo.11064719.</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Серединцева, А. С. Актуальные подходы в современном иноязычном образовании: учебное пособие / А</w:t>
      </w:r>
      <w:r>
        <w:rPr>
          <w:rFonts w:ascii="Times New Roman" w:eastAsia="Times New Roman" w:hAnsi="Times New Roman" w:cs="Times New Roman"/>
          <w:i/>
          <w:sz w:val="16"/>
        </w:rPr>
        <w:t xml:space="preserve">. С. Серединцева, В. А. Цыбанева // Волжский филиал федерального </w:t>
      </w:r>
    </w:p>
    <w:p w:rsidR="009B204A" w:rsidRDefault="009B204A">
      <w:pPr>
        <w:sectPr w:rsidR="009B204A">
          <w:type w:val="continuous"/>
          <w:pgSz w:w="11906" w:h="16838"/>
          <w:pgMar w:top="1796" w:right="849" w:bottom="1463" w:left="850" w:header="720" w:footer="720" w:gutter="0"/>
          <w:cols w:num="2" w:space="191"/>
        </w:sectPr>
      </w:pPr>
    </w:p>
    <w:p w:rsidR="009B204A" w:rsidRDefault="008E026E">
      <w:pPr>
        <w:spacing w:after="158" w:line="271" w:lineRule="auto"/>
        <w:ind w:left="-14" w:right="15" w:firstLine="0"/>
      </w:pPr>
      <w:r>
        <w:rPr>
          <w:rFonts w:ascii="Times New Roman" w:eastAsia="Times New Roman" w:hAnsi="Times New Roman" w:cs="Times New Roman"/>
          <w:i/>
          <w:sz w:val="16"/>
        </w:rPr>
        <w:t>государственного автономного образовательного учреждения высшего образования «Волгоградский государственный у</w:t>
      </w:r>
      <w:r>
        <w:rPr>
          <w:rFonts w:ascii="Times New Roman" w:eastAsia="Times New Roman" w:hAnsi="Times New Roman" w:cs="Times New Roman"/>
          <w:i/>
          <w:sz w:val="16"/>
          <w:u w:val="single" w:color="939597"/>
        </w:rPr>
        <w:t>ни</w:t>
      </w:r>
      <w:r>
        <w:rPr>
          <w:rFonts w:ascii="Times New Roman" w:eastAsia="Times New Roman" w:hAnsi="Times New Roman" w:cs="Times New Roman"/>
          <w:i/>
          <w:sz w:val="16"/>
        </w:rPr>
        <w:t>верситет». — Волгоград : Сфера, 2023. — 132 с. — Текст : не</w:t>
      </w:r>
      <w:r>
        <w:rPr>
          <w:rFonts w:ascii="Times New Roman" w:eastAsia="Times New Roman" w:hAnsi="Times New Roman" w:cs="Times New Roman"/>
          <w:i/>
          <w:sz w:val="16"/>
        </w:rPr>
        <w:t>посредственный.</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Ситникова, А. Ю. Развитие у студентов навыков критического мышления при обучении иностранному языку / А. Ю. Ситникова, О. А. Симонова, И. Е. Чмых // Образование и право. —</w:t>
      </w:r>
      <w:r>
        <w:rPr>
          <w:i/>
          <w:sz w:val="16"/>
        </w:rPr>
        <w:t xml:space="preserve"> №</w:t>
      </w:r>
      <w:r>
        <w:rPr>
          <w:rFonts w:ascii="Times New Roman" w:eastAsia="Times New Roman" w:hAnsi="Times New Roman" w:cs="Times New Roman"/>
          <w:i/>
          <w:sz w:val="16"/>
        </w:rPr>
        <w:t xml:space="preserve"> 5. — 2020. — С. 244–248. — Текст: непосредственный.</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Сорина, Г. В. Критическое мышление: статус в современном социальном пространстве и в системе образования // Современное образование: векторы развития. Роль социально-гуманитарного знания в подготовке педагога: материалы V международной конференции (г. Моск</w:t>
      </w:r>
      <w:r>
        <w:rPr>
          <w:rFonts w:ascii="Times New Roman" w:eastAsia="Times New Roman" w:hAnsi="Times New Roman" w:cs="Times New Roman"/>
          <w:i/>
          <w:sz w:val="16"/>
        </w:rPr>
        <w:t>ва, МПГУ, 27 апреля — 25 мая 2020 г.). —</w:t>
      </w:r>
      <w:r>
        <w:rPr>
          <w:i/>
          <w:sz w:val="16"/>
        </w:rPr>
        <w:t xml:space="preserve"> №</w:t>
      </w:r>
      <w:r>
        <w:rPr>
          <w:rFonts w:ascii="Times New Roman" w:eastAsia="Times New Roman" w:hAnsi="Times New Roman" w:cs="Times New Roman"/>
          <w:i/>
          <w:sz w:val="16"/>
        </w:rPr>
        <w:t xml:space="preserve"> 5. — 2020. — Текст : электронный. — URL: https://etnosfera. ru/images/2020_Conference_ISGO/18_Sorina.pdf. (дата обращения: 27.09.2024).</w:t>
      </w:r>
    </w:p>
    <w:p w:rsidR="009B204A" w:rsidRDefault="008E026E">
      <w:pPr>
        <w:numPr>
          <w:ilvl w:val="0"/>
          <w:numId w:val="23"/>
        </w:numPr>
        <w:spacing w:after="1" w:line="271" w:lineRule="auto"/>
        <w:ind w:right="15" w:firstLine="274"/>
      </w:pPr>
      <w:r>
        <w:rPr>
          <w:rFonts w:ascii="Times New Roman" w:eastAsia="Times New Roman" w:hAnsi="Times New Roman" w:cs="Times New Roman"/>
          <w:i/>
          <w:sz w:val="16"/>
        </w:rPr>
        <w:t>Сорокина, Е. А. Применение технологии критического мышления на уроках иностра</w:t>
      </w:r>
      <w:r>
        <w:rPr>
          <w:rFonts w:ascii="Times New Roman" w:eastAsia="Times New Roman" w:hAnsi="Times New Roman" w:cs="Times New Roman"/>
          <w:i/>
          <w:sz w:val="16"/>
        </w:rPr>
        <w:t xml:space="preserve">нного языка // Вестник Шадринского государственного педагогического университета. — 2021. — </w:t>
      </w:r>
      <w:r>
        <w:rPr>
          <w:i/>
          <w:sz w:val="16"/>
        </w:rPr>
        <w:t>№</w:t>
      </w:r>
      <w:r>
        <w:rPr>
          <w:rFonts w:ascii="Times New Roman" w:eastAsia="Times New Roman" w:hAnsi="Times New Roman" w:cs="Times New Roman"/>
          <w:i/>
          <w:sz w:val="16"/>
        </w:rPr>
        <w:t xml:space="preserve"> 4 (52). — C. 128–133. — Текст : </w:t>
      </w:r>
    </w:p>
    <w:p w:rsidR="009B204A" w:rsidRDefault="008E026E">
      <w:pPr>
        <w:spacing w:after="206" w:line="271" w:lineRule="auto"/>
        <w:ind w:left="-14" w:right="15" w:firstLine="0"/>
      </w:pPr>
      <w:r>
        <w:rPr>
          <w:rFonts w:ascii="Times New Roman" w:eastAsia="Times New Roman" w:hAnsi="Times New Roman" w:cs="Times New Roman"/>
          <w:i/>
          <w:sz w:val="16"/>
        </w:rPr>
        <w:t>непосредственный. DOI: 10.52772/25420291_2021_4_128.</w:t>
      </w:r>
    </w:p>
    <w:p w:rsidR="009B204A" w:rsidRDefault="008E026E">
      <w:pPr>
        <w:numPr>
          <w:ilvl w:val="0"/>
          <w:numId w:val="23"/>
        </w:numPr>
        <w:spacing w:after="3" w:line="271" w:lineRule="auto"/>
        <w:ind w:right="15" w:firstLine="274"/>
      </w:pPr>
      <w:r>
        <w:rPr>
          <w:rFonts w:ascii="Times New Roman" w:eastAsia="Times New Roman" w:hAnsi="Times New Roman" w:cs="Times New Roman"/>
          <w:i/>
          <w:sz w:val="16"/>
        </w:rPr>
        <w:t xml:space="preserve">Спивак, В. А. Универсальная компетенция </w:t>
      </w:r>
      <w:r>
        <w:rPr>
          <w:i/>
          <w:sz w:val="16"/>
        </w:rPr>
        <w:t>№</w:t>
      </w:r>
      <w:r>
        <w:rPr>
          <w:rFonts w:ascii="Times New Roman" w:eastAsia="Times New Roman" w:hAnsi="Times New Roman" w:cs="Times New Roman"/>
          <w:i/>
          <w:sz w:val="16"/>
        </w:rPr>
        <w:t xml:space="preserve"> 1: системное и критическое мышлени</w:t>
      </w:r>
      <w:r>
        <w:rPr>
          <w:rFonts w:ascii="Times New Roman" w:eastAsia="Times New Roman" w:hAnsi="Times New Roman" w:cs="Times New Roman"/>
          <w:i/>
          <w:sz w:val="16"/>
        </w:rPr>
        <w:t xml:space="preserve">е специалиста и лидера // Лидерство и менеджмент. — 2021. — Том 8. — </w:t>
      </w:r>
      <w:r>
        <w:rPr>
          <w:i/>
          <w:sz w:val="16"/>
        </w:rPr>
        <w:t>№</w:t>
      </w:r>
      <w:r>
        <w:rPr>
          <w:rFonts w:ascii="Times New Roman" w:eastAsia="Times New Roman" w:hAnsi="Times New Roman" w:cs="Times New Roman"/>
          <w:i/>
          <w:sz w:val="16"/>
        </w:rPr>
        <w:t xml:space="preserve"> 1. — С. 53–68. — Текст : непосредственный. DOI: </w:t>
      </w:r>
    </w:p>
    <w:p w:rsidR="009B204A" w:rsidRDefault="008E026E">
      <w:pPr>
        <w:spacing w:after="158" w:line="271" w:lineRule="auto"/>
        <w:ind w:left="-14" w:right="15" w:firstLine="0"/>
      </w:pPr>
      <w:r>
        <w:rPr>
          <w:rFonts w:ascii="Times New Roman" w:eastAsia="Times New Roman" w:hAnsi="Times New Roman" w:cs="Times New Roman"/>
          <w:i/>
          <w:sz w:val="16"/>
        </w:rPr>
        <w:t xml:space="preserve">10.18334/lim.8.1.111524. </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Теоретические основы и социальные практики развития критического мышления: учебно-методическое пособие для пра</w:t>
      </w:r>
      <w:r>
        <w:rPr>
          <w:rFonts w:ascii="Times New Roman" w:eastAsia="Times New Roman" w:hAnsi="Times New Roman" w:cs="Times New Roman"/>
          <w:i/>
          <w:sz w:val="16"/>
        </w:rPr>
        <w:t>ктических занятий и организации самостоятельной работы аспирантов / Сост.: Л. И. Щербакова, Н. В. Быковский, Д. А. Василенко, В. Н. Коргагин, Д. А. Никулин, Д. С. Шепилов, Д. В. Шнякин, А. В. Юдин // Южно-Российский государственный политехнический универси</w:t>
      </w:r>
      <w:r>
        <w:rPr>
          <w:rFonts w:ascii="Times New Roman" w:eastAsia="Times New Roman" w:hAnsi="Times New Roman" w:cs="Times New Roman"/>
          <w:i/>
          <w:sz w:val="16"/>
        </w:rPr>
        <w:t>тет (НПИ) имени М. И. Платова. — Новочеркасск : Издательство «НОК», 2023. — 62 с. — Текст : непосредственный.</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Трапезникова, Г. А. Использование технологии критического мышления при обучении студентов языкового факультета общественно-политической политике /</w:t>
      </w:r>
      <w:r>
        <w:rPr>
          <w:rFonts w:ascii="Times New Roman" w:eastAsia="Times New Roman" w:hAnsi="Times New Roman" w:cs="Times New Roman"/>
          <w:i/>
          <w:sz w:val="16"/>
        </w:rPr>
        <w:t xml:space="preserve"> Г. А. Трапезникова, Ф. Я. Хабибуллина // Вестник Марийского государственного университета. — 2017. — </w:t>
      </w:r>
      <w:r>
        <w:rPr>
          <w:i/>
          <w:sz w:val="16"/>
        </w:rPr>
        <w:t>№</w:t>
      </w:r>
      <w:r>
        <w:rPr>
          <w:rFonts w:ascii="Times New Roman" w:eastAsia="Times New Roman" w:hAnsi="Times New Roman" w:cs="Times New Roman"/>
          <w:i/>
          <w:sz w:val="16"/>
        </w:rPr>
        <w:t xml:space="preserve"> 2 (26). — С. 45–52. — Текст : непосредственный.</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Федеральный государственный образовательный стандарт высшего образования — бакалавриат по направлению по</w:t>
      </w:r>
      <w:r>
        <w:rPr>
          <w:rFonts w:ascii="Times New Roman" w:eastAsia="Times New Roman" w:hAnsi="Times New Roman" w:cs="Times New Roman"/>
          <w:i/>
          <w:sz w:val="16"/>
        </w:rPr>
        <w:t>дготовки 45.03.02 «Лингвистика» // ФГОС. — Текст : электронный. — URL: https://fgosvo.ru/uploadfiles/ FGOS%20VO%203++/Bak/450302_B_3_31082020.pdf. (дата обращения: 27.09.2024).</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 xml:space="preserve">Федотовская, Е. И. Методика развития критического мышления как важного фактора </w:t>
      </w:r>
      <w:r>
        <w:rPr>
          <w:rFonts w:ascii="Times New Roman" w:eastAsia="Times New Roman" w:hAnsi="Times New Roman" w:cs="Times New Roman"/>
          <w:i/>
          <w:sz w:val="16"/>
        </w:rPr>
        <w:t>формирования иноязычной коммуникативной компетенции в специализированных вузах (на примере общественно-политической тематики, английский язык) // Автореферат диссертации на соискание ученой степени кандидата педагогических наук. — Москва, 2005. — 26 с. — Т</w:t>
      </w:r>
      <w:r>
        <w:rPr>
          <w:rFonts w:ascii="Times New Roman" w:eastAsia="Times New Roman" w:hAnsi="Times New Roman" w:cs="Times New Roman"/>
          <w:i/>
          <w:sz w:val="16"/>
        </w:rPr>
        <w:t>екст : непосредственный.</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Халперн, Д. Психология критического мышления / Дайана Халперн; [Пер. с англ. Н. Мальгина и др.]. — 4. междунар. изд. — СПб. : Питер, 2000. — 503 с. — Текст : непосредственный.</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 xml:space="preserve">Aghaei, K., Mirzaei Rad, E. On the interconnection between Bloom’s critical thinking Taxonomy and listening comprehension performance of Iranian EFL learners // International Journal of English Language and Translation Studies. 6(3). pp. 22-31. (2018).  </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A</w:t>
      </w:r>
      <w:r>
        <w:rPr>
          <w:rFonts w:ascii="Times New Roman" w:eastAsia="Times New Roman" w:hAnsi="Times New Roman" w:cs="Times New Roman"/>
          <w:i/>
          <w:sz w:val="16"/>
        </w:rPr>
        <w:t>nderson, L. W., Krathwohl, D. R. A taxonomy for learning, teaching, and assessing: a revision of Bloom’s taxonomy of educational objectives. New York: Longman. 352 p. (2000).</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Bloom’s taxonomy learning activities and assessments. Centre for teaching excelle</w:t>
      </w:r>
      <w:r>
        <w:rPr>
          <w:rFonts w:ascii="Times New Roman" w:eastAsia="Times New Roman" w:hAnsi="Times New Roman" w:cs="Times New Roman"/>
          <w:i/>
          <w:sz w:val="16"/>
        </w:rPr>
        <w:t>nce, University of Waterloo. — URL: https://uwaterloo.ca/centre-for-teaching-excellence/ resources/teaching-tips/blooms-taxonomy-learning-activities-and-assessments</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Glaser, E. M. An Experiment in the Development of Critical Thinking. New York, Teacher’s Co</w:t>
      </w:r>
      <w:r>
        <w:rPr>
          <w:rFonts w:ascii="Times New Roman" w:eastAsia="Times New Roman" w:hAnsi="Times New Roman" w:cs="Times New Roman"/>
          <w:i/>
          <w:sz w:val="16"/>
        </w:rPr>
        <w:t>llege, Columbia University. 212 p. (1941).</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Halpern, D. Thought and knowledge: an introduction to critical thinking. New Jersey: Lawrence Erlbaum Associates, Inc. Publishers. 480 p. (2003).</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Hughes, J. Critical thinking in the language classroom. ELI, Recana</w:t>
      </w:r>
      <w:r>
        <w:rPr>
          <w:rFonts w:ascii="Times New Roman" w:eastAsia="Times New Roman" w:hAnsi="Times New Roman" w:cs="Times New Roman"/>
          <w:i/>
          <w:sz w:val="16"/>
        </w:rPr>
        <w:t>ti. 28 p. (2014).</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 xml:space="preserve">Pithers, R. T., Soden, R. Critical thinking in education: a review //Educational Research. Volume 42. pp. 237–249. (2000). DOI: 10.1080/001318800440579. </w:t>
      </w:r>
    </w:p>
    <w:p w:rsidR="009B204A" w:rsidRDefault="008E026E">
      <w:pPr>
        <w:numPr>
          <w:ilvl w:val="0"/>
          <w:numId w:val="23"/>
        </w:numPr>
        <w:spacing w:after="158" w:line="271" w:lineRule="auto"/>
        <w:ind w:right="15" w:firstLine="274"/>
      </w:pPr>
      <w:r>
        <w:rPr>
          <w:rFonts w:ascii="Times New Roman" w:eastAsia="Times New Roman" w:hAnsi="Times New Roman" w:cs="Times New Roman"/>
          <w:i/>
          <w:sz w:val="16"/>
        </w:rPr>
        <w:t>Prakash, R., Litoriya, R. Pedagogical transformation of Bloom taxonomy’s LOTs into H</w:t>
      </w:r>
      <w:r>
        <w:rPr>
          <w:rFonts w:ascii="Times New Roman" w:eastAsia="Times New Roman" w:hAnsi="Times New Roman" w:cs="Times New Roman"/>
          <w:i/>
          <w:sz w:val="16"/>
        </w:rPr>
        <w:t>OTs: an investigation in context with IT education // Wireless personal communication. Volume 122. pp. 725–736. (2022). https://doi.org/10.1007/ s11277-021-08921-2</w:t>
      </w:r>
    </w:p>
    <w:p w:rsidR="009B204A" w:rsidRDefault="008E026E">
      <w:pPr>
        <w:numPr>
          <w:ilvl w:val="0"/>
          <w:numId w:val="23"/>
        </w:numPr>
        <w:spacing w:after="532" w:line="271" w:lineRule="auto"/>
        <w:ind w:right="15" w:firstLine="274"/>
      </w:pPr>
      <w:r>
        <w:rPr>
          <w:rFonts w:ascii="Times New Roman" w:eastAsia="Times New Roman" w:hAnsi="Times New Roman" w:cs="Times New Roman"/>
          <w:i/>
          <w:sz w:val="16"/>
        </w:rPr>
        <w:t xml:space="preserve">Qasrawi, R., BeniAndelrahman, A. The higher and lower-order thinking skills (HOTS and LOTS) </w:t>
      </w:r>
      <w:r>
        <w:rPr>
          <w:rFonts w:ascii="Times New Roman" w:eastAsia="Times New Roman" w:hAnsi="Times New Roman" w:cs="Times New Roman"/>
          <w:i/>
          <w:sz w:val="16"/>
        </w:rPr>
        <w:t>in Unlock English textbooks (1st and 2nd editions) based on Bloom’s Taxonomy: an analysis study // International online journal of education and teaching (IOJET). Volume 7. No. 3. pp. 744– 758. (2020). URL: https://iojet.org/index.php/IOJET/article/view/86</w:t>
      </w:r>
      <w:r>
        <w:rPr>
          <w:rFonts w:ascii="Times New Roman" w:eastAsia="Times New Roman" w:hAnsi="Times New Roman" w:cs="Times New Roman"/>
          <w:i/>
          <w:sz w:val="16"/>
        </w:rPr>
        <w:t>6</w:t>
      </w:r>
    </w:p>
    <w:p w:rsidR="009B204A" w:rsidRDefault="008E026E">
      <w:pPr>
        <w:spacing w:after="170" w:line="259" w:lineRule="auto"/>
        <w:ind w:left="279" w:right="14" w:hanging="10"/>
        <w:jc w:val="left"/>
      </w:pPr>
      <w:r>
        <w:rPr>
          <w:rFonts w:ascii="Times New Roman" w:eastAsia="Times New Roman" w:hAnsi="Times New Roman" w:cs="Times New Roman"/>
          <w:i/>
          <w:sz w:val="16"/>
        </w:rPr>
        <w:t xml:space="preserve">References </w:t>
      </w:r>
    </w:p>
    <w:p w:rsidR="009B204A" w:rsidRDefault="008E026E">
      <w:pPr>
        <w:numPr>
          <w:ilvl w:val="0"/>
          <w:numId w:val="24"/>
        </w:numPr>
        <w:spacing w:after="158" w:line="271" w:lineRule="auto"/>
        <w:ind w:right="15" w:firstLine="274"/>
      </w:pPr>
      <w:r>
        <w:rPr>
          <w:noProof/>
          <w:sz w:val="22"/>
        </w:rPr>
        <mc:AlternateContent>
          <mc:Choice Requires="wpg">
            <w:drawing>
              <wp:anchor distT="0" distB="0" distL="114300" distR="114300" simplePos="0" relativeHeight="251706368" behindDoc="0" locked="0" layoutInCell="1" allowOverlap="1">
                <wp:simplePos x="0" y="0"/>
                <wp:positionH relativeFrom="column">
                  <wp:posOffset>2981931</wp:posOffset>
                </wp:positionH>
                <wp:positionV relativeFrom="paragraph">
                  <wp:posOffset>499275</wp:posOffset>
                </wp:positionV>
                <wp:extent cx="303310" cy="1911582"/>
                <wp:effectExtent l="0" t="0" r="0" b="0"/>
                <wp:wrapSquare wrapText="bothSides"/>
                <wp:docPr id="154932" name="Group 154932"/>
                <wp:cNvGraphicFramePr/>
                <a:graphic xmlns:a="http://schemas.openxmlformats.org/drawingml/2006/main">
                  <a:graphicData uri="http://schemas.microsoft.com/office/word/2010/wordprocessingGroup">
                    <wpg:wgp>
                      <wpg:cNvGrpSpPr/>
                      <wpg:grpSpPr>
                        <a:xfrm>
                          <a:off x="0" y="0"/>
                          <a:ext cx="303310" cy="1911582"/>
                          <a:chOff x="0" y="0"/>
                          <a:chExt cx="303310" cy="1911582"/>
                        </a:xfrm>
                      </wpg:grpSpPr>
                      <wps:wsp>
                        <wps:cNvPr id="9443" name="Rectangle 9443"/>
                        <wps:cNvSpPr/>
                        <wps:spPr>
                          <a:xfrm rot="-5399999">
                            <a:off x="-819817"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9444" name="Shape 9444"/>
                        <wps:cNvSpPr/>
                        <wps:spPr>
                          <a:xfrm>
                            <a:off x="59075" y="1215976"/>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9445" name="Shape 9445"/>
                        <wps:cNvSpPr/>
                        <wps:spPr>
                          <a:xfrm>
                            <a:off x="5029" y="1713843"/>
                            <a:ext cx="130073" cy="148133"/>
                          </a:xfrm>
                          <a:custGeom>
                            <a:avLst/>
                            <a:gdLst/>
                            <a:ahLst/>
                            <a:cxnLst/>
                            <a:rect l="0" t="0" r="0" b="0"/>
                            <a:pathLst>
                              <a:path w="130073" h="148133">
                                <a:moveTo>
                                  <a:pt x="114300" y="148133"/>
                                </a:moveTo>
                                <a:lnTo>
                                  <a:pt x="114300" y="118872"/>
                                </a:lnTo>
                                <a:lnTo>
                                  <a:pt x="130073" y="118872"/>
                                </a:lnTo>
                                <a:lnTo>
                                  <a:pt x="130073" y="80010"/>
                                </a:lnTo>
                                <a:lnTo>
                                  <a:pt x="114300" y="80010"/>
                                </a:lnTo>
                                <a:lnTo>
                                  <a:pt x="114300" y="0"/>
                                </a:lnTo>
                                <a:lnTo>
                                  <a:pt x="55779" y="0"/>
                                </a:lnTo>
                                <a:lnTo>
                                  <a:pt x="0" y="80010"/>
                                </a:lnTo>
                                <a:lnTo>
                                  <a:pt x="0" y="118872"/>
                                </a:lnTo>
                                <a:lnTo>
                                  <a:pt x="63551" y="118872"/>
                                </a:lnTo>
                                <a:lnTo>
                                  <a:pt x="63551" y="148133"/>
                                </a:lnTo>
                                <a:lnTo>
                                  <a:pt x="114300" y="1481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9447" name="Shape 9447"/>
                        <wps:cNvSpPr/>
                        <wps:spPr>
                          <a:xfrm>
                            <a:off x="149733" y="1715443"/>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54775" name="Rectangle 154775"/>
                        <wps:cNvSpPr/>
                        <wps:spPr>
                          <a:xfrm>
                            <a:off x="0" y="1708814"/>
                            <a:ext cx="184552" cy="269682"/>
                          </a:xfrm>
                          <a:prstGeom prst="rect">
                            <a:avLst/>
                          </a:prstGeom>
                          <a:ln>
                            <a:noFill/>
                          </a:ln>
                        </wps:spPr>
                        <wps:txbx>
                          <w:txbxContent>
                            <w:p w:rsidR="009B204A" w:rsidRDefault="008E026E">
                              <w:pPr>
                                <w:spacing w:after="160" w:line="259" w:lineRule="auto"/>
                                <w:ind w:left="0" w:right="0" w:firstLine="0"/>
                                <w:jc w:val="left"/>
                              </w:pPr>
                              <w:r>
                                <w:rPr>
                                  <w:strike/>
                                  <w:color w:val="57585B"/>
                                  <w:w w:val="119"/>
                                  <w:sz w:val="36"/>
                                </w:rPr>
                                <w:t>4</w:t>
                              </w:r>
                            </w:p>
                          </w:txbxContent>
                        </wps:txbx>
                        <wps:bodyPr horzOverflow="overflow" vert="horz" lIns="0" tIns="0" rIns="0" bIns="0" rtlCol="0">
                          <a:noAutofit/>
                        </wps:bodyPr>
                      </wps:wsp>
                      <wps:wsp>
                        <wps:cNvPr id="154776" name="Rectangle 154776"/>
                        <wps:cNvSpPr/>
                        <wps:spPr>
                          <a:xfrm>
                            <a:off x="138761" y="1708814"/>
                            <a:ext cx="197017" cy="269682"/>
                          </a:xfrm>
                          <a:prstGeom prst="rect">
                            <a:avLst/>
                          </a:prstGeom>
                          <a:ln>
                            <a:noFill/>
                          </a:ln>
                        </wps:spPr>
                        <wps:txbx>
                          <w:txbxContent>
                            <w:p w:rsidR="009B204A" w:rsidRDefault="008E026E">
                              <w:pPr>
                                <w:spacing w:after="160" w:line="259" w:lineRule="auto"/>
                                <w:ind w:left="0" w:right="0" w:firstLine="0"/>
                                <w:jc w:val="left"/>
                              </w:pPr>
                              <w:r>
                                <w:rPr>
                                  <w:color w:val="57585B"/>
                                  <w:w w:val="127"/>
                                  <w:sz w:val="36"/>
                                </w:rPr>
                                <w:t>7</w:t>
                              </w:r>
                            </w:p>
                          </w:txbxContent>
                        </wps:txbx>
                        <wps:bodyPr horzOverflow="overflow" vert="horz" lIns="0" tIns="0" rIns="0" bIns="0" rtlCol="0">
                          <a:noAutofit/>
                        </wps:bodyPr>
                      </wps:wsp>
                    </wpg:wgp>
                  </a:graphicData>
                </a:graphic>
              </wp:anchor>
            </w:drawing>
          </mc:Choice>
          <mc:Fallback xmlns:a="http://schemas.openxmlformats.org/drawingml/2006/main">
            <w:pict>
              <v:group id="Group 154932" style="width:23.8827pt;height:150.518pt;position:absolute;mso-position-horizontal-relative:text;mso-position-horizontal:absolute;margin-left:234.798pt;mso-position-vertical-relative:text;margin-top:39.313pt;" coordsize="3033,19115">
                <v:rect id="Rectangle 9443" style="position:absolute;width:21590;height:1731;left:-8198;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9444" style="position:absolute;width:688;height:662;left:590;top:12159;" coordsize="68821,66256" path="m0,66256l68821,66256l68821,0l0,0x">
                  <v:stroke weight="0.25pt" endcap="flat" joinstyle="miter" miterlimit="4" on="true" color="#939597"/>
                  <v:fill on="false" color="#000000" opacity="0"/>
                </v:shape>
                <v:shape id="Shape 9445" style="position:absolute;width:1300;height:1481;left:50;top:17138;" coordsize="130073,148133" path="m114300,148133l114300,118872l130073,118872l130073,80010l114300,80010l114300,0l55779,0l0,80010l0,118872l63551,118872l63551,148133l114300,148133x">
                  <v:stroke weight="0pt" endcap="flat" joinstyle="miter" miterlimit="4" on="true" color="#000000"/>
                  <v:fill on="false" color="#000000" opacity="0"/>
                </v:shape>
                <v:shape id="Shape 9447" style="position:absolute;width:1341;height:1465;left:1497;top:17154;" coordsize="134188,146533" path="m60122,146533l134188,0l1372,0l1372,45263l52807,45263l0,146533l60122,146533x">
                  <v:stroke weight="0pt" endcap="flat" joinstyle="miter" miterlimit="4" on="true" color="#000000"/>
                  <v:fill on="false" color="#000000" opacity="0"/>
                </v:shape>
                <v:rect id="Rectangle 154775" style="position:absolute;width:1845;height:2696;left:0;top:17088;" filled="f" stroked="f">
                  <v:textbox inset="0,0,0,0">
                    <w:txbxContent>
                      <w:p>
                        <w:pPr>
                          <w:spacing w:before="0" w:after="160" w:line="259" w:lineRule="auto"/>
                          <w:ind w:left="0" w:right="0" w:firstLine="0"/>
                          <w:jc w:val="left"/>
                        </w:pPr>
                        <w:r>
                          <w:rPr>
                            <w:rFonts w:cs="Calibri" w:hAnsi="Calibri" w:eastAsia="Calibri" w:ascii="Calibri"/>
                            <w:strike w:val="1"/>
                            <w:dstrike w:val="0"/>
                            <w:color w:val="57585b"/>
                            <w:w w:val="119"/>
                            <w:sz w:val="36"/>
                          </w:rPr>
                          <w:t xml:space="preserve">4</w:t>
                        </w:r>
                      </w:p>
                    </w:txbxContent>
                  </v:textbox>
                </v:rect>
                <v:rect id="Rectangle 154776" style="position:absolute;width:1970;height:2696;left:1387;top:17088;" filled="f" stroked="f">
                  <v:textbox inset="0,0,0,0">
                    <w:txbxContent>
                      <w:p>
                        <w:pPr>
                          <w:spacing w:before="0" w:after="160" w:line="259" w:lineRule="auto"/>
                          <w:ind w:left="0" w:right="0" w:firstLine="0"/>
                          <w:jc w:val="left"/>
                        </w:pPr>
                        <w:r>
                          <w:rPr>
                            <w:rFonts w:cs="Calibri" w:hAnsi="Calibri" w:eastAsia="Calibri" w:ascii="Calibri"/>
                            <w:color w:val="57585b"/>
                            <w:w w:val="127"/>
                            <w:sz w:val="36"/>
                          </w:rPr>
                          <w:t xml:space="preserve">7</w:t>
                        </w:r>
                      </w:p>
                    </w:txbxContent>
                  </v:textbox>
                </v:rect>
                <w10:wrap type="square"/>
              </v:group>
            </w:pict>
          </mc:Fallback>
        </mc:AlternateContent>
      </w:r>
      <w:r>
        <w:rPr>
          <w:rFonts w:ascii="Times New Roman" w:eastAsia="Times New Roman" w:hAnsi="Times New Roman" w:cs="Times New Roman"/>
          <w:i/>
          <w:sz w:val="16"/>
        </w:rPr>
        <w:t>Bulankina, N. E. Aktual’nye aspekty sovershenstvovaniya metodologii issledovaniya informacionno obrazovatel’noj sredy inoyazychnogo obrazovaniya // Psihologiya obrazovani</w:t>
      </w:r>
      <w:r>
        <w:rPr>
          <w:rFonts w:ascii="Times New Roman" w:eastAsia="Times New Roman" w:hAnsi="Times New Roman" w:cs="Times New Roman"/>
          <w:i/>
          <w:sz w:val="16"/>
        </w:rPr>
        <w:t xml:space="preserve">ya v polikul’turnom prostranstve. — 2024. — </w:t>
      </w:r>
      <w:r>
        <w:rPr>
          <w:i/>
          <w:sz w:val="16"/>
        </w:rPr>
        <w:t>№</w:t>
      </w:r>
      <w:r>
        <w:rPr>
          <w:rFonts w:ascii="Times New Roman" w:eastAsia="Times New Roman" w:hAnsi="Times New Roman" w:cs="Times New Roman"/>
          <w:i/>
          <w:sz w:val="16"/>
        </w:rPr>
        <w:t xml:space="preserve"> 2 (66). — S. 77–88. — Tekst : neposredstvennyj. DOI: 10.24888/20738439-2024-66-2-77-88.</w:t>
      </w:r>
    </w:p>
    <w:p w:rsidR="009B204A" w:rsidRDefault="008E026E">
      <w:pPr>
        <w:numPr>
          <w:ilvl w:val="0"/>
          <w:numId w:val="24"/>
        </w:numPr>
        <w:spacing w:after="158" w:line="271" w:lineRule="auto"/>
        <w:ind w:right="15" w:firstLine="274"/>
      </w:pPr>
      <w:r>
        <w:rPr>
          <w:rFonts w:ascii="Times New Roman" w:eastAsia="Times New Roman" w:hAnsi="Times New Roman" w:cs="Times New Roman"/>
          <w:i/>
          <w:sz w:val="16"/>
        </w:rPr>
        <w:t xml:space="preserve">Itinson, K. S. Primenenie taksonomii obrazovatel’nyh celej Bluma v processe obucheniya inostrannomu yazyku / </w:t>
      </w:r>
      <w:r>
        <w:rPr>
          <w:rFonts w:ascii="Times New Roman" w:eastAsia="Times New Roman" w:hAnsi="Times New Roman" w:cs="Times New Roman"/>
          <w:i/>
          <w:sz w:val="16"/>
        </w:rPr>
        <w:t xml:space="preserve">K. S. Itinson, V. M. CHirkova // Azimut nauchnyh issledovanij: pedagogika i psihologiya. — 2021. — T. 10. — </w:t>
      </w:r>
      <w:r>
        <w:rPr>
          <w:i/>
          <w:sz w:val="16"/>
        </w:rPr>
        <w:t>№</w:t>
      </w:r>
      <w:r>
        <w:rPr>
          <w:rFonts w:ascii="Times New Roman" w:eastAsia="Times New Roman" w:hAnsi="Times New Roman" w:cs="Times New Roman"/>
          <w:i/>
          <w:sz w:val="16"/>
        </w:rPr>
        <w:t xml:space="preserve"> 4 (37). — S. 106–109. — Tekst : neposredstvennyj. </w:t>
      </w:r>
    </w:p>
    <w:p w:rsidR="009B204A" w:rsidRDefault="008E026E">
      <w:pPr>
        <w:numPr>
          <w:ilvl w:val="0"/>
          <w:numId w:val="24"/>
        </w:numPr>
        <w:spacing w:after="158" w:line="271" w:lineRule="auto"/>
        <w:ind w:right="15" w:firstLine="274"/>
      </w:pPr>
      <w:r>
        <w:rPr>
          <w:rFonts w:ascii="Times New Roman" w:eastAsia="Times New Roman" w:hAnsi="Times New Roman" w:cs="Times New Roman"/>
          <w:i/>
          <w:sz w:val="16"/>
        </w:rPr>
        <w:t>Kabysheva, M. O. Taksonomiya Bluma i kriticheskoe myshlenie v pedagogicheskom obrazovanii // Ve</w:t>
      </w:r>
      <w:r>
        <w:rPr>
          <w:rFonts w:ascii="Times New Roman" w:eastAsia="Times New Roman" w:hAnsi="Times New Roman" w:cs="Times New Roman"/>
          <w:i/>
          <w:sz w:val="16"/>
        </w:rPr>
        <w:t xml:space="preserve">stnik Kazahskogo nacional’nogo zhenskogo pedagogicheskogo universiteta. — 2023. — 3. — S. 37–48. — Tekst : neposredstvennyj. </w:t>
      </w:r>
    </w:p>
    <w:p w:rsidR="009B204A" w:rsidRDefault="008E026E">
      <w:pPr>
        <w:numPr>
          <w:ilvl w:val="0"/>
          <w:numId w:val="24"/>
        </w:numPr>
        <w:spacing w:after="158" w:line="271" w:lineRule="auto"/>
        <w:ind w:right="15" w:firstLine="274"/>
      </w:pPr>
      <w:r>
        <w:rPr>
          <w:rFonts w:ascii="Times New Roman" w:eastAsia="Times New Roman" w:hAnsi="Times New Roman" w:cs="Times New Roman"/>
          <w:i/>
          <w:sz w:val="16"/>
        </w:rPr>
        <w:t xml:space="preserve">Luk’yanova, M. I. Razvitie kriticheskogo myshleniya studentov v processe izucheniya inostrannogo yazyka / M. I. Luk’yanova, G. N. </w:t>
      </w:r>
      <w:r>
        <w:rPr>
          <w:rFonts w:ascii="Times New Roman" w:eastAsia="Times New Roman" w:hAnsi="Times New Roman" w:cs="Times New Roman"/>
          <w:i/>
          <w:sz w:val="16"/>
        </w:rPr>
        <w:t>Gmyzina, N. N. Starostina // Izvestiya Saratovskogo universiteta. Novaya seriya. Seriya: Akmeologiya obrazovaniya. Psihologiya razvitiya. — 2019. — T. 8. — Vyp. 2 (30). — S. 104–112. — Tekst : neposredstvennyj. DOI: https://doi.org/10.18500/2304-9790-2019-</w:t>
      </w:r>
      <w:r>
        <w:rPr>
          <w:rFonts w:ascii="Times New Roman" w:eastAsia="Times New Roman" w:hAnsi="Times New Roman" w:cs="Times New Roman"/>
          <w:i/>
          <w:sz w:val="16"/>
        </w:rPr>
        <w:t>8-2104-112.</w:t>
      </w:r>
    </w:p>
    <w:p w:rsidR="009B204A" w:rsidRDefault="008E026E">
      <w:pPr>
        <w:numPr>
          <w:ilvl w:val="0"/>
          <w:numId w:val="24"/>
        </w:numPr>
        <w:spacing w:after="158" w:line="271" w:lineRule="auto"/>
        <w:ind w:right="15" w:firstLine="274"/>
      </w:pPr>
      <w:r>
        <w:rPr>
          <w:rFonts w:ascii="Times New Roman" w:eastAsia="Times New Roman" w:hAnsi="Times New Roman" w:cs="Times New Roman"/>
          <w:i/>
          <w:sz w:val="16"/>
        </w:rPr>
        <w:t xml:space="preserve">Mel’nichuk, M. V. Samoaktualizaciya v processe obucheniya inostrannomu yazyku v nelingvisticheskom vuze // Pedagogicheskij zhurnal. — 2016. — T. 6. — </w:t>
      </w:r>
      <w:r>
        <w:rPr>
          <w:i/>
          <w:sz w:val="16"/>
        </w:rPr>
        <w:t>№</w:t>
      </w:r>
      <w:r>
        <w:rPr>
          <w:rFonts w:ascii="Times New Roman" w:eastAsia="Times New Roman" w:hAnsi="Times New Roman" w:cs="Times New Roman"/>
          <w:i/>
          <w:sz w:val="16"/>
        </w:rPr>
        <w:t xml:space="preserve"> 5 A. — S. 151–160. — Tekst : neposredstvennyj.  </w:t>
      </w:r>
    </w:p>
    <w:p w:rsidR="009B204A" w:rsidRDefault="008E026E">
      <w:pPr>
        <w:numPr>
          <w:ilvl w:val="0"/>
          <w:numId w:val="24"/>
        </w:numPr>
        <w:spacing w:after="158" w:line="271" w:lineRule="auto"/>
        <w:ind w:right="15" w:firstLine="274"/>
      </w:pPr>
      <w:r>
        <w:rPr>
          <w:rFonts w:ascii="Times New Roman" w:eastAsia="Times New Roman" w:hAnsi="Times New Roman" w:cs="Times New Roman"/>
          <w:i/>
          <w:sz w:val="16"/>
        </w:rPr>
        <w:t>Plotnikova, N. F. Formirovanie kriticheskog</w:t>
      </w:r>
      <w:r>
        <w:rPr>
          <w:rFonts w:ascii="Times New Roman" w:eastAsia="Times New Roman" w:hAnsi="Times New Roman" w:cs="Times New Roman"/>
          <w:i/>
          <w:sz w:val="16"/>
        </w:rPr>
        <w:t>o myshleniya studentov vuza v usloviyah komandnoj formy organizacii obucheniya: monografiya / N. F. Plotnikova. — Kazan’ : Izdatel’stvo Kazanskogo universiteta, 2015. — 84 s. — Tekst : neposredstvennyj.</w:t>
      </w:r>
    </w:p>
    <w:p w:rsidR="009B204A" w:rsidRDefault="008E026E">
      <w:pPr>
        <w:numPr>
          <w:ilvl w:val="0"/>
          <w:numId w:val="24"/>
        </w:numPr>
        <w:spacing w:after="158" w:line="271" w:lineRule="auto"/>
        <w:ind w:right="15" w:firstLine="274"/>
      </w:pPr>
      <w:r>
        <w:rPr>
          <w:rFonts w:ascii="Times New Roman" w:eastAsia="Times New Roman" w:hAnsi="Times New Roman" w:cs="Times New Roman"/>
          <w:i/>
          <w:sz w:val="16"/>
        </w:rPr>
        <w:t>Rozhkova, A. V. Obzor nauchnyh teorij formirovaniya k</w:t>
      </w:r>
      <w:r>
        <w:rPr>
          <w:rFonts w:ascii="Times New Roman" w:eastAsia="Times New Roman" w:hAnsi="Times New Roman" w:cs="Times New Roman"/>
          <w:i/>
          <w:sz w:val="16"/>
        </w:rPr>
        <w:t xml:space="preserve">riticheskogo myshleniya v issledovaniyah rossijskih i zapadnyh uchyonyh // Mir nauki. Pedagogika i psihologiya. — 2023. — T.11. — </w:t>
      </w:r>
      <w:r>
        <w:rPr>
          <w:i/>
          <w:sz w:val="16"/>
        </w:rPr>
        <w:t>№</w:t>
      </w:r>
      <w:r>
        <w:rPr>
          <w:rFonts w:ascii="Times New Roman" w:eastAsia="Times New Roman" w:hAnsi="Times New Roman" w:cs="Times New Roman"/>
          <w:i/>
          <w:sz w:val="16"/>
        </w:rPr>
        <w:t xml:space="preserve"> 5. — Tekst : elektronnyj. — URL: https://mir-nauki.com/PDF/68PSMN523.pdf. (data obrashcheniya: 27.09.2024).</w:t>
      </w:r>
    </w:p>
    <w:p w:rsidR="009B204A" w:rsidRDefault="008E026E">
      <w:pPr>
        <w:numPr>
          <w:ilvl w:val="0"/>
          <w:numId w:val="24"/>
        </w:numPr>
        <w:spacing w:after="158" w:line="271" w:lineRule="auto"/>
        <w:ind w:right="15" w:firstLine="274"/>
      </w:pPr>
      <w:r>
        <w:rPr>
          <w:rFonts w:ascii="Times New Roman" w:eastAsia="Times New Roman" w:hAnsi="Times New Roman" w:cs="Times New Roman"/>
          <w:i/>
          <w:sz w:val="16"/>
        </w:rPr>
        <w:t xml:space="preserve">Romanova, E. N. </w:t>
      </w:r>
      <w:r>
        <w:rPr>
          <w:rFonts w:ascii="Times New Roman" w:eastAsia="Times New Roman" w:hAnsi="Times New Roman" w:cs="Times New Roman"/>
          <w:i/>
          <w:sz w:val="16"/>
        </w:rPr>
        <w:t xml:space="preserve">Razvitie navykov kriticheskogo myshleniya studentov v prepodavanii inostrannogo yazyka // Gumanitarnyj nauchnyj vestnik. — 2024. — </w:t>
      </w:r>
      <w:r>
        <w:rPr>
          <w:i/>
          <w:sz w:val="16"/>
        </w:rPr>
        <w:t>№</w:t>
      </w:r>
      <w:r>
        <w:rPr>
          <w:rFonts w:ascii="Times New Roman" w:eastAsia="Times New Roman" w:hAnsi="Times New Roman" w:cs="Times New Roman"/>
          <w:i/>
          <w:sz w:val="16"/>
        </w:rPr>
        <w:t xml:space="preserve"> 4. — S. 45–49. — Tekst : neposredstvennyj. DOI 10.5281/zenodo.11064719.</w:t>
      </w:r>
    </w:p>
    <w:p w:rsidR="009B204A" w:rsidRDefault="008E026E">
      <w:pPr>
        <w:numPr>
          <w:ilvl w:val="0"/>
          <w:numId w:val="24"/>
        </w:numPr>
        <w:spacing w:after="158" w:line="271" w:lineRule="auto"/>
        <w:ind w:right="15" w:firstLine="274"/>
      </w:pPr>
      <w:r>
        <w:rPr>
          <w:rFonts w:ascii="Times New Roman" w:eastAsia="Times New Roman" w:hAnsi="Times New Roman" w:cs="Times New Roman"/>
          <w:i/>
          <w:sz w:val="16"/>
        </w:rPr>
        <w:t>Seredinceva, A. S. Aktual’nye podhody v sovremennom</w:t>
      </w:r>
      <w:r>
        <w:rPr>
          <w:rFonts w:ascii="Times New Roman" w:eastAsia="Times New Roman" w:hAnsi="Times New Roman" w:cs="Times New Roman"/>
          <w:i/>
          <w:sz w:val="16"/>
        </w:rPr>
        <w:t xml:space="preserve"> inoyazychnom obrazovanii : uchebnoe posobie / A. S. Seredinceva, V. A. Cybaneva // Volzhskij filial federal’nogo gosudarstvennogo avtonomnogo obrazovatel’nogo uchrezhdeniya vysshego obrazovaniya «Volgogradskij gosudarstvennyj universitet». — Volgograd : S</w:t>
      </w:r>
      <w:r>
        <w:rPr>
          <w:rFonts w:ascii="Times New Roman" w:eastAsia="Times New Roman" w:hAnsi="Times New Roman" w:cs="Times New Roman"/>
          <w:i/>
          <w:sz w:val="16"/>
        </w:rPr>
        <w:t>fera, 2023. — 132 s. — Tekst : neposredstvennyj.</w:t>
      </w:r>
    </w:p>
    <w:p w:rsidR="009B204A" w:rsidRDefault="008E026E">
      <w:pPr>
        <w:numPr>
          <w:ilvl w:val="0"/>
          <w:numId w:val="24"/>
        </w:numPr>
        <w:spacing w:after="158" w:line="271" w:lineRule="auto"/>
        <w:ind w:right="15" w:firstLine="274"/>
      </w:pPr>
      <w:r>
        <w:rPr>
          <w:rFonts w:ascii="Times New Roman" w:eastAsia="Times New Roman" w:hAnsi="Times New Roman" w:cs="Times New Roman"/>
          <w:i/>
          <w:sz w:val="16"/>
        </w:rPr>
        <w:t xml:space="preserve">Sitnikova, A. Yu. Razvitie u studentov navykov kriticheskogo myshleniya pri obuchenii inostrannomu yazyku / A. Yu. Sitnikova, O. A. Simonova, I. E. Chmyh // Obrazovanie i pravo. — </w:t>
      </w:r>
      <w:r>
        <w:rPr>
          <w:i/>
          <w:sz w:val="16"/>
        </w:rPr>
        <w:t>№</w:t>
      </w:r>
      <w:r>
        <w:rPr>
          <w:rFonts w:ascii="Times New Roman" w:eastAsia="Times New Roman" w:hAnsi="Times New Roman" w:cs="Times New Roman"/>
          <w:i/>
          <w:sz w:val="16"/>
        </w:rPr>
        <w:t xml:space="preserve"> 5. — 2020. — S. 244–248. </w:t>
      </w:r>
      <w:r>
        <w:rPr>
          <w:rFonts w:ascii="Times New Roman" w:eastAsia="Times New Roman" w:hAnsi="Times New Roman" w:cs="Times New Roman"/>
          <w:i/>
          <w:sz w:val="16"/>
        </w:rPr>
        <w:t>— Tekst : neposredstvennyj.</w:t>
      </w:r>
    </w:p>
    <w:p w:rsidR="009B204A" w:rsidRDefault="008E026E">
      <w:pPr>
        <w:numPr>
          <w:ilvl w:val="0"/>
          <w:numId w:val="24"/>
        </w:numPr>
        <w:spacing w:after="315" w:line="271" w:lineRule="auto"/>
        <w:ind w:right="15" w:firstLine="274"/>
      </w:pPr>
      <w:r>
        <w:rPr>
          <w:rFonts w:ascii="Times New Roman" w:eastAsia="Times New Roman" w:hAnsi="Times New Roman" w:cs="Times New Roman"/>
          <w:i/>
          <w:sz w:val="16"/>
        </w:rPr>
        <w:t>Sorina, G. V. Kriticheskoe myshlenie: status v sovremennom social’nom prostranstve i v sisteme obrazovaniya // Sovremennoe obrazovanie: vektory razvitiya. Rol’ social’no-gumanitarnogo znaniya v podgotovke pedagoga: materialy V m</w:t>
      </w:r>
      <w:r>
        <w:rPr>
          <w:rFonts w:ascii="Times New Roman" w:eastAsia="Times New Roman" w:hAnsi="Times New Roman" w:cs="Times New Roman"/>
          <w:i/>
          <w:sz w:val="16"/>
        </w:rPr>
        <w:t xml:space="preserve">ezhdunarodnoj konferencii (g. Moskva, MPGU, 27 aprelya–25 maya 2020 g.). — </w:t>
      </w:r>
      <w:r>
        <w:rPr>
          <w:i/>
          <w:sz w:val="16"/>
        </w:rPr>
        <w:t>№</w:t>
      </w:r>
      <w:r>
        <w:rPr>
          <w:rFonts w:ascii="Times New Roman" w:eastAsia="Times New Roman" w:hAnsi="Times New Roman" w:cs="Times New Roman"/>
          <w:i/>
          <w:sz w:val="16"/>
        </w:rPr>
        <w:t xml:space="preserve"> 5. — 2020. — Tekst : elek-</w:t>
      </w:r>
    </w:p>
    <w:p w:rsidR="009B204A" w:rsidRDefault="008E026E">
      <w:pPr>
        <w:pStyle w:val="1"/>
        <w:spacing w:after="197" w:line="259" w:lineRule="auto"/>
        <w:ind w:left="407"/>
      </w:pPr>
      <w:r>
        <w:rPr>
          <w:rFonts w:ascii="Tahoma" w:eastAsia="Tahoma" w:hAnsi="Tahoma" w:cs="Tahoma"/>
          <w:color w:val="FFFFFF"/>
          <w:u w:val="single" w:color="000000"/>
          <w:shd w:val="clear" w:color="auto" w:fill="000000"/>
        </w:rPr>
        <w:t>новости</w:t>
      </w:r>
    </w:p>
    <w:p w:rsidR="009B204A" w:rsidRDefault="008E026E">
      <w:pPr>
        <w:spacing w:after="158" w:line="271" w:lineRule="auto"/>
        <w:ind w:left="-14" w:right="15" w:firstLine="0"/>
      </w:pPr>
      <w:r>
        <w:rPr>
          <w:rFonts w:ascii="Times New Roman" w:eastAsia="Times New Roman" w:hAnsi="Times New Roman" w:cs="Times New Roman"/>
          <w:i/>
          <w:sz w:val="16"/>
        </w:rPr>
        <w:t>tronnyj. — URL: https://etnosfera.ru/images/2020_Conference_ISGO/18_Sorina.pdf. (data obrashcheniya: 27.09.2024).</w:t>
      </w:r>
    </w:p>
    <w:p w:rsidR="009B204A" w:rsidRDefault="008E026E">
      <w:pPr>
        <w:numPr>
          <w:ilvl w:val="0"/>
          <w:numId w:val="25"/>
        </w:numPr>
        <w:spacing w:after="205" w:line="271" w:lineRule="auto"/>
        <w:ind w:right="15" w:firstLine="274"/>
      </w:pPr>
      <w:r>
        <w:rPr>
          <w:rFonts w:ascii="Times New Roman" w:eastAsia="Times New Roman" w:hAnsi="Times New Roman" w:cs="Times New Roman"/>
          <w:i/>
          <w:sz w:val="16"/>
        </w:rPr>
        <w:t>Sorokina, E. A. Primenenie tek</w:t>
      </w:r>
      <w:r>
        <w:rPr>
          <w:rFonts w:ascii="Times New Roman" w:eastAsia="Times New Roman" w:hAnsi="Times New Roman" w:cs="Times New Roman"/>
          <w:i/>
          <w:sz w:val="16"/>
        </w:rPr>
        <w:t xml:space="preserve">hnologii kriticheskogo myshleniya na urokah inostrannogo yazyka // Vestnik Shadrinskogo gosudarstvennogo pedagogicheskogo universiteta. — 2021. — </w:t>
      </w:r>
      <w:r>
        <w:rPr>
          <w:i/>
          <w:sz w:val="16"/>
        </w:rPr>
        <w:t>№</w:t>
      </w:r>
      <w:r>
        <w:rPr>
          <w:rFonts w:ascii="Times New Roman" w:eastAsia="Times New Roman" w:hAnsi="Times New Roman" w:cs="Times New Roman"/>
          <w:i/>
          <w:sz w:val="16"/>
        </w:rPr>
        <w:t xml:space="preserve"> 4 (52). — C. 128–133. — Tekst : neposredstvennyj. DOI: 10.52772/25420291_2021_4_128.</w:t>
      </w:r>
    </w:p>
    <w:p w:rsidR="009B204A" w:rsidRDefault="008E026E">
      <w:pPr>
        <w:numPr>
          <w:ilvl w:val="0"/>
          <w:numId w:val="25"/>
        </w:numPr>
        <w:spacing w:after="158" w:line="271" w:lineRule="auto"/>
        <w:ind w:right="15" w:firstLine="274"/>
      </w:pPr>
      <w:r>
        <w:rPr>
          <w:rFonts w:ascii="Times New Roman" w:eastAsia="Times New Roman" w:hAnsi="Times New Roman" w:cs="Times New Roman"/>
          <w:i/>
          <w:sz w:val="16"/>
        </w:rPr>
        <w:t xml:space="preserve">Spivak, V. A. Universal’naya kompetenciya </w:t>
      </w:r>
      <w:r>
        <w:rPr>
          <w:i/>
          <w:sz w:val="16"/>
        </w:rPr>
        <w:t>№</w:t>
      </w:r>
      <w:r>
        <w:rPr>
          <w:rFonts w:ascii="Times New Roman" w:eastAsia="Times New Roman" w:hAnsi="Times New Roman" w:cs="Times New Roman"/>
          <w:i/>
          <w:sz w:val="16"/>
        </w:rPr>
        <w:t xml:space="preserve">  1: sistemnoe i kriticheskoe myshlenie specialista i lidera // Liderstvo i menedzhment. — 2021. — Tom 8. — </w:t>
      </w:r>
      <w:r>
        <w:rPr>
          <w:i/>
          <w:sz w:val="16"/>
        </w:rPr>
        <w:t>№</w:t>
      </w:r>
      <w:r>
        <w:rPr>
          <w:rFonts w:ascii="Times New Roman" w:eastAsia="Times New Roman" w:hAnsi="Times New Roman" w:cs="Times New Roman"/>
          <w:i/>
          <w:sz w:val="16"/>
        </w:rPr>
        <w:t xml:space="preserve"> 1. — S. 53–68. — Tekst : neposredstvennyj. DOI: 10.18334/lim.8.1.111524. </w:t>
      </w:r>
    </w:p>
    <w:p w:rsidR="009B204A" w:rsidRDefault="008E026E">
      <w:pPr>
        <w:numPr>
          <w:ilvl w:val="0"/>
          <w:numId w:val="25"/>
        </w:numPr>
        <w:spacing w:after="158" w:line="271" w:lineRule="auto"/>
        <w:ind w:right="15" w:firstLine="274"/>
      </w:pPr>
      <w:r>
        <w:rPr>
          <w:rFonts w:ascii="Times New Roman" w:eastAsia="Times New Roman" w:hAnsi="Times New Roman" w:cs="Times New Roman"/>
          <w:i/>
          <w:sz w:val="16"/>
        </w:rPr>
        <w:t>Teoreticheskie osnovy i socia</w:t>
      </w:r>
      <w:r>
        <w:rPr>
          <w:rFonts w:ascii="Times New Roman" w:eastAsia="Times New Roman" w:hAnsi="Times New Roman" w:cs="Times New Roman"/>
          <w:i/>
          <w:sz w:val="16"/>
        </w:rPr>
        <w:t>l’nye praktiki razvitiya kriticheskogo myshleniya: uchebno-metodicheskoe posobie dlya prakticheskih zanyatij i organizacii samostoyatel’noj raboty aspirantov / Sost.: L. I. Shcherbakova, N. V. Bykovskij, D. A. Vasilenko, V. N. Korgagin, D. A. Nikulin, D. S</w:t>
      </w:r>
      <w:r>
        <w:rPr>
          <w:rFonts w:ascii="Times New Roman" w:eastAsia="Times New Roman" w:hAnsi="Times New Roman" w:cs="Times New Roman"/>
          <w:i/>
          <w:sz w:val="16"/>
        </w:rPr>
        <w:t>. SHepilov, D. V. Shnyakin, A. V. Yudin // Yuzhno-Rossijskij gosudarstvennyj politekhnicheskij universitet (NPI) imeni M. I. Platova. — Novocherkassk : Izdatel’stvo «NOK», 2023. — 62 s. — Tekst : neposredstvennyj.</w:t>
      </w:r>
    </w:p>
    <w:p w:rsidR="009B204A" w:rsidRDefault="008E026E">
      <w:pPr>
        <w:numPr>
          <w:ilvl w:val="0"/>
          <w:numId w:val="25"/>
        </w:numPr>
        <w:spacing w:after="158" w:line="271" w:lineRule="auto"/>
        <w:ind w:right="15" w:firstLine="274"/>
      </w:pPr>
      <w:r>
        <w:rPr>
          <w:rFonts w:ascii="Times New Roman" w:eastAsia="Times New Roman" w:hAnsi="Times New Roman" w:cs="Times New Roman"/>
          <w:i/>
          <w:sz w:val="16"/>
        </w:rPr>
        <w:t>Trapeznikova, G. A. Ispol’zovanie tekhnolo</w:t>
      </w:r>
      <w:r>
        <w:rPr>
          <w:rFonts w:ascii="Times New Roman" w:eastAsia="Times New Roman" w:hAnsi="Times New Roman" w:cs="Times New Roman"/>
          <w:i/>
          <w:sz w:val="16"/>
        </w:rPr>
        <w:t xml:space="preserve">gii kriticheskogo myshleniya pri obuchenii studentov yazykovogo fakul’teta obshchestvenno-politicheskoj politike / G. A. Trapeznikova, F. Ya. Habibullina // Vestnik Marijskogo gosudarstvennogo universiteta. — 2017. — </w:t>
      </w:r>
      <w:r>
        <w:rPr>
          <w:i/>
          <w:sz w:val="16"/>
        </w:rPr>
        <w:t>№</w:t>
      </w:r>
      <w:r>
        <w:rPr>
          <w:rFonts w:ascii="Times New Roman" w:eastAsia="Times New Roman" w:hAnsi="Times New Roman" w:cs="Times New Roman"/>
          <w:i/>
          <w:sz w:val="16"/>
        </w:rPr>
        <w:t xml:space="preserve"> 2 (26). — S. 45–52. — Tekst : neposre</w:t>
      </w:r>
      <w:r>
        <w:rPr>
          <w:rFonts w:ascii="Times New Roman" w:eastAsia="Times New Roman" w:hAnsi="Times New Roman" w:cs="Times New Roman"/>
          <w:i/>
          <w:sz w:val="16"/>
        </w:rPr>
        <w:t>dstvennyj.</w:t>
      </w:r>
    </w:p>
    <w:p w:rsidR="009B204A" w:rsidRDefault="008E026E">
      <w:pPr>
        <w:numPr>
          <w:ilvl w:val="0"/>
          <w:numId w:val="25"/>
        </w:numPr>
        <w:spacing w:after="158" w:line="271" w:lineRule="auto"/>
        <w:ind w:right="15" w:firstLine="274"/>
      </w:pPr>
      <w:r>
        <w:rPr>
          <w:rFonts w:ascii="Times New Roman" w:eastAsia="Times New Roman" w:hAnsi="Times New Roman" w:cs="Times New Roman"/>
          <w:i/>
          <w:sz w:val="16"/>
        </w:rPr>
        <w:t>Federal’nyj gosudarstvennyj obrazovatel’nyj standart vysshego obrazovaniya – bakalavriat po napravleniyu podgotovki 45.03.02 «Lingvistika» // FGOS. — Tekst : elektronnyj. — URL: https://fgosvo.ru/uploadfiles/FGOS%20 VO%203++/Bak/450302_B_3_31082</w:t>
      </w:r>
      <w:r>
        <w:rPr>
          <w:rFonts w:ascii="Times New Roman" w:eastAsia="Times New Roman" w:hAnsi="Times New Roman" w:cs="Times New Roman"/>
          <w:i/>
          <w:sz w:val="16"/>
        </w:rPr>
        <w:t>020.pdf. (data obrashcheniya: 27.09.2024).</w:t>
      </w:r>
    </w:p>
    <w:p w:rsidR="009B204A" w:rsidRDefault="008E026E">
      <w:pPr>
        <w:numPr>
          <w:ilvl w:val="0"/>
          <w:numId w:val="25"/>
        </w:numPr>
        <w:spacing w:after="158" w:line="271" w:lineRule="auto"/>
        <w:ind w:right="15" w:firstLine="274"/>
      </w:pPr>
      <w:r>
        <w:rPr>
          <w:rFonts w:ascii="Times New Roman" w:eastAsia="Times New Roman" w:hAnsi="Times New Roman" w:cs="Times New Roman"/>
          <w:i/>
          <w:sz w:val="16"/>
        </w:rPr>
        <w:t>Fedotovskaya, E. I. Metodika razvitiya kriticheskogo myshleniya kak vazhnogo faktora formirovaniya inoyazychnoj kommunikativnoj kompetencii v specializirovannyh vuzah (na primere obshchestvenno-politicheskoj temat</w:t>
      </w:r>
      <w:r>
        <w:rPr>
          <w:rFonts w:ascii="Times New Roman" w:eastAsia="Times New Roman" w:hAnsi="Times New Roman" w:cs="Times New Roman"/>
          <w:i/>
          <w:sz w:val="16"/>
        </w:rPr>
        <w:t>iki, anglijskij yazyk) // Avtoreferat dissertacii na soiskanie uchenoj stepeni kandidata pedagogicheskih nauk. — Moskva, 2005. — 26 s. — Tekst : neposredstvennyj.</w:t>
      </w:r>
    </w:p>
    <w:p w:rsidR="009B204A" w:rsidRDefault="008E026E">
      <w:pPr>
        <w:numPr>
          <w:ilvl w:val="0"/>
          <w:numId w:val="25"/>
        </w:numPr>
        <w:spacing w:after="158" w:line="271" w:lineRule="auto"/>
        <w:ind w:right="15" w:firstLine="274"/>
      </w:pPr>
      <w:r>
        <w:rPr>
          <w:rFonts w:ascii="Times New Roman" w:eastAsia="Times New Roman" w:hAnsi="Times New Roman" w:cs="Times New Roman"/>
          <w:i/>
          <w:sz w:val="16"/>
        </w:rPr>
        <w:t xml:space="preserve">Halpern, D. Psihologiya kriticheskogo myshleniya / Dajana Halpern; [Per. s angl. N. Mal’gina </w:t>
      </w:r>
      <w:r>
        <w:rPr>
          <w:rFonts w:ascii="Times New Roman" w:eastAsia="Times New Roman" w:hAnsi="Times New Roman" w:cs="Times New Roman"/>
          <w:i/>
          <w:sz w:val="16"/>
        </w:rPr>
        <w:t>i dr.]. — 4. mezhdunar. izd. — SPb. : Piter, 2000. — 503 s. — Tekst : neposredstvennyj.</w:t>
      </w:r>
      <w:r>
        <w:rPr>
          <w:rFonts w:ascii="Times New Roman" w:eastAsia="Times New Roman" w:hAnsi="Times New Roman" w:cs="Times New Roman"/>
          <w:i/>
          <w:sz w:val="16"/>
        </w:rPr>
        <w:tab/>
      </w:r>
      <w:r>
        <w:rPr>
          <w:noProof/>
          <w:sz w:val="22"/>
        </w:rPr>
        <mc:AlternateContent>
          <mc:Choice Requires="wpg">
            <w:drawing>
              <wp:inline distT="0" distB="0" distL="0" distR="0">
                <wp:extent cx="87287" cy="129374"/>
                <wp:effectExtent l="0" t="0" r="0" b="0"/>
                <wp:docPr id="154772" name="Group 154772"/>
                <wp:cNvGraphicFramePr/>
                <a:graphic xmlns:a="http://schemas.openxmlformats.org/drawingml/2006/main">
                  <a:graphicData uri="http://schemas.microsoft.com/office/word/2010/wordprocessingGroup">
                    <wpg:wgp>
                      <wpg:cNvGrpSpPr/>
                      <wpg:grpSpPr>
                        <a:xfrm>
                          <a:off x="0" y="0"/>
                          <a:ext cx="87287" cy="129374"/>
                          <a:chOff x="0" y="0"/>
                          <a:chExt cx="87287" cy="129374"/>
                        </a:xfrm>
                      </wpg:grpSpPr>
                      <wps:wsp>
                        <wps:cNvPr id="9934" name="Shape 9934"/>
                        <wps:cNvSpPr/>
                        <wps:spPr>
                          <a:xfrm>
                            <a:off x="0" y="0"/>
                            <a:ext cx="87287" cy="129374"/>
                          </a:xfrm>
                          <a:custGeom>
                            <a:avLst/>
                            <a:gdLst/>
                            <a:ahLst/>
                            <a:cxnLst/>
                            <a:rect l="0" t="0" r="0" b="0"/>
                            <a:pathLst>
                              <a:path w="87287" h="129374">
                                <a:moveTo>
                                  <a:pt x="43649" y="0"/>
                                </a:moveTo>
                                <a:lnTo>
                                  <a:pt x="54597" y="18961"/>
                                </a:lnTo>
                                <a:lnTo>
                                  <a:pt x="65544" y="37935"/>
                                </a:lnTo>
                                <a:lnTo>
                                  <a:pt x="53848" y="37935"/>
                                </a:lnTo>
                                <a:lnTo>
                                  <a:pt x="60071" y="48730"/>
                                </a:lnTo>
                                <a:lnTo>
                                  <a:pt x="76505" y="77191"/>
                                </a:lnTo>
                                <a:lnTo>
                                  <a:pt x="63982" y="77191"/>
                                </a:lnTo>
                                <a:lnTo>
                                  <a:pt x="65468" y="79756"/>
                                </a:lnTo>
                                <a:lnTo>
                                  <a:pt x="87287" y="117551"/>
                                </a:lnTo>
                                <a:lnTo>
                                  <a:pt x="51003" y="117551"/>
                                </a:lnTo>
                                <a:lnTo>
                                  <a:pt x="51003" y="129374"/>
                                </a:lnTo>
                                <a:lnTo>
                                  <a:pt x="36284" y="129374"/>
                                </a:lnTo>
                                <a:lnTo>
                                  <a:pt x="36284" y="117551"/>
                                </a:lnTo>
                                <a:lnTo>
                                  <a:pt x="0" y="117551"/>
                                </a:lnTo>
                                <a:lnTo>
                                  <a:pt x="21818" y="79756"/>
                                </a:lnTo>
                                <a:lnTo>
                                  <a:pt x="23304" y="77191"/>
                                </a:lnTo>
                                <a:lnTo>
                                  <a:pt x="10795" y="77191"/>
                                </a:lnTo>
                                <a:lnTo>
                                  <a:pt x="27215" y="48730"/>
                                </a:lnTo>
                                <a:lnTo>
                                  <a:pt x="33451" y="37935"/>
                                </a:lnTo>
                                <a:lnTo>
                                  <a:pt x="21742" y="37935"/>
                                </a:lnTo>
                                <a:lnTo>
                                  <a:pt x="32689" y="18961"/>
                                </a:lnTo>
                                <a:lnTo>
                                  <a:pt x="43649"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4772" style="width:6.87299pt;height:10.187pt;mso-position-horizontal-relative:char;mso-position-vertical-relative:line" coordsize="872,1293">
                <v:shape id="Shape 9934" style="position:absolute;width:872;height:1293;left:0;top:0;" coordsize="87287,129374" path="m43649,0l54597,18961l65544,37935l53848,37935l60071,48730l76505,77191l63982,77191l65468,79756l87287,117551l51003,117551l51003,129374l36284,129374l36284,117551l0,117551l21818,79756l23304,77191l10795,77191l27215,48730l33451,37935l21742,37935l32689,18961l43649,0x">
                  <v:stroke weight="0pt" endcap="flat" joinstyle="miter" miterlimit="4" on="false" color="#000000" opacity="0"/>
                  <v:fill on="true" color="#000000"/>
                </v:shape>
              </v:group>
            </w:pict>
          </mc:Fallback>
        </mc:AlternateContent>
      </w:r>
    </w:p>
    <w:p w:rsidR="009B204A" w:rsidRDefault="009B204A">
      <w:pPr>
        <w:sectPr w:rsidR="009B204A">
          <w:headerReference w:type="even" r:id="rId433"/>
          <w:headerReference w:type="default" r:id="rId434"/>
          <w:footerReference w:type="even" r:id="rId435"/>
          <w:footerReference w:type="default" r:id="rId436"/>
          <w:headerReference w:type="first" r:id="rId437"/>
          <w:footerReference w:type="first" r:id="rId438"/>
          <w:pgSz w:w="11906" w:h="16838"/>
          <w:pgMar w:top="1837" w:right="850" w:bottom="1478" w:left="850" w:header="1264" w:footer="956" w:gutter="0"/>
          <w:cols w:num="2" w:space="175"/>
        </w:sectPr>
      </w:pPr>
    </w:p>
    <w:p w:rsidR="009B204A" w:rsidRDefault="008E026E">
      <w:pPr>
        <w:ind w:left="680" w:right="42" w:firstLine="0"/>
      </w:pPr>
      <w:r>
        <w:t>В России родные языки изучают более 3 миллионов детей</w:t>
      </w:r>
    </w:p>
    <w:p w:rsidR="009B204A" w:rsidRDefault="008E026E">
      <w:pPr>
        <w:ind w:left="397" w:right="42" w:firstLine="235"/>
      </w:pPr>
      <w:r>
        <w:rPr>
          <w:noProof/>
          <w:sz w:val="22"/>
        </w:rPr>
        <mc:AlternateContent>
          <mc:Choice Requires="wpg">
            <w:drawing>
              <wp:anchor distT="0" distB="0" distL="114300" distR="114300" simplePos="0" relativeHeight="251707392" behindDoc="0" locked="0" layoutInCell="1" allowOverlap="1">
                <wp:simplePos x="0" y="0"/>
                <wp:positionH relativeFrom="column">
                  <wp:posOffset>50400</wp:posOffset>
                </wp:positionH>
                <wp:positionV relativeFrom="paragraph">
                  <wp:posOffset>27387</wp:posOffset>
                </wp:positionV>
                <wp:extent cx="232161" cy="1912197"/>
                <wp:effectExtent l="0" t="0" r="0" b="0"/>
                <wp:wrapSquare wrapText="bothSides"/>
                <wp:docPr id="154771" name="Group 154771"/>
                <wp:cNvGraphicFramePr/>
                <a:graphic xmlns:a="http://schemas.openxmlformats.org/drawingml/2006/main">
                  <a:graphicData uri="http://schemas.microsoft.com/office/word/2010/wordprocessingGroup">
                    <wpg:wgp>
                      <wpg:cNvGrpSpPr/>
                      <wpg:grpSpPr>
                        <a:xfrm>
                          <a:off x="0" y="0"/>
                          <a:ext cx="232161" cy="1912197"/>
                          <a:chOff x="0" y="0"/>
                          <a:chExt cx="232161" cy="1912197"/>
                        </a:xfrm>
                      </wpg:grpSpPr>
                      <wps:wsp>
                        <wps:cNvPr id="9742" name="Rectangle 9742"/>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9745" name="Shape 9745"/>
                        <wps:cNvSpPr/>
                        <wps:spPr>
                          <a:xfrm>
                            <a:off x="106660" y="1759492"/>
                            <a:ext cx="125501" cy="152705"/>
                          </a:xfrm>
                          <a:custGeom>
                            <a:avLst/>
                            <a:gdLst/>
                            <a:ahLst/>
                            <a:cxnLst/>
                            <a:rect l="0" t="0" r="0" b="0"/>
                            <a:pathLst>
                              <a:path w="125501" h="152705">
                                <a:moveTo>
                                  <a:pt x="11887" y="62522"/>
                                </a:moveTo>
                                <a:cubicBezTo>
                                  <a:pt x="16612" y="66560"/>
                                  <a:pt x="22403" y="69875"/>
                                  <a:pt x="29261" y="72466"/>
                                </a:cubicBezTo>
                                <a:cubicBezTo>
                                  <a:pt x="9754" y="79019"/>
                                  <a:pt x="0" y="90677"/>
                                  <a:pt x="0" y="107442"/>
                                </a:cubicBezTo>
                                <a:cubicBezTo>
                                  <a:pt x="0" y="121920"/>
                                  <a:pt x="6096" y="133083"/>
                                  <a:pt x="18288" y="140932"/>
                                </a:cubicBezTo>
                                <a:cubicBezTo>
                                  <a:pt x="30480" y="148780"/>
                                  <a:pt x="45339" y="152705"/>
                                  <a:pt x="62865" y="152705"/>
                                </a:cubicBezTo>
                                <a:cubicBezTo>
                                  <a:pt x="76733" y="152705"/>
                                  <a:pt x="88316" y="150761"/>
                                  <a:pt x="97612" y="146876"/>
                                </a:cubicBezTo>
                                <a:cubicBezTo>
                                  <a:pt x="106909" y="142989"/>
                                  <a:pt x="113881" y="137617"/>
                                  <a:pt x="118529" y="130759"/>
                                </a:cubicBezTo>
                                <a:cubicBezTo>
                                  <a:pt x="123177" y="123901"/>
                                  <a:pt x="125501" y="116129"/>
                                  <a:pt x="125501" y="107442"/>
                                </a:cubicBezTo>
                                <a:cubicBezTo>
                                  <a:pt x="125501" y="90373"/>
                                  <a:pt x="115824" y="78715"/>
                                  <a:pt x="96469" y="72466"/>
                                </a:cubicBezTo>
                                <a:cubicBezTo>
                                  <a:pt x="103784" y="70332"/>
                                  <a:pt x="109652" y="66675"/>
                                  <a:pt x="114071" y="61493"/>
                                </a:cubicBezTo>
                                <a:cubicBezTo>
                                  <a:pt x="118491" y="56311"/>
                                  <a:pt x="120701" y="49911"/>
                                  <a:pt x="120701" y="42290"/>
                                </a:cubicBezTo>
                                <a:cubicBezTo>
                                  <a:pt x="120701" y="32385"/>
                                  <a:pt x="117729" y="24269"/>
                                  <a:pt x="111785" y="17945"/>
                                </a:cubicBezTo>
                                <a:cubicBezTo>
                                  <a:pt x="105842" y="11620"/>
                                  <a:pt x="98450" y="7048"/>
                                  <a:pt x="89611" y="4228"/>
                                </a:cubicBezTo>
                                <a:cubicBezTo>
                                  <a:pt x="80772" y="1409"/>
                                  <a:pt x="71857" y="0"/>
                                  <a:pt x="62865" y="0"/>
                                </a:cubicBezTo>
                                <a:cubicBezTo>
                                  <a:pt x="54026" y="0"/>
                                  <a:pt x="45225" y="1409"/>
                                  <a:pt x="36462" y="4228"/>
                                </a:cubicBezTo>
                                <a:cubicBezTo>
                                  <a:pt x="27699" y="7048"/>
                                  <a:pt x="20231" y="11658"/>
                                  <a:pt x="14059" y="18059"/>
                                </a:cubicBezTo>
                                <a:cubicBezTo>
                                  <a:pt x="7887" y="24460"/>
                                  <a:pt x="4801" y="32461"/>
                                  <a:pt x="4801" y="42062"/>
                                </a:cubicBezTo>
                                <a:cubicBezTo>
                                  <a:pt x="4801" y="51664"/>
                                  <a:pt x="7163"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9746" name="Shape 9746"/>
                        <wps:cNvSpPr/>
                        <wps:spPr>
                          <a:xfrm>
                            <a:off x="157866" y="1796753"/>
                            <a:ext cx="21488" cy="21489"/>
                          </a:xfrm>
                          <a:custGeom>
                            <a:avLst/>
                            <a:gdLst/>
                            <a:ahLst/>
                            <a:cxnLst/>
                            <a:rect l="0" t="0" r="0" b="0"/>
                            <a:pathLst>
                              <a:path w="21488" h="21489">
                                <a:moveTo>
                                  <a:pt x="16345" y="1372"/>
                                </a:moveTo>
                                <a:cubicBezTo>
                                  <a:pt x="17945" y="2286"/>
                                  <a:pt x="19202" y="3543"/>
                                  <a:pt x="20117" y="5144"/>
                                </a:cubicBezTo>
                                <a:cubicBezTo>
                                  <a:pt x="21031" y="6744"/>
                                  <a:pt x="21488" y="8611"/>
                                  <a:pt x="21488" y="10744"/>
                                </a:cubicBezTo>
                                <a:cubicBezTo>
                                  <a:pt x="21488" y="13945"/>
                                  <a:pt x="20498" y="16535"/>
                                  <a:pt x="18517" y="18517"/>
                                </a:cubicBezTo>
                                <a:cubicBezTo>
                                  <a:pt x="16535" y="20498"/>
                                  <a:pt x="13945" y="21489"/>
                                  <a:pt x="10744" y="21489"/>
                                </a:cubicBezTo>
                                <a:cubicBezTo>
                                  <a:pt x="7544" y="21489"/>
                                  <a:pt x="4953" y="20498"/>
                                  <a:pt x="2972" y="18517"/>
                                </a:cubicBezTo>
                                <a:cubicBezTo>
                                  <a:pt x="991" y="16535"/>
                                  <a:pt x="0" y="13945"/>
                                  <a:pt x="0" y="10744"/>
                                </a:cubicBezTo>
                                <a:cubicBezTo>
                                  <a:pt x="0" y="7544"/>
                                  <a:pt x="991" y="4953"/>
                                  <a:pt x="2972" y="2972"/>
                                </a:cubicBezTo>
                                <a:cubicBezTo>
                                  <a:pt x="4953" y="991"/>
                                  <a:pt x="7544" y="0"/>
                                  <a:pt x="10744" y="0"/>
                                </a:cubicBezTo>
                                <a:cubicBezTo>
                                  <a:pt x="12878" y="0"/>
                                  <a:pt x="14745" y="457"/>
                                  <a:pt x="16345" y="137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9747" name="Shape 9747"/>
                        <wps:cNvSpPr/>
                        <wps:spPr>
                          <a:xfrm>
                            <a:off x="156723" y="1848874"/>
                            <a:ext cx="24232" cy="24232"/>
                          </a:xfrm>
                          <a:custGeom>
                            <a:avLst/>
                            <a:gdLst/>
                            <a:ahLst/>
                            <a:cxnLst/>
                            <a:rect l="0" t="0" r="0" b="0"/>
                            <a:pathLst>
                              <a:path w="24232" h="24232">
                                <a:moveTo>
                                  <a:pt x="20803" y="3429"/>
                                </a:moveTo>
                                <a:cubicBezTo>
                                  <a:pt x="23089" y="5715"/>
                                  <a:pt x="24232" y="8611"/>
                                  <a:pt x="24232" y="12116"/>
                                </a:cubicBezTo>
                                <a:cubicBezTo>
                                  <a:pt x="24232" y="15621"/>
                                  <a:pt x="23089" y="18517"/>
                                  <a:pt x="20803" y="20803"/>
                                </a:cubicBezTo>
                                <a:cubicBezTo>
                                  <a:pt x="18517" y="23089"/>
                                  <a:pt x="15621" y="24232"/>
                                  <a:pt x="12116" y="24232"/>
                                </a:cubicBezTo>
                                <a:cubicBezTo>
                                  <a:pt x="8611" y="24232"/>
                                  <a:pt x="5715" y="23089"/>
                                  <a:pt x="3429" y="20803"/>
                                </a:cubicBezTo>
                                <a:cubicBezTo>
                                  <a:pt x="1143" y="18517"/>
                                  <a:pt x="0" y="15621"/>
                                  <a:pt x="0" y="12116"/>
                                </a:cubicBezTo>
                                <a:cubicBezTo>
                                  <a:pt x="0" y="8611"/>
                                  <a:pt x="1143" y="5715"/>
                                  <a:pt x="3429" y="3429"/>
                                </a:cubicBezTo>
                                <a:cubicBezTo>
                                  <a:pt x="5715" y="1143"/>
                                  <a:pt x="8611" y="0"/>
                                  <a:pt x="12116" y="0"/>
                                </a:cubicBezTo>
                                <a:cubicBezTo>
                                  <a:pt x="15621" y="0"/>
                                  <a:pt x="18517" y="1143"/>
                                  <a:pt x="20803" y="3429"/>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4771" style="width:18.2804pt;height:150.567pt;position:absolute;mso-position-horizontal-relative:text;mso-position-horizontal:absolute;margin-left:3.9685pt;mso-position-vertical-relative:text;margin-top:2.15649pt;" coordsize="2321,19121">
                <v:rect id="Rectangle 9742"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9745" style="position:absolute;width:1255;height:1527;left:1066;top:17594;" coordsize="125501,152705" path="m11887,62522c16612,66560,22403,69875,29261,72466c9754,79019,0,90677,0,107442c0,121920,6096,133083,18288,140932c30480,148780,45339,152705,62865,152705c76733,152705,88316,150761,97612,146876c106909,142989,113881,137617,118529,130759c123177,123901,125501,116129,125501,107442c125501,90373,115824,78715,96469,72466c103784,70332,109652,66675,114071,61493c118491,56311,120701,49911,120701,42290c120701,32385,117729,24269,111785,17945c105842,11620,98450,7048,89611,4228c80772,1409,71857,0,62865,0c54026,0,45225,1409,36462,4228c27699,7048,20231,11658,14059,18059c7887,24460,4801,32461,4801,42062c4801,51664,7163,58483,11887,62522x">
                  <v:stroke weight="0pt" endcap="flat" joinstyle="miter" miterlimit="4" on="true" color="#000000"/>
                  <v:fill on="false" color="#000000" opacity="0"/>
                </v:shape>
                <v:shape id="Shape 9746" style="position:absolute;width:214;height:214;left:1578;top:17967;" coordsize="21488,21489" path="m16345,1372c17945,2286,19202,3543,20117,5144c21031,6744,21488,8611,21488,10744c21488,13945,20498,16535,18517,18517c16535,20498,13945,21489,10744,21489c7544,21489,4953,20498,2972,18517c991,16535,0,13945,0,10744c0,7544,991,4953,2972,2972c4953,991,7544,0,10744,0c12878,0,14745,457,16345,1372x">
                  <v:stroke weight="0pt" endcap="flat" joinstyle="miter" miterlimit="4" on="true" color="#000000"/>
                  <v:fill on="false" color="#000000" opacity="0"/>
                </v:shape>
                <v:shape id="Shape 9747" style="position:absolute;width:242;height:242;left:1567;top:18488;" coordsize="24232,24232" path="m20803,3429c23089,5715,24232,8611,24232,12116c24232,15621,23089,18517,20803,20803c18517,23089,15621,24232,12116,24232c8611,24232,5715,23089,3429,20803c1143,18517,0,15621,0,12116c0,8611,1143,5715,3429,3429c5715,1143,8611,0,12116,0c15621,0,18517,1143,20803,3429x">
                  <v:stroke weight="0pt" endcap="flat" joinstyle="miter" miterlimit="4" on="true" color="#000000"/>
                  <v:fill on="false" color="#000000" opacity="0"/>
                </v:shape>
                <w10:wrap type="square"/>
              </v:group>
            </w:pict>
          </mc:Fallback>
        </mc:AlternateContent>
      </w:r>
      <w:r>
        <w:t xml:space="preserve">21 февраля отмечается Международный день родного языка, учрежденный решением 30-й сессии Генеральной конференции ЮНЕСКО в ноябре 1999 года. </w:t>
      </w:r>
    </w:p>
    <w:p w:rsidR="009B204A" w:rsidRDefault="008E026E">
      <w:pPr>
        <w:ind w:left="397" w:right="42" w:firstLine="235"/>
      </w:pPr>
      <w:r>
        <w:t>Сегодня в учреждениях дополнительного образования, детских садах и школах России ребята могут освоить 76 родных язы</w:t>
      </w:r>
      <w:r>
        <w:t>ков. Педагоги используют в учебном процессе разные модели и практики, все они встроены в единое образовательное пространство страны.</w:t>
      </w:r>
    </w:p>
    <w:p w:rsidR="009B204A" w:rsidRDefault="008E026E">
      <w:pPr>
        <w:ind w:left="397" w:right="42" w:firstLine="235"/>
      </w:pPr>
      <w:r>
        <w:t>В организациях дополнительного образования 38 родных языков осваивают 78 тысяч детей.В детских садах и дошкольных группах 3</w:t>
      </w:r>
      <w:r>
        <w:t>59 тысяч воспитанников изучают 46 родных языков.В школах более 2,5 миллиона учеников осваивают 74 родных языка как отдельные учебные предметы и во время внеурочных занятий. В некоторых регионах, помимо предмета «Родной язык», введена дисциплина «Государств</w:t>
      </w:r>
      <w:r>
        <w:t>енный язык республики Российской Федерации». Кроме того, в ряде республик школьники имеют возможность получать образование с 1-го по 9-й класс на своем родном языке.</w:t>
      </w:r>
    </w:p>
    <w:p w:rsidR="009B204A" w:rsidRDefault="008E026E">
      <w:pPr>
        <w:spacing w:after="176" w:line="259" w:lineRule="auto"/>
        <w:ind w:left="-5" w:right="0" w:hanging="10"/>
        <w:jc w:val="left"/>
      </w:pPr>
      <w:r>
        <w:t>УДК 37.08 + 930</w:t>
      </w:r>
    </w:p>
    <w:p w:rsidR="009B204A" w:rsidRDefault="008E026E">
      <w:pPr>
        <w:spacing w:after="460" w:line="221" w:lineRule="auto"/>
        <w:ind w:left="-5" w:right="15" w:hanging="10"/>
        <w:jc w:val="left"/>
      </w:pPr>
      <w:r>
        <w:rPr>
          <w:rFonts w:ascii="Century" w:eastAsia="Century" w:hAnsi="Century" w:cs="Century"/>
          <w:i/>
          <w:sz w:val="18"/>
        </w:rPr>
        <w:t>А</w:t>
      </w:r>
      <w:r>
        <w:rPr>
          <w:rFonts w:ascii="Century" w:eastAsia="Century" w:hAnsi="Century" w:cs="Century"/>
          <w:i/>
          <w:strike/>
          <w:sz w:val="18"/>
        </w:rPr>
        <w:t>н</w:t>
      </w:r>
      <w:r>
        <w:rPr>
          <w:rFonts w:ascii="Century" w:eastAsia="Century" w:hAnsi="Century" w:cs="Century"/>
          <w:i/>
          <w:sz w:val="18"/>
        </w:rPr>
        <w:t>астасия Валерьевна ЕРОФЕЕВСКАЯ, старший методист лаборатории развития уп</w:t>
      </w:r>
      <w:r>
        <w:rPr>
          <w:rFonts w:ascii="Century" w:eastAsia="Century" w:hAnsi="Century" w:cs="Century"/>
          <w:i/>
          <w:sz w:val="18"/>
        </w:rPr>
        <w:t xml:space="preserve">равленческих кадров кафедры педагогики, психологии и образовательного менеджмента Института развития образования Иркутской области, г. Иркутск; e-mail: erofee@list.ru </w:t>
      </w:r>
    </w:p>
    <w:p w:rsidR="009B204A" w:rsidRDefault="008E026E">
      <w:pPr>
        <w:spacing w:after="3" w:line="257" w:lineRule="auto"/>
        <w:ind w:left="0" w:right="1407" w:hanging="10"/>
        <w:jc w:val="left"/>
      </w:pPr>
      <w:r>
        <w:rPr>
          <w:rFonts w:ascii="Arial" w:eastAsia="Arial" w:hAnsi="Arial" w:cs="Arial"/>
          <w:b/>
          <w:sz w:val="36"/>
        </w:rPr>
        <w:t>Женская преподавательская деятельность в школах Западной и Восточной Сибири в конце XIX–</w:t>
      </w:r>
      <w:r>
        <w:rPr>
          <w:rFonts w:ascii="Arial" w:eastAsia="Arial" w:hAnsi="Arial" w:cs="Arial"/>
          <w:b/>
          <w:sz w:val="36"/>
        </w:rPr>
        <w:t>начале XX вв.</w:t>
      </w:r>
    </w:p>
    <w:p w:rsidR="009B204A" w:rsidRDefault="008E026E">
      <w:pPr>
        <w:ind w:left="3" w:right="394" w:firstLine="0"/>
      </w:pPr>
      <w:r>
        <w:t>В статье предпринята попытка освещения причин и временных рамок начала изменения педагогической реальности, выражающегося в том, что преподавание, считавшееся до второй половины XIX в. исключительно мужской профессией, менее чем за два столет</w:t>
      </w:r>
      <w:r>
        <w:t>ия стало ассоциироваться с женской деятельностью вследствие преобладания учителей-женщин среди преподавательского состава. Представлены факторы, оказавшие влияние на утверждение женщин в преподавательской деятельности в школах Западной и Восточной Сибири в</w:t>
      </w:r>
      <w:r>
        <w:t>о второй половине XIX–начале XX вв.</w:t>
      </w:r>
    </w:p>
    <w:p w:rsidR="009B204A" w:rsidRDefault="008E026E">
      <w:pPr>
        <w:ind w:left="3" w:right="394" w:firstLine="0"/>
      </w:pPr>
      <w:r>
        <w:t>Интерес к теме вызван малой степенью изученности. Актуальность работы обусловлена тем, что на региональном уровне проблема развития женского преподавания в учебных заведениях не получила самостоятельного статуса. В насто</w:t>
      </w:r>
      <w:r>
        <w:t xml:space="preserve">ящее время возрастает внимание к краеведению на различных уровнях, что является отражением осознания значимости изменений, происходивших в провинции, как в общественной, так и в культурной жизни страны. </w:t>
      </w:r>
    </w:p>
    <w:p w:rsidR="009B204A" w:rsidRDefault="008E026E">
      <w:pPr>
        <w:ind w:left="3" w:right="394" w:firstLine="0"/>
      </w:pPr>
      <w:r>
        <w:rPr>
          <w:i/>
        </w:rPr>
        <w:t xml:space="preserve">Целью </w:t>
      </w:r>
      <w:r>
        <w:t>данной работы является исследование процесса а</w:t>
      </w:r>
      <w:r>
        <w:t>ктивизации преподавательской деятельности женщин в образовательных организациях Западной и Восточной Сибири (выявление основных факторов, оказавших влияние на утверждение женщин в преподавательской деятельности) во второй половине XIX–начале XX вв. При пом</w:t>
      </w:r>
      <w:r>
        <w:t>ощи метода сравнительного анализа исторических источников (статистических данных уездов Восточной и Западной Сибири) выявлены данные о количестве учителей-женщин в разные временные промежутки, получены данные о росте удельного веса женщин среди учителей шк</w:t>
      </w:r>
      <w:r>
        <w:t>ол.</w:t>
      </w:r>
    </w:p>
    <w:p w:rsidR="009B204A" w:rsidRDefault="008E026E">
      <w:pPr>
        <w:spacing w:after="53"/>
        <w:ind w:left="3" w:right="393" w:firstLine="0"/>
      </w:pPr>
      <w:r>
        <w:t xml:space="preserve">В данной работе выявлены предпосылки, которые способствовали реализации идеи более активного вовлечения женщин в педагогическую деятельность в образовательных учреждениях, увеличению численности учительниц в Сибири вследствие закрепления права женщины </w:t>
      </w:r>
      <w:r>
        <w:t xml:space="preserve">трудиться учителем; обозначены трудности, которые преодолевали учительницы ради профессионального роста и самореализации; отмечено время начала разрушения гендерного стереотипа, который прослеживался ранее и выражался в предпочтении учителей мужского пола </w:t>
      </w:r>
      <w:r>
        <w:t>при трудоустройстве в школу. Выявлен период возникновения у российских женщин возможности профессионального роста и самореализации в педагогической сфере. Представлены статистические данные разных лет. Освещены причины потребности в росте численности женщи</w:t>
      </w:r>
      <w:r>
        <w:t>н-учителей в сибирских учебных заведениях. Статья содержит информацию о значении привлечения учительниц к работе в школы-передвижки, национальные сибирские школы для нерусского населения (татары, ханты, манси). Сделаны вывод о причинах роста удельного веса</w:t>
      </w:r>
      <w:r>
        <w:t xml:space="preserve"> женщин среди учителей школ Западной и Восточной Сибири в конце XIX–начале XX вв.</w:t>
      </w:r>
    </w:p>
    <w:p w:rsidR="009B204A" w:rsidRDefault="008E026E">
      <w:pPr>
        <w:spacing w:after="390"/>
        <w:ind w:left="3" w:right="42" w:firstLine="0"/>
      </w:pPr>
      <w:r>
        <w:rPr>
          <w:b/>
        </w:rPr>
        <w:t>Ключевые слова</w:t>
      </w:r>
      <w:r>
        <w:t>: учительница, профессиональный рост, педагогическая деятельность, образование, школа, Сибирь</w:t>
      </w:r>
    </w:p>
    <w:p w:rsidR="009B204A" w:rsidRDefault="008E026E">
      <w:pPr>
        <w:spacing w:after="28" w:line="221" w:lineRule="auto"/>
        <w:ind w:left="-5" w:right="15" w:hanging="10"/>
        <w:jc w:val="left"/>
      </w:pPr>
      <w:r>
        <w:rPr>
          <w:rFonts w:ascii="Century" w:eastAsia="Century" w:hAnsi="Century" w:cs="Century"/>
          <w:i/>
          <w:sz w:val="18"/>
        </w:rPr>
        <w:t xml:space="preserve">Anastasia V. EROFEEVSKAYA, Senior Methodologist of the Laboratory of Management Personnel Development, </w:t>
      </w:r>
    </w:p>
    <w:p w:rsidR="009B204A" w:rsidRDefault="008E026E">
      <w:pPr>
        <w:spacing w:after="460" w:line="221" w:lineRule="auto"/>
        <w:ind w:left="-5" w:right="15" w:hanging="10"/>
        <w:jc w:val="left"/>
      </w:pPr>
      <w:r>
        <w:rPr>
          <w:rFonts w:ascii="Century" w:eastAsia="Century" w:hAnsi="Century" w:cs="Century"/>
          <w:i/>
          <w:sz w:val="18"/>
        </w:rPr>
        <w:t>Department of Pedagogy, Psychology and Educational Management, State Autonomous Institution of Additional Professional Education of the Irkutsk Region «Institute of Education Development of the Irkutsk Region», Irkutsk; e-mail: erofee@list.ru</w:t>
      </w:r>
    </w:p>
    <w:p w:rsidR="009B204A" w:rsidRDefault="008E026E">
      <w:pPr>
        <w:spacing w:after="3" w:line="257" w:lineRule="auto"/>
        <w:ind w:left="0" w:right="14" w:hanging="10"/>
        <w:jc w:val="left"/>
      </w:pPr>
      <w:r>
        <w:rPr>
          <w:rFonts w:ascii="Arial" w:eastAsia="Arial" w:hAnsi="Arial" w:cs="Arial"/>
          <w:b/>
          <w:sz w:val="36"/>
        </w:rPr>
        <w:t>Activation of</w:t>
      </w:r>
      <w:r>
        <w:rPr>
          <w:rFonts w:ascii="Arial" w:eastAsia="Arial" w:hAnsi="Arial" w:cs="Arial"/>
          <w:b/>
          <w:sz w:val="36"/>
        </w:rPr>
        <w:t xml:space="preserve"> Women’s Teaching Activity in Schools of Western and Eastern Siberia in the Late XIX–early XX Centuries</w:t>
      </w:r>
    </w:p>
    <w:p w:rsidR="009B204A" w:rsidRDefault="008E026E">
      <w:pPr>
        <w:ind w:left="3" w:right="42" w:firstLine="0"/>
      </w:pPr>
      <w:r>
        <w:rPr>
          <w:noProof/>
          <w:sz w:val="22"/>
        </w:rPr>
        <mc:AlternateContent>
          <mc:Choice Requires="wpg">
            <w:drawing>
              <wp:anchor distT="0" distB="0" distL="114300" distR="114300" simplePos="0" relativeHeight="251708416" behindDoc="0" locked="0" layoutInCell="1" allowOverlap="1">
                <wp:simplePos x="0" y="0"/>
                <wp:positionH relativeFrom="column">
                  <wp:posOffset>6179871</wp:posOffset>
                </wp:positionH>
                <wp:positionV relativeFrom="paragraph">
                  <wp:posOffset>-1272056</wp:posOffset>
                </wp:positionV>
                <wp:extent cx="291647" cy="1911582"/>
                <wp:effectExtent l="0" t="0" r="0" b="0"/>
                <wp:wrapSquare wrapText="bothSides"/>
                <wp:docPr id="155333" name="Group 155333"/>
                <wp:cNvGraphicFramePr/>
                <a:graphic xmlns:a="http://schemas.openxmlformats.org/drawingml/2006/main">
                  <a:graphicData uri="http://schemas.microsoft.com/office/word/2010/wordprocessingGroup">
                    <wpg:wgp>
                      <wpg:cNvGrpSpPr/>
                      <wpg:grpSpPr>
                        <a:xfrm>
                          <a:off x="0" y="0"/>
                          <a:ext cx="291647" cy="1911582"/>
                          <a:chOff x="0" y="0"/>
                          <a:chExt cx="291647" cy="1911582"/>
                        </a:xfrm>
                      </wpg:grpSpPr>
                      <wps:wsp>
                        <wps:cNvPr id="10002" name="Rectangle 10002"/>
                        <wps:cNvSpPr/>
                        <wps:spPr>
                          <a:xfrm rot="-5399999">
                            <a:off x="-831480"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0003" name="Shape 10003"/>
                        <wps:cNvSpPr/>
                        <wps:spPr>
                          <a:xfrm>
                            <a:off x="47413" y="1215976"/>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10004" name="Shape 10004"/>
                        <wps:cNvSpPr/>
                        <wps:spPr>
                          <a:xfrm>
                            <a:off x="5029" y="1713843"/>
                            <a:ext cx="130073" cy="148133"/>
                          </a:xfrm>
                          <a:custGeom>
                            <a:avLst/>
                            <a:gdLst/>
                            <a:ahLst/>
                            <a:cxnLst/>
                            <a:rect l="0" t="0" r="0" b="0"/>
                            <a:pathLst>
                              <a:path w="130073" h="148133">
                                <a:moveTo>
                                  <a:pt x="114300" y="148133"/>
                                </a:moveTo>
                                <a:lnTo>
                                  <a:pt x="114300" y="118872"/>
                                </a:lnTo>
                                <a:lnTo>
                                  <a:pt x="130073" y="118872"/>
                                </a:lnTo>
                                <a:lnTo>
                                  <a:pt x="130073" y="80010"/>
                                </a:lnTo>
                                <a:lnTo>
                                  <a:pt x="114300" y="80010"/>
                                </a:lnTo>
                                <a:lnTo>
                                  <a:pt x="114300" y="0"/>
                                </a:lnTo>
                                <a:lnTo>
                                  <a:pt x="55779" y="0"/>
                                </a:lnTo>
                                <a:lnTo>
                                  <a:pt x="0" y="80010"/>
                                </a:lnTo>
                                <a:lnTo>
                                  <a:pt x="0" y="118872"/>
                                </a:lnTo>
                                <a:lnTo>
                                  <a:pt x="63551" y="118872"/>
                                </a:lnTo>
                                <a:lnTo>
                                  <a:pt x="63551" y="148133"/>
                                </a:lnTo>
                                <a:lnTo>
                                  <a:pt x="114300" y="1481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0006" name="Shape 10006"/>
                        <wps:cNvSpPr/>
                        <wps:spPr>
                          <a:xfrm>
                            <a:off x="142643" y="1714757"/>
                            <a:ext cx="128016" cy="151105"/>
                          </a:xfrm>
                          <a:custGeom>
                            <a:avLst/>
                            <a:gdLst/>
                            <a:ahLst/>
                            <a:cxnLst/>
                            <a:rect l="0" t="0" r="0" b="0"/>
                            <a:pathLst>
                              <a:path w="128016" h="151105">
                                <a:moveTo>
                                  <a:pt x="5258" y="151105"/>
                                </a:moveTo>
                                <a:lnTo>
                                  <a:pt x="74752" y="151105"/>
                                </a:lnTo>
                                <a:lnTo>
                                  <a:pt x="92354" y="130531"/>
                                </a:lnTo>
                                <a:cubicBezTo>
                                  <a:pt x="101498" y="119862"/>
                                  <a:pt x="108738" y="110376"/>
                                  <a:pt x="114071" y="102070"/>
                                </a:cubicBezTo>
                                <a:cubicBezTo>
                                  <a:pt x="119405" y="93764"/>
                                  <a:pt x="123063" y="86258"/>
                                  <a:pt x="125044" y="79553"/>
                                </a:cubicBezTo>
                                <a:cubicBezTo>
                                  <a:pt x="127026" y="72847"/>
                                  <a:pt x="128016" y="65989"/>
                                  <a:pt x="128016" y="58979"/>
                                </a:cubicBezTo>
                                <a:cubicBezTo>
                                  <a:pt x="128016" y="46177"/>
                                  <a:pt x="124816" y="35281"/>
                                  <a:pt x="118414" y="26289"/>
                                </a:cubicBezTo>
                                <a:cubicBezTo>
                                  <a:pt x="112014" y="17297"/>
                                  <a:pt x="103860" y="10668"/>
                                  <a:pt x="93955" y="6401"/>
                                </a:cubicBezTo>
                                <a:cubicBezTo>
                                  <a:pt x="84048" y="2134"/>
                                  <a:pt x="74067" y="0"/>
                                  <a:pt x="64008" y="0"/>
                                </a:cubicBezTo>
                                <a:cubicBezTo>
                                  <a:pt x="42976" y="0"/>
                                  <a:pt x="27051" y="6058"/>
                                  <a:pt x="16231" y="18174"/>
                                </a:cubicBezTo>
                                <a:cubicBezTo>
                                  <a:pt x="5411" y="30290"/>
                                  <a:pt x="0" y="43891"/>
                                  <a:pt x="0" y="58979"/>
                                </a:cubicBezTo>
                                <a:cubicBezTo>
                                  <a:pt x="0" y="71171"/>
                                  <a:pt x="3619" y="82372"/>
                                  <a:pt x="10858" y="92584"/>
                                </a:cubicBezTo>
                                <a:cubicBezTo>
                                  <a:pt x="18097"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55331" name="Rectangle 155331"/>
                        <wps:cNvSpPr/>
                        <wps:spPr>
                          <a:xfrm>
                            <a:off x="0" y="1708814"/>
                            <a:ext cx="184552" cy="269682"/>
                          </a:xfrm>
                          <a:prstGeom prst="rect">
                            <a:avLst/>
                          </a:prstGeom>
                          <a:ln>
                            <a:noFill/>
                          </a:ln>
                        </wps:spPr>
                        <wps:txbx>
                          <w:txbxContent>
                            <w:p w:rsidR="009B204A" w:rsidRDefault="008E026E">
                              <w:pPr>
                                <w:spacing w:after="160" w:line="259" w:lineRule="auto"/>
                                <w:ind w:left="0" w:right="0" w:firstLine="0"/>
                                <w:jc w:val="left"/>
                              </w:pPr>
                              <w:r>
                                <w:rPr>
                                  <w:strike/>
                                  <w:color w:val="57585B"/>
                                  <w:w w:val="119"/>
                                  <w:sz w:val="36"/>
                                </w:rPr>
                                <w:t>4</w:t>
                              </w:r>
                            </w:p>
                          </w:txbxContent>
                        </wps:txbx>
                        <wps:bodyPr horzOverflow="overflow" vert="horz" lIns="0" tIns="0" rIns="0" bIns="0" rtlCol="0">
                          <a:noAutofit/>
                        </wps:bodyPr>
                      </wps:wsp>
                      <wps:wsp>
                        <wps:cNvPr id="155330" name="Rectangle 155330"/>
                        <wps:cNvSpPr/>
                        <wps:spPr>
                          <a:xfrm>
                            <a:off x="138761" y="1708814"/>
                            <a:ext cx="181510" cy="269682"/>
                          </a:xfrm>
                          <a:prstGeom prst="rect">
                            <a:avLst/>
                          </a:prstGeom>
                          <a:ln>
                            <a:noFill/>
                          </a:ln>
                        </wps:spPr>
                        <wps:txbx>
                          <w:txbxContent>
                            <w:p w:rsidR="009B204A" w:rsidRDefault="008E026E">
                              <w:pPr>
                                <w:spacing w:after="160" w:line="259" w:lineRule="auto"/>
                                <w:ind w:left="0" w:right="0" w:firstLine="0"/>
                                <w:jc w:val="left"/>
                              </w:pPr>
                              <w:r>
                                <w:rPr>
                                  <w:strike/>
                                  <w:color w:val="57585B"/>
                                  <w:w w:val="117"/>
                                  <w:sz w:val="36"/>
                                </w:rPr>
                                <w:t>9</w:t>
                              </w:r>
                            </w:p>
                          </w:txbxContent>
                        </wps:txbx>
                        <wps:bodyPr horzOverflow="overflow" vert="horz" lIns="0" tIns="0" rIns="0" bIns="0" rtlCol="0">
                          <a:noAutofit/>
                        </wps:bodyPr>
                      </wps:wsp>
                    </wpg:wgp>
                  </a:graphicData>
                </a:graphic>
              </wp:anchor>
            </w:drawing>
          </mc:Choice>
          <mc:Fallback xmlns:a="http://schemas.openxmlformats.org/drawingml/2006/main">
            <w:pict>
              <v:group id="Group 155333" style="width:22.9644pt;height:150.518pt;position:absolute;mso-position-horizontal-relative:text;mso-position-horizontal:absolute;margin-left:486.604pt;mso-position-vertical-relative:text;margin-top:-100.162pt;" coordsize="2916,19115">
                <v:rect id="Rectangle 10002" style="position:absolute;width:21590;height:1731;left:-8314;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0003" style="position:absolute;width:688;height:662;left:474;top:12159;" coordsize="68821,66256" path="m0,66256l68821,66256l68821,0l0,0x">
                  <v:stroke weight="0.25pt" endcap="flat" joinstyle="miter" miterlimit="4" on="true" color="#939597"/>
                  <v:fill on="false" color="#000000" opacity="0"/>
                </v:shape>
                <v:shape id="Shape 10004" style="position:absolute;width:1300;height:1481;left:50;top:17138;" coordsize="130073,148133" path="m114300,148133l114300,118872l130073,118872l130073,80010l114300,80010l114300,0l55779,0l0,80010l0,118872l63551,118872l63551,148133l114300,148133x">
                  <v:stroke weight="0pt" endcap="flat" joinstyle="miter" miterlimit="4" on="true" color="#000000"/>
                  <v:fill on="false" color="#000000" opacity="0"/>
                </v:shape>
                <v:shape id="Shape 10006" style="position:absolute;width:1280;height:1511;left:1426;top:17147;" coordsize="128016,151105" path="m5258,151105l74752,151105l92354,130531c101498,119862,108738,110376,114071,102070c119405,93764,123063,86258,125044,79553c127026,72847,128016,65989,128016,58979c128016,46177,124816,35281,118414,26289c112014,17297,103860,10668,93955,6401c84048,2134,74067,0,64008,0c42976,0,27051,6058,16231,18174c5411,30290,0,43891,0,58979c0,71171,3619,82372,10858,92584c18097,102794,30328,107900,47549,107900l51892,107900l5258,151105x">
                  <v:stroke weight="0pt" endcap="flat" joinstyle="miter" miterlimit="4" on="true" color="#000000"/>
                  <v:fill on="false" color="#000000" opacity="0"/>
                </v:shape>
                <v:rect id="Rectangle 155331" style="position:absolute;width:1845;height:2696;left:0;top:17088;" filled="f" stroked="f">
                  <v:textbox inset="0,0,0,0">
                    <w:txbxContent>
                      <w:p>
                        <w:pPr>
                          <w:spacing w:before="0" w:after="160" w:line="259" w:lineRule="auto"/>
                          <w:ind w:left="0" w:right="0" w:firstLine="0"/>
                          <w:jc w:val="left"/>
                        </w:pPr>
                        <w:r>
                          <w:rPr>
                            <w:rFonts w:cs="Calibri" w:hAnsi="Calibri" w:eastAsia="Calibri" w:ascii="Calibri"/>
                            <w:strike w:val="1"/>
                            <w:dstrike w:val="0"/>
                            <w:color w:val="57585b"/>
                            <w:w w:val="119"/>
                            <w:sz w:val="36"/>
                          </w:rPr>
                          <w:t xml:space="preserve">4</w:t>
                        </w:r>
                      </w:p>
                    </w:txbxContent>
                  </v:textbox>
                </v:rect>
                <v:rect id="Rectangle 155330" style="position:absolute;width:1815;height:2696;left:1387;top:17088;" filled="f" stroked="f">
                  <v:textbox inset="0,0,0,0">
                    <w:txbxContent>
                      <w:p>
                        <w:pPr>
                          <w:spacing w:before="0" w:after="160" w:line="259" w:lineRule="auto"/>
                          <w:ind w:left="0" w:right="0" w:firstLine="0"/>
                          <w:jc w:val="left"/>
                        </w:pPr>
                        <w:r>
                          <w:rPr>
                            <w:rFonts w:cs="Calibri" w:hAnsi="Calibri" w:eastAsia="Calibri" w:ascii="Calibri"/>
                            <w:strike w:val="1"/>
                            <w:dstrike w:val="0"/>
                            <w:color w:val="57585b"/>
                            <w:w w:val="117"/>
                            <w:sz w:val="36"/>
                          </w:rPr>
                          <w:t xml:space="preserve">9</w:t>
                        </w:r>
                      </w:p>
                    </w:txbxContent>
                  </v:textbox>
                </v:rect>
                <w10:wrap type="square"/>
              </v:group>
            </w:pict>
          </mc:Fallback>
        </mc:AlternateContent>
      </w:r>
      <w:r>
        <w:rPr>
          <w:i/>
        </w:rPr>
        <w:t>Introduction.</w:t>
      </w:r>
      <w:r>
        <w:t xml:space="preserve"> The article highlights the causes and timeframes of the beginning of the changes in pedagogical reality expre</w:t>
      </w:r>
      <w:r>
        <w:t xml:space="preserve">ssed in the fact that teaching should be considered exclusively as male profession until the second half of the </w:t>
      </w:r>
    </w:p>
    <w:p w:rsidR="009B204A" w:rsidRDefault="009B204A">
      <w:pPr>
        <w:sectPr w:rsidR="009B204A">
          <w:type w:val="continuous"/>
          <w:pgSz w:w="11906" w:h="16838"/>
          <w:pgMar w:top="1837" w:right="853" w:bottom="1443" w:left="850" w:header="720" w:footer="720" w:gutter="0"/>
          <w:cols w:space="720"/>
        </w:sectPr>
      </w:pPr>
    </w:p>
    <w:p w:rsidR="009B204A" w:rsidRDefault="008E026E">
      <w:pPr>
        <w:ind w:left="3" w:right="42" w:firstLine="0"/>
      </w:pPr>
      <w:r>
        <w:t>19th century. Subsequently, this phenomena has been associated with women’s activity in less than two centuries thanks to the predominance of female teachers of the teaching staff. The article presents the factors that influenced the establishment of women</w:t>
      </w:r>
      <w:r>
        <w:t xml:space="preserve"> in teaching in schools of Western and Eastern Siberia in the second half of the 19th–early 20th centuries. The interest to the topic is caused by the low degree of study. The relevance of the work is due to the fact that at the regional level the problem </w:t>
      </w:r>
      <w:r>
        <w:t>of development of women’s teaching in educational institutions has not received an independent status. Nowadays the attention to local history at various levels is increasing, which is a reflection of the realization of the significance of the changes taki</w:t>
      </w:r>
      <w:r>
        <w:t xml:space="preserve">ng place in the province, both in the social and cultural life of the country. </w:t>
      </w:r>
      <w:r>
        <w:rPr>
          <w:i/>
        </w:rPr>
        <w:t>The aim of this paper</w:t>
      </w:r>
      <w:r>
        <w:t xml:space="preserve"> is to study the process of activation of women’s teaching activities in educational organizations of Western and Eastern Siberia (identification of the mai</w:t>
      </w:r>
      <w:r>
        <w:t xml:space="preserve">n factors that influenced the establishment of women in teaching) in the second half of the 19th–early 20th centuries. </w:t>
      </w:r>
      <w:r>
        <w:rPr>
          <w:i/>
        </w:rPr>
        <w:t>Methods and materials</w:t>
      </w:r>
      <w:r>
        <w:t xml:space="preserve">. Using the method of comparative analysis of historical sources (statistical data from the counties of Eastern and </w:t>
      </w:r>
      <w:r>
        <w:t xml:space="preserve">Western Siberia), the data on the number of female teachers in different time periods are identified, and data on the growth of the proportion of women among school teachers were obtained. </w:t>
      </w:r>
      <w:r>
        <w:rPr>
          <w:i/>
        </w:rPr>
        <w:t>Results.</w:t>
      </w:r>
      <w:r>
        <w:t xml:space="preserve"> This paper identifies the prerequisites that contributed t</w:t>
      </w:r>
      <w:r>
        <w:t>o the implementation of the idea of more active involvement of women in teaching in educational institutions, the increase in the number of female teachers in Siberia due to the enshrinement of women’s right to work as teachers, the difficulties that femal</w:t>
      </w:r>
      <w:r>
        <w:t>e teachers overcame for the sake of professional growth and self-development, and the time of the beginning of the breakdown of the gender stereotype, that was traced and expressed in the preference for male teachers in school employment before. The period</w:t>
      </w:r>
      <w:r>
        <w:t xml:space="preserve"> of emergence of Russian women’s opportunities for professional growth and self-realization in the pedagogical sphere is revealed. Statistical data of different years are presented. The reasons for the need of increasing the number of female teachers in Si</w:t>
      </w:r>
      <w:r>
        <w:t xml:space="preserve">berian educational institutions are highlighted. The article contains information on the importance of attracting female teachers to work in travelling schools, national Siberian schools for non-Russian population (Tatars, Khanty, Mansi). </w:t>
      </w:r>
      <w:r>
        <w:rPr>
          <w:i/>
        </w:rPr>
        <w:t xml:space="preserve">In conclusion </w:t>
      </w:r>
      <w:r>
        <w:t xml:space="preserve">we </w:t>
      </w:r>
      <w:r>
        <w:t xml:space="preserve">state the reasons for the growth of the proportion of women among the teachers of schools in Western and Eastern Siberia in the late XIX–early XX centuries. </w:t>
      </w:r>
      <w:r>
        <w:rPr>
          <w:b/>
        </w:rPr>
        <w:t xml:space="preserve">Keywords: </w:t>
      </w:r>
      <w:r>
        <w:t>female teacher, professional growth, pedagogical activity, education, school, Siberia</w:t>
      </w:r>
    </w:p>
    <w:p w:rsidR="009B204A" w:rsidRDefault="009B204A">
      <w:pPr>
        <w:sectPr w:rsidR="009B204A">
          <w:headerReference w:type="even" r:id="rId439"/>
          <w:headerReference w:type="default" r:id="rId440"/>
          <w:footerReference w:type="even" r:id="rId441"/>
          <w:footerReference w:type="default" r:id="rId442"/>
          <w:headerReference w:type="first" r:id="rId443"/>
          <w:footerReference w:type="first" r:id="rId444"/>
          <w:pgSz w:w="11906" w:h="16838"/>
          <w:pgMar w:top="1796" w:right="850" w:bottom="1405" w:left="1247" w:header="1264" w:footer="956" w:gutter="0"/>
          <w:cols w:space="720"/>
        </w:sectPr>
      </w:pPr>
    </w:p>
    <w:p w:rsidR="009B204A" w:rsidRDefault="008E026E">
      <w:pPr>
        <w:framePr w:dropCap="drop" w:lines="5" w:wrap="around" w:vAnchor="text" w:hAnchor="text"/>
        <w:spacing w:after="0" w:line="1320" w:lineRule="exact"/>
        <w:ind w:left="397" w:right="0" w:firstLine="0"/>
      </w:pPr>
      <w:r>
        <w:rPr>
          <w:color w:val="6D6E70"/>
          <w:position w:val="-12"/>
          <w:sz w:val="162"/>
        </w:rPr>
        <w:t>В</w:t>
      </w:r>
    </w:p>
    <w:p w:rsidR="009B204A" w:rsidRDefault="008E026E">
      <w:pPr>
        <w:ind w:left="397" w:right="42" w:firstLine="0"/>
      </w:pPr>
      <w:r>
        <w:rPr>
          <w:noProof/>
          <w:sz w:val="22"/>
        </w:rPr>
        <mc:AlternateContent>
          <mc:Choice Requires="wpg">
            <w:drawing>
              <wp:anchor distT="0" distB="0" distL="114300" distR="114300" simplePos="0" relativeHeight="251709440" behindDoc="0" locked="0" layoutInCell="1" allowOverlap="1">
                <wp:simplePos x="0" y="0"/>
                <wp:positionH relativeFrom="column">
                  <wp:posOffset>50400</wp:posOffset>
                </wp:positionH>
                <wp:positionV relativeFrom="paragraph">
                  <wp:posOffset>2898698</wp:posOffset>
                </wp:positionV>
                <wp:extent cx="229188" cy="1913339"/>
                <wp:effectExtent l="0" t="0" r="0" b="0"/>
                <wp:wrapSquare wrapText="bothSides"/>
                <wp:docPr id="155764" name="Group 155764"/>
                <wp:cNvGraphicFramePr/>
                <a:graphic xmlns:a="http://schemas.openxmlformats.org/drawingml/2006/main">
                  <a:graphicData uri="http://schemas.microsoft.com/office/word/2010/wordprocessingGroup">
                    <wpg:wgp>
                      <wpg:cNvGrpSpPr/>
                      <wpg:grpSpPr>
                        <a:xfrm>
                          <a:off x="0" y="0"/>
                          <a:ext cx="229188" cy="1913339"/>
                          <a:chOff x="0" y="0"/>
                          <a:chExt cx="229188" cy="1913339"/>
                        </a:xfrm>
                      </wpg:grpSpPr>
                      <wps:wsp>
                        <wps:cNvPr id="10068" name="Rectangle 10068"/>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0070" name="Shape 10070"/>
                        <wps:cNvSpPr/>
                        <wps:spPr>
                          <a:xfrm>
                            <a:off x="101629" y="1759262"/>
                            <a:ext cx="127559" cy="154077"/>
                          </a:xfrm>
                          <a:custGeom>
                            <a:avLst/>
                            <a:gdLst/>
                            <a:ahLst/>
                            <a:cxnLst/>
                            <a:rect l="0" t="0" r="0" b="0"/>
                            <a:pathLst>
                              <a:path w="127559" h="154077">
                                <a:moveTo>
                                  <a:pt x="16459" y="21717"/>
                                </a:moveTo>
                                <a:cubicBezTo>
                                  <a:pt x="5486" y="36195"/>
                                  <a:pt x="0" y="54635"/>
                                  <a:pt x="0" y="77039"/>
                                </a:cubicBezTo>
                                <a:cubicBezTo>
                                  <a:pt x="0" y="99289"/>
                                  <a:pt x="5525" y="117691"/>
                                  <a:pt x="16574" y="132245"/>
                                </a:cubicBezTo>
                                <a:cubicBezTo>
                                  <a:pt x="27623" y="146800"/>
                                  <a:pt x="43358" y="154077"/>
                                  <a:pt x="63779" y="154077"/>
                                </a:cubicBezTo>
                                <a:cubicBezTo>
                                  <a:pt x="84201" y="154077"/>
                                  <a:pt x="99936" y="146838"/>
                                  <a:pt x="110985" y="132359"/>
                                </a:cubicBezTo>
                                <a:cubicBezTo>
                                  <a:pt x="122034" y="117882"/>
                                  <a:pt x="127559" y="99441"/>
                                  <a:pt x="127559" y="77039"/>
                                </a:cubicBezTo>
                                <a:cubicBezTo>
                                  <a:pt x="127559" y="54788"/>
                                  <a:pt x="121996" y="36386"/>
                                  <a:pt x="110871" y="21831"/>
                                </a:cubicBezTo>
                                <a:cubicBezTo>
                                  <a:pt x="99746" y="7277"/>
                                  <a:pt x="84049" y="0"/>
                                  <a:pt x="63779" y="0"/>
                                </a:cubicBezTo>
                                <a:cubicBezTo>
                                  <a:pt x="43205" y="0"/>
                                  <a:pt x="27432" y="7239"/>
                                  <a:pt x="16459" y="2171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0071" name="Shape 10071"/>
                        <wps:cNvSpPr/>
                        <wps:spPr>
                          <a:xfrm>
                            <a:off x="152836" y="1805440"/>
                            <a:ext cx="24232" cy="61722"/>
                          </a:xfrm>
                          <a:custGeom>
                            <a:avLst/>
                            <a:gdLst/>
                            <a:ahLst/>
                            <a:cxnLst/>
                            <a:rect l="0" t="0" r="0" b="0"/>
                            <a:pathLst>
                              <a:path w="24232" h="61722">
                                <a:moveTo>
                                  <a:pt x="24232" y="30861"/>
                                </a:moveTo>
                                <a:cubicBezTo>
                                  <a:pt x="24232" y="51435"/>
                                  <a:pt x="20193" y="61722"/>
                                  <a:pt x="12116" y="61722"/>
                                </a:cubicBezTo>
                                <a:cubicBezTo>
                                  <a:pt x="4039" y="61722"/>
                                  <a:pt x="0" y="51435"/>
                                  <a:pt x="0" y="30861"/>
                                </a:cubicBezTo>
                                <a:cubicBezTo>
                                  <a:pt x="0" y="10287"/>
                                  <a:pt x="4039" y="0"/>
                                  <a:pt x="12116" y="0"/>
                                </a:cubicBezTo>
                                <a:cubicBezTo>
                                  <a:pt x="20193" y="0"/>
                                  <a:pt x="24232" y="10287"/>
                                  <a:pt x="24232" y="30861"/>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5764" style="width:18.0463pt;height:150.657pt;position:absolute;mso-position-horizontal-relative:text;mso-position-horizontal:absolute;margin-left:3.96851pt;mso-position-vertical-relative:text;margin-top:228.244pt;" coordsize="2291,19133">
                <v:rect id="Rectangle 10068"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0070" style="position:absolute;width:1275;height:1540;left:1016;top:17592;" coordsize="127559,154077" path="m16459,21717c5486,36195,0,54635,0,77039c0,99289,5525,117691,16574,132245c27623,146800,43358,154077,63779,154077c84201,154077,99936,146838,110985,132359c122034,117882,127559,99441,127559,77039c127559,54788,121996,36386,110871,21831c99746,7277,84049,0,63779,0c43205,0,27432,7239,16459,21717x">
                  <v:stroke weight="0pt" endcap="flat" joinstyle="miter" miterlimit="4" on="true" color="#000000"/>
                  <v:fill on="false" color="#000000" opacity="0"/>
                </v:shape>
                <v:shape id="Shape 10071" style="position:absolute;width:242;height:617;left:1528;top:18054;" coordsize="24232,61722" path="m24232,30861c24232,51435,20193,61722,12116,61722c4039,61722,0,51435,0,30861c0,10287,4039,0,12116,0c20193,0,24232,10287,24232,30861x">
                  <v:stroke weight="0pt" endcap="flat" joinstyle="miter" miterlimit="4" on="true" color="#000000"/>
                  <v:fill on="false" color="#000000" opacity="0"/>
                </v:shape>
                <w10:wrap type="square"/>
              </v:group>
            </w:pict>
          </mc:Fallback>
        </mc:AlternateContent>
      </w:r>
      <w:r>
        <w:t>торая половина XIX в., отмеченная постепенной либерализацией общественной жизни, стала временем первых шагов к изучению женского образования в России, временем зарождения женского движения, когда получила распространение идея, заключающа</w:t>
      </w:r>
      <w:r>
        <w:t>яся в равноправии женщин и связанная с либеральными идеалами свободы и прав личности. В России основное внимание либералов было устремлено на женский труд, воспитание, образование. Благодаря правительственным решениям, закрепленным в положениях 1868 г. и 1</w:t>
      </w:r>
      <w:r>
        <w:t>871 г., наблюдался рост женского гимназического, прогимназического образования, открывались женские епархиальные училища, педагогические классы при указанных заведениях. История образования женщин, благодаря которому их роль в общественной жизни усилилась,</w:t>
      </w:r>
      <w:r>
        <w:t xml:space="preserve"> вопросы женского образования достаточно широко освещены в данное время в различных работах в отличие от вопросов, связанных с активизацией профессиональной преподавательской деятельности в сибирских школах. Актуальность работы обусловлена интересом к прич</w:t>
      </w:r>
      <w:r>
        <w:t>инам и временным рамкам изменения педагогической реальности, выражающегося в том, что преподавание, считавшееся до второй половины XIX в. исключительно мужской профессией, менее чем за два столетия стало ассоциироваться с женской деятельностью вследствие п</w:t>
      </w:r>
      <w:r>
        <w:t xml:space="preserve">реобладания учителей-женщин среди преподавательского состава. </w:t>
      </w:r>
    </w:p>
    <w:p w:rsidR="009B204A" w:rsidRDefault="008E026E">
      <w:pPr>
        <w:ind w:left="397" w:right="42" w:firstLine="240"/>
      </w:pPr>
      <w:r>
        <w:t>Целью данной работы является исследование процесса активизации преподавательской деятельности женщин в образовательных организациях Западной и Восточной Сибири (выявление основных факторов, ока</w:t>
      </w:r>
      <w:r>
        <w:t>завших влияние на утверждение женщин в преподавательской деятельности) во второй половине XIX– начале XX вв.</w:t>
      </w:r>
    </w:p>
    <w:p w:rsidR="009B204A" w:rsidRDefault="008E026E">
      <w:pPr>
        <w:ind w:left="3" w:right="42"/>
      </w:pPr>
      <w:r>
        <w:t>Во второй половине XVIII–первой половине XIX вв. многие представители российского населения связывали с преподаванием мужской образ, поскольку 98 %</w:t>
      </w:r>
      <w:r>
        <w:t xml:space="preserve"> учителей были мужчинами. Получение общего и профессионального образования российскими представительницами женского пола стало возможным благодаря демократическим реформам второй половины XIX в. Период конца XIX–начала XX вв. был ознаменован обращению к пр</w:t>
      </w:r>
      <w:r>
        <w:t xml:space="preserve">облемам женского образования и воспитания, вытекающим из вопроса о равноправии. Благодаря правительственным положениям 1868 и 1871 гг. женское образование получило развитие, выражающееся в появлении епархиальных училищ, открытии педагогических классов для </w:t>
      </w:r>
      <w:r>
        <w:t xml:space="preserve">женщин при данных заведениях. </w:t>
      </w:r>
    </w:p>
    <w:p w:rsidR="009B204A" w:rsidRDefault="008E026E">
      <w:pPr>
        <w:ind w:left="3" w:right="42"/>
      </w:pPr>
      <w:r>
        <w:t>Несмотря на то, что в литературе имеется достаточно источников, где освещены вопросы общего образования женщин, началу их профессиональной деятельности, активизации преподавательской деятельности в сибирских школах уделено ма</w:t>
      </w:r>
      <w:r>
        <w:t>ло внимания. Актуальность работы обусловлена интересом к причинам и временным рамкам изменения педагогической реальности, выражающегося в том, что преподавание, ранее считавшееся исключительно мужской профессией, менее чем за два столетия стало ассоциирова</w:t>
      </w:r>
      <w:r>
        <w:t>ться с женской деятельностью вследствие преобладания учителей-женщин среди преподавательского состава.</w:t>
      </w:r>
      <w:r>
        <w:rPr>
          <w:b/>
        </w:rPr>
        <w:t xml:space="preserve"> </w:t>
      </w:r>
    </w:p>
    <w:p w:rsidR="009B204A" w:rsidRDefault="008E026E">
      <w:pPr>
        <w:ind w:left="3" w:right="42" w:firstLine="97"/>
      </w:pPr>
      <w:r>
        <w:rPr>
          <w:noProof/>
          <w:sz w:val="22"/>
        </w:rPr>
        <mc:AlternateContent>
          <mc:Choice Requires="wpg">
            <w:drawing>
              <wp:inline distT="0" distB="0" distL="0" distR="0">
                <wp:extent cx="92697" cy="1803"/>
                <wp:effectExtent l="0" t="0" r="0" b="0"/>
                <wp:docPr id="156630" name="Group 156630"/>
                <wp:cNvGraphicFramePr/>
                <a:graphic xmlns:a="http://schemas.openxmlformats.org/drawingml/2006/main">
                  <a:graphicData uri="http://schemas.microsoft.com/office/word/2010/wordprocessingGroup">
                    <wpg:wgp>
                      <wpg:cNvGrpSpPr/>
                      <wpg:grpSpPr>
                        <a:xfrm>
                          <a:off x="0" y="0"/>
                          <a:ext cx="92697" cy="1803"/>
                          <a:chOff x="0" y="0"/>
                          <a:chExt cx="92697" cy="1803"/>
                        </a:xfrm>
                      </wpg:grpSpPr>
                      <wps:wsp>
                        <wps:cNvPr id="10183" name="Shape 10183"/>
                        <wps:cNvSpPr/>
                        <wps:spPr>
                          <a:xfrm>
                            <a:off x="0" y="0"/>
                            <a:ext cx="92697" cy="1803"/>
                          </a:xfrm>
                          <a:custGeom>
                            <a:avLst/>
                            <a:gdLst/>
                            <a:ahLst/>
                            <a:cxnLst/>
                            <a:rect l="0" t="0" r="0" b="0"/>
                            <a:pathLst>
                              <a:path w="92697" h="1803">
                                <a:moveTo>
                                  <a:pt x="0" y="0"/>
                                </a:moveTo>
                                <a:lnTo>
                                  <a:pt x="92697" y="1803"/>
                                </a:lnTo>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6630" style="width:7.299pt;height:0.141998pt;mso-position-horizontal-relative:char;mso-position-vertical-relative:line" coordsize="926,18">
                <v:shape id="Shape 10183" style="position:absolute;width:926;height:18;left:0;top:0;" coordsize="92697,1803" path="m0,0l92697,1803">
                  <v:stroke weight="0.25pt" endcap="flat" joinstyle="miter" miterlimit="4" on="true" color="#939597"/>
                  <v:fill on="false" color="#000000" opacity="0"/>
                </v:shape>
              </v:group>
            </w:pict>
          </mc:Fallback>
        </mc:AlternateContent>
      </w:r>
      <w:r>
        <w:t xml:space="preserve"> Метод сравнительного анализа исторических источников, задействованный при написании статьи, позволил сделать выводы об увеличении количества женщин в </w:t>
      </w:r>
      <w:r>
        <w:t>сфере образования в Сибири в период с 1861 по 1912 гг. (выявить рост % учителей-женщин в образовательных организациях разных сибирских городов, уездов).</w:t>
      </w:r>
    </w:p>
    <w:p w:rsidR="009B204A" w:rsidRDefault="008E026E">
      <w:pPr>
        <w:ind w:left="3" w:right="42"/>
      </w:pPr>
      <w:r>
        <w:t>В рамках исследования было уделено внимание источникам (документам, письмам и проч.), отражающим статис</w:t>
      </w:r>
      <w:r>
        <w:t>тические данные о количестве учителей и учительниц в уездах Восточной и Западной Сибири. В частности, во внимание брались данные учебных заведений, располагавшихся в таких губерниях и областях, как Акмолинская, Семипалатинская, Тобольская, Томская, Енисейс</w:t>
      </w:r>
      <w:r>
        <w:t xml:space="preserve">кая, Забайкальская, Иркутская, Якутская. При сравнении количества учителей мужского и женского пола были выбраны следующие типы школ: приходские, министерские и городские начальные, инославные, инородческие. </w:t>
      </w:r>
    </w:p>
    <w:p w:rsidR="009B204A" w:rsidRDefault="008E026E">
      <w:pPr>
        <w:ind w:left="3" w:right="42"/>
      </w:pPr>
      <w:r>
        <w:t>В конце XIX в. в стране получила распространени</w:t>
      </w:r>
      <w:r>
        <w:t>е идея о вовлечении женщин в преподавательскую деятельность, но в Сибири переход к ее реализации происходил постепенно. Существующий ранее гендерный стереотип, касающийся учителей женского пола, не имевших равных с мужчиной прав на образование, свидетельст</w:t>
      </w:r>
      <w:r>
        <w:t>вовал о положении неравноправия, что подтверждается различными документами. Так, известен факт анонимного письменного донесения, адресованного Иркутскому Городскому голове, в 1889–1890 учебном году: «…в многолюдных мирских училищах необходимы более сведущи</w:t>
      </w:r>
      <w:r>
        <w:t xml:space="preserve">е и опытные учителя, а не учительницы» [19, с. 232]; а также подтверждается заметкой в одном из номеров газеты «Восточное обозрение» (1896 г.): «…открывающиеся вакансии в городских начальных школах отдают учителям из сельских школ и отказывают в помещении </w:t>
      </w:r>
      <w:r>
        <w:t>на эти места учительницам, окончившим общий гимназический курс и сверх того, слушавшим специальный педагогический курс…» [8, с. 81]. С правом на получение общего и профессионального образования у российских женщин появилась возможность профессионального ро</w:t>
      </w:r>
      <w:r>
        <w:t xml:space="preserve">ста и самореализации.  </w:t>
      </w:r>
    </w:p>
    <w:p w:rsidR="009B204A" w:rsidRDefault="008E026E">
      <w:pPr>
        <w:ind w:left="3" w:right="398"/>
      </w:pPr>
      <w:r>
        <w:t>Неравнодушные известные общественные деятели, публицисты активно распространяли мысль о том, что ранее женщины, не имея одинаковых с мужчинами прав на образование, занимали положение неравноправных личностей не только на государстве</w:t>
      </w:r>
      <w:r>
        <w:t>нном, но и на общественном и семейном уровнях.</w:t>
      </w:r>
    </w:p>
    <w:p w:rsidR="009B204A" w:rsidRDefault="008E026E">
      <w:pPr>
        <w:ind w:left="3" w:right="398"/>
      </w:pPr>
      <w:r>
        <w:t xml:space="preserve">Со временем гендерный состав в сфере образования в Сибири претерпел изменения путем увеличения количества учителей-женщин, потребность в которых возросла. Это обусловлено изменением социального статуса женщин </w:t>
      </w:r>
      <w:r>
        <w:t>и проведением активной публицистической работы многими известными авторами: Н. Г. Чернышевским, К. Д. Ушинским, Н. А. Некрасовым, Н. А. Добролюбовым, Т. Г. Шевченко и проч., распространяющим в обществе мысль, что благодаря просвещению изменится социальное,</w:t>
      </w:r>
      <w:r>
        <w:t xml:space="preserve"> экономическое, семейное положение женщин. В 1911 г. в «Избранных педагогических сочинениях В. Д. Сиповского» появляется глава «Учительница», где автор, говоря о учителях-женщинах, отмечает «два качества в педагогическом деле весьма ценные»: большую доброс</w:t>
      </w:r>
      <w:r>
        <w:t>овестность в отношении к своим обязанностям и большую сердечность в отношении к учащимся [13, с. 99]. Также формированию в общественном сознании восприятие учителя-женщины в положительном ключе способствовало «Собрание сочинений в 11 томах» К. Д. Ушинского</w:t>
      </w:r>
      <w:r>
        <w:t>, писавшего, что «воспитание женщины, кроме индивидуального и семейного значения, имеет еще огромное значение в народной жизни, потому что через женщину только успехи науки и цивилизации могут войти в народную жизнь» [16, с. 291].</w:t>
      </w:r>
    </w:p>
    <w:p w:rsidR="009B204A" w:rsidRDefault="008E026E">
      <w:pPr>
        <w:spacing w:after="192"/>
        <w:ind w:left="3" w:right="398"/>
      </w:pPr>
      <w:r>
        <w:t>Кроме того, увеличение ко</w:t>
      </w:r>
      <w:r>
        <w:t>личества учителей-женщин в сибирских школах объясняется тем, что многие учителя-мужчины были вынуждены сделать выбор в пользу другой деятельности в связи с низкой оплатой учительского труда, несмотря на то, что среднее годовое вознаграждение учителей-мужчи</w:t>
      </w:r>
      <w:r>
        <w:t>н было выше, чем учителей-женщин, и несколько разнилось в Западной и Восточной Сибири, что подтверждается данными, взятыми из статистики однодневной переписи начальных школ в империи 1911 г. [9, с. 42] (таблица 1).</w:t>
      </w:r>
    </w:p>
    <w:p w:rsidR="009B204A" w:rsidRDefault="008E026E">
      <w:pPr>
        <w:spacing w:after="3" w:line="259" w:lineRule="auto"/>
        <w:ind w:left="10" w:right="398" w:hanging="10"/>
        <w:jc w:val="right"/>
      </w:pPr>
      <w:r>
        <w:rPr>
          <w:noProof/>
          <w:sz w:val="22"/>
        </w:rPr>
        <mc:AlternateContent>
          <mc:Choice Requires="wpg">
            <w:drawing>
              <wp:anchor distT="0" distB="0" distL="114300" distR="114300" simplePos="0" relativeHeight="251710464" behindDoc="0" locked="0" layoutInCell="1" allowOverlap="1">
                <wp:simplePos x="0" y="0"/>
                <wp:positionH relativeFrom="margin">
                  <wp:posOffset>0</wp:posOffset>
                </wp:positionH>
                <wp:positionV relativeFrom="paragraph">
                  <wp:posOffset>183642</wp:posOffset>
                </wp:positionV>
                <wp:extent cx="6471518" cy="2177711"/>
                <wp:effectExtent l="0" t="0" r="0" b="0"/>
                <wp:wrapTopAndBottom/>
                <wp:docPr id="156629" name="Group 156629"/>
                <wp:cNvGraphicFramePr/>
                <a:graphic xmlns:a="http://schemas.openxmlformats.org/drawingml/2006/main">
                  <a:graphicData uri="http://schemas.microsoft.com/office/word/2010/wordprocessingGroup">
                    <wpg:wgp>
                      <wpg:cNvGrpSpPr/>
                      <wpg:grpSpPr>
                        <a:xfrm>
                          <a:off x="0" y="0"/>
                          <a:ext cx="6471518" cy="2177711"/>
                          <a:chOff x="0" y="0"/>
                          <a:chExt cx="6471518" cy="2177711"/>
                        </a:xfrm>
                      </wpg:grpSpPr>
                      <wps:wsp>
                        <wps:cNvPr id="10178" name="Rectangle 10178"/>
                        <wps:cNvSpPr/>
                        <wps:spPr>
                          <a:xfrm rot="-5399999">
                            <a:off x="5348390" y="772946"/>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0179" name="Shape 10179"/>
                        <wps:cNvSpPr/>
                        <wps:spPr>
                          <a:xfrm>
                            <a:off x="6227284" y="1531711"/>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10181" name="Shape 10181"/>
                        <wps:cNvSpPr/>
                        <wps:spPr>
                          <a:xfrm>
                            <a:off x="6374177" y="2031178"/>
                            <a:ext cx="75437" cy="146533"/>
                          </a:xfrm>
                          <a:custGeom>
                            <a:avLst/>
                            <a:gdLst/>
                            <a:ahLst/>
                            <a:cxnLst/>
                            <a:rect l="0" t="0" r="0" b="0"/>
                            <a:pathLst>
                              <a:path w="75437" h="146533">
                                <a:moveTo>
                                  <a:pt x="22174" y="146533"/>
                                </a:moveTo>
                                <a:lnTo>
                                  <a:pt x="75437" y="146533"/>
                                </a:lnTo>
                                <a:lnTo>
                                  <a:pt x="75437"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0273" name="Rectangle 10273"/>
                        <wps:cNvSpPr/>
                        <wps:spPr>
                          <a:xfrm>
                            <a:off x="1902587" y="0"/>
                            <a:ext cx="3461794" cy="209280"/>
                          </a:xfrm>
                          <a:prstGeom prst="rect">
                            <a:avLst/>
                          </a:prstGeom>
                          <a:ln>
                            <a:noFill/>
                          </a:ln>
                        </wps:spPr>
                        <wps:txbx>
                          <w:txbxContent>
                            <w:p w:rsidR="009B204A" w:rsidRDefault="008E026E">
                              <w:pPr>
                                <w:spacing w:after="160" w:line="259" w:lineRule="auto"/>
                                <w:ind w:left="0" w:right="0" w:firstLine="0"/>
                                <w:jc w:val="left"/>
                              </w:pPr>
                              <w:r>
                                <w:rPr>
                                  <w:b/>
                                  <w:w w:val="111"/>
                                </w:rPr>
                                <w:t>Среднее</w:t>
                              </w:r>
                              <w:r>
                                <w:rPr>
                                  <w:b/>
                                  <w:spacing w:val="-5"/>
                                  <w:w w:val="111"/>
                                </w:rPr>
                                <w:t xml:space="preserve"> </w:t>
                              </w:r>
                              <w:r>
                                <w:rPr>
                                  <w:b/>
                                  <w:w w:val="111"/>
                                </w:rPr>
                                <w:t>годовое</w:t>
                              </w:r>
                              <w:r>
                                <w:rPr>
                                  <w:b/>
                                  <w:spacing w:val="-5"/>
                                  <w:w w:val="111"/>
                                </w:rPr>
                                <w:t xml:space="preserve"> </w:t>
                              </w:r>
                              <w:r>
                                <w:rPr>
                                  <w:b/>
                                  <w:w w:val="111"/>
                                </w:rPr>
                                <w:t>во</w:t>
                              </w:r>
                              <w:r>
                                <w:rPr>
                                  <w:b/>
                                  <w:w w:val="111"/>
                                </w:rPr>
                                <w:t>знаграждение</w:t>
                              </w:r>
                              <w:r>
                                <w:rPr>
                                  <w:b/>
                                  <w:spacing w:val="-5"/>
                                  <w:w w:val="111"/>
                                </w:rPr>
                                <w:t xml:space="preserve"> </w:t>
                              </w:r>
                              <w:r>
                                <w:rPr>
                                  <w:b/>
                                  <w:w w:val="111"/>
                                </w:rPr>
                                <w:t>учителей</w:t>
                              </w:r>
                            </w:p>
                          </w:txbxContent>
                        </wps:txbx>
                        <wps:bodyPr horzOverflow="overflow" vert="horz" lIns="0" tIns="0" rIns="0" bIns="0" rtlCol="0">
                          <a:noAutofit/>
                        </wps:bodyPr>
                      </wps:wsp>
                      <wps:wsp>
                        <wps:cNvPr id="10274" name="Shape 10274"/>
                        <wps:cNvSpPr/>
                        <wps:spPr>
                          <a:xfrm>
                            <a:off x="0" y="215674"/>
                            <a:ext cx="1610995" cy="0"/>
                          </a:xfrm>
                          <a:custGeom>
                            <a:avLst/>
                            <a:gdLst/>
                            <a:ahLst/>
                            <a:cxnLst/>
                            <a:rect l="0" t="0" r="0" b="0"/>
                            <a:pathLst>
                              <a:path w="1610995">
                                <a:moveTo>
                                  <a:pt x="0" y="0"/>
                                </a:moveTo>
                                <a:lnTo>
                                  <a:pt x="161099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75" name="Shape 10275"/>
                        <wps:cNvSpPr/>
                        <wps:spPr>
                          <a:xfrm>
                            <a:off x="1611000" y="215674"/>
                            <a:ext cx="1575003" cy="0"/>
                          </a:xfrm>
                          <a:custGeom>
                            <a:avLst/>
                            <a:gdLst/>
                            <a:ahLst/>
                            <a:cxnLst/>
                            <a:rect l="0" t="0" r="0" b="0"/>
                            <a:pathLst>
                              <a:path w="1575003">
                                <a:moveTo>
                                  <a:pt x="0" y="0"/>
                                </a:moveTo>
                                <a:lnTo>
                                  <a:pt x="157500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76" name="Shape 10276"/>
                        <wps:cNvSpPr/>
                        <wps:spPr>
                          <a:xfrm>
                            <a:off x="3186000" y="215674"/>
                            <a:ext cx="1519415" cy="0"/>
                          </a:xfrm>
                          <a:custGeom>
                            <a:avLst/>
                            <a:gdLst/>
                            <a:ahLst/>
                            <a:cxnLst/>
                            <a:rect l="0" t="0" r="0" b="0"/>
                            <a:pathLst>
                              <a:path w="1519415">
                                <a:moveTo>
                                  <a:pt x="0" y="0"/>
                                </a:moveTo>
                                <a:lnTo>
                                  <a:pt x="15194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77" name="Shape 10277"/>
                        <wps:cNvSpPr/>
                        <wps:spPr>
                          <a:xfrm>
                            <a:off x="4705412" y="215674"/>
                            <a:ext cx="1522590" cy="0"/>
                          </a:xfrm>
                          <a:custGeom>
                            <a:avLst/>
                            <a:gdLst/>
                            <a:ahLst/>
                            <a:cxnLst/>
                            <a:rect l="0" t="0" r="0" b="0"/>
                            <a:pathLst>
                              <a:path w="1522590">
                                <a:moveTo>
                                  <a:pt x="0" y="0"/>
                                </a:moveTo>
                                <a:lnTo>
                                  <a:pt x="15225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78" name="Shape 10278"/>
                        <wps:cNvSpPr/>
                        <wps:spPr>
                          <a:xfrm>
                            <a:off x="3182825" y="382924"/>
                            <a:ext cx="1522590" cy="0"/>
                          </a:xfrm>
                          <a:custGeom>
                            <a:avLst/>
                            <a:gdLst/>
                            <a:ahLst/>
                            <a:cxnLst/>
                            <a:rect l="0" t="0" r="0" b="0"/>
                            <a:pathLst>
                              <a:path w="1522590">
                                <a:moveTo>
                                  <a:pt x="0" y="0"/>
                                </a:moveTo>
                                <a:lnTo>
                                  <a:pt x="15225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79" name="Shape 10279"/>
                        <wps:cNvSpPr/>
                        <wps:spPr>
                          <a:xfrm>
                            <a:off x="4705412" y="382924"/>
                            <a:ext cx="1522590" cy="0"/>
                          </a:xfrm>
                          <a:custGeom>
                            <a:avLst/>
                            <a:gdLst/>
                            <a:ahLst/>
                            <a:cxnLst/>
                            <a:rect l="0" t="0" r="0" b="0"/>
                            <a:pathLst>
                              <a:path w="1522590">
                                <a:moveTo>
                                  <a:pt x="0" y="0"/>
                                </a:moveTo>
                                <a:lnTo>
                                  <a:pt x="15225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80" name="Shape 10280"/>
                        <wps:cNvSpPr/>
                        <wps:spPr>
                          <a:xfrm>
                            <a:off x="0" y="550174"/>
                            <a:ext cx="1610995" cy="0"/>
                          </a:xfrm>
                          <a:custGeom>
                            <a:avLst/>
                            <a:gdLst/>
                            <a:ahLst/>
                            <a:cxnLst/>
                            <a:rect l="0" t="0" r="0" b="0"/>
                            <a:pathLst>
                              <a:path w="1610995">
                                <a:moveTo>
                                  <a:pt x="0" y="0"/>
                                </a:moveTo>
                                <a:lnTo>
                                  <a:pt x="161099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81" name="Shape 10281"/>
                        <wps:cNvSpPr/>
                        <wps:spPr>
                          <a:xfrm>
                            <a:off x="1611000" y="550174"/>
                            <a:ext cx="1575003" cy="0"/>
                          </a:xfrm>
                          <a:custGeom>
                            <a:avLst/>
                            <a:gdLst/>
                            <a:ahLst/>
                            <a:cxnLst/>
                            <a:rect l="0" t="0" r="0" b="0"/>
                            <a:pathLst>
                              <a:path w="1575003">
                                <a:moveTo>
                                  <a:pt x="0" y="0"/>
                                </a:moveTo>
                                <a:lnTo>
                                  <a:pt x="157500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82" name="Shape 10282"/>
                        <wps:cNvSpPr/>
                        <wps:spPr>
                          <a:xfrm>
                            <a:off x="3186000" y="550174"/>
                            <a:ext cx="1519415" cy="0"/>
                          </a:xfrm>
                          <a:custGeom>
                            <a:avLst/>
                            <a:gdLst/>
                            <a:ahLst/>
                            <a:cxnLst/>
                            <a:rect l="0" t="0" r="0" b="0"/>
                            <a:pathLst>
                              <a:path w="1519415">
                                <a:moveTo>
                                  <a:pt x="0" y="0"/>
                                </a:moveTo>
                                <a:lnTo>
                                  <a:pt x="15194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83" name="Shape 10283"/>
                        <wps:cNvSpPr/>
                        <wps:spPr>
                          <a:xfrm>
                            <a:off x="4705412" y="550174"/>
                            <a:ext cx="1522590" cy="0"/>
                          </a:xfrm>
                          <a:custGeom>
                            <a:avLst/>
                            <a:gdLst/>
                            <a:ahLst/>
                            <a:cxnLst/>
                            <a:rect l="0" t="0" r="0" b="0"/>
                            <a:pathLst>
                              <a:path w="1522590">
                                <a:moveTo>
                                  <a:pt x="0" y="0"/>
                                </a:moveTo>
                                <a:lnTo>
                                  <a:pt x="15225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84" name="Shape 10284"/>
                        <wps:cNvSpPr/>
                        <wps:spPr>
                          <a:xfrm>
                            <a:off x="1607825" y="717424"/>
                            <a:ext cx="1578178" cy="0"/>
                          </a:xfrm>
                          <a:custGeom>
                            <a:avLst/>
                            <a:gdLst/>
                            <a:ahLst/>
                            <a:cxnLst/>
                            <a:rect l="0" t="0" r="0" b="0"/>
                            <a:pathLst>
                              <a:path w="1578178">
                                <a:moveTo>
                                  <a:pt x="0" y="0"/>
                                </a:moveTo>
                                <a:lnTo>
                                  <a:pt x="157817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85" name="Shape 10285"/>
                        <wps:cNvSpPr/>
                        <wps:spPr>
                          <a:xfrm>
                            <a:off x="3186000" y="717424"/>
                            <a:ext cx="1519415" cy="0"/>
                          </a:xfrm>
                          <a:custGeom>
                            <a:avLst/>
                            <a:gdLst/>
                            <a:ahLst/>
                            <a:cxnLst/>
                            <a:rect l="0" t="0" r="0" b="0"/>
                            <a:pathLst>
                              <a:path w="1519415">
                                <a:moveTo>
                                  <a:pt x="0" y="0"/>
                                </a:moveTo>
                                <a:lnTo>
                                  <a:pt x="15194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86" name="Shape 10286"/>
                        <wps:cNvSpPr/>
                        <wps:spPr>
                          <a:xfrm>
                            <a:off x="4705412" y="717424"/>
                            <a:ext cx="1522590" cy="0"/>
                          </a:xfrm>
                          <a:custGeom>
                            <a:avLst/>
                            <a:gdLst/>
                            <a:ahLst/>
                            <a:cxnLst/>
                            <a:rect l="0" t="0" r="0" b="0"/>
                            <a:pathLst>
                              <a:path w="1522590">
                                <a:moveTo>
                                  <a:pt x="0" y="0"/>
                                </a:moveTo>
                                <a:lnTo>
                                  <a:pt x="15225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87" name="Shape 10287"/>
                        <wps:cNvSpPr/>
                        <wps:spPr>
                          <a:xfrm>
                            <a:off x="1607825" y="884674"/>
                            <a:ext cx="1578178" cy="0"/>
                          </a:xfrm>
                          <a:custGeom>
                            <a:avLst/>
                            <a:gdLst/>
                            <a:ahLst/>
                            <a:cxnLst/>
                            <a:rect l="0" t="0" r="0" b="0"/>
                            <a:pathLst>
                              <a:path w="1578178">
                                <a:moveTo>
                                  <a:pt x="0" y="0"/>
                                </a:moveTo>
                                <a:lnTo>
                                  <a:pt x="157817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88" name="Shape 10288"/>
                        <wps:cNvSpPr/>
                        <wps:spPr>
                          <a:xfrm>
                            <a:off x="3186000" y="884674"/>
                            <a:ext cx="1519415" cy="0"/>
                          </a:xfrm>
                          <a:custGeom>
                            <a:avLst/>
                            <a:gdLst/>
                            <a:ahLst/>
                            <a:cxnLst/>
                            <a:rect l="0" t="0" r="0" b="0"/>
                            <a:pathLst>
                              <a:path w="1519415">
                                <a:moveTo>
                                  <a:pt x="0" y="0"/>
                                </a:moveTo>
                                <a:lnTo>
                                  <a:pt x="15194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89" name="Shape 10289"/>
                        <wps:cNvSpPr/>
                        <wps:spPr>
                          <a:xfrm>
                            <a:off x="4705412" y="884674"/>
                            <a:ext cx="1522590" cy="0"/>
                          </a:xfrm>
                          <a:custGeom>
                            <a:avLst/>
                            <a:gdLst/>
                            <a:ahLst/>
                            <a:cxnLst/>
                            <a:rect l="0" t="0" r="0" b="0"/>
                            <a:pathLst>
                              <a:path w="1522590">
                                <a:moveTo>
                                  <a:pt x="0" y="0"/>
                                </a:moveTo>
                                <a:lnTo>
                                  <a:pt x="15225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90" name="Shape 10290"/>
                        <wps:cNvSpPr/>
                        <wps:spPr>
                          <a:xfrm>
                            <a:off x="1607825" y="1051924"/>
                            <a:ext cx="1578178" cy="0"/>
                          </a:xfrm>
                          <a:custGeom>
                            <a:avLst/>
                            <a:gdLst/>
                            <a:ahLst/>
                            <a:cxnLst/>
                            <a:rect l="0" t="0" r="0" b="0"/>
                            <a:pathLst>
                              <a:path w="1578178">
                                <a:moveTo>
                                  <a:pt x="0" y="0"/>
                                </a:moveTo>
                                <a:lnTo>
                                  <a:pt x="157817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91" name="Shape 10291"/>
                        <wps:cNvSpPr/>
                        <wps:spPr>
                          <a:xfrm>
                            <a:off x="3186000" y="1051924"/>
                            <a:ext cx="1519415" cy="0"/>
                          </a:xfrm>
                          <a:custGeom>
                            <a:avLst/>
                            <a:gdLst/>
                            <a:ahLst/>
                            <a:cxnLst/>
                            <a:rect l="0" t="0" r="0" b="0"/>
                            <a:pathLst>
                              <a:path w="1519415">
                                <a:moveTo>
                                  <a:pt x="0" y="0"/>
                                </a:moveTo>
                                <a:lnTo>
                                  <a:pt x="15194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92" name="Shape 10292"/>
                        <wps:cNvSpPr/>
                        <wps:spPr>
                          <a:xfrm>
                            <a:off x="4705412" y="1051924"/>
                            <a:ext cx="1522590" cy="0"/>
                          </a:xfrm>
                          <a:custGeom>
                            <a:avLst/>
                            <a:gdLst/>
                            <a:ahLst/>
                            <a:cxnLst/>
                            <a:rect l="0" t="0" r="0" b="0"/>
                            <a:pathLst>
                              <a:path w="1522590">
                                <a:moveTo>
                                  <a:pt x="0" y="0"/>
                                </a:moveTo>
                                <a:lnTo>
                                  <a:pt x="15225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93" name="Shape 10293"/>
                        <wps:cNvSpPr/>
                        <wps:spPr>
                          <a:xfrm>
                            <a:off x="0" y="1219174"/>
                            <a:ext cx="1610995" cy="0"/>
                          </a:xfrm>
                          <a:custGeom>
                            <a:avLst/>
                            <a:gdLst/>
                            <a:ahLst/>
                            <a:cxnLst/>
                            <a:rect l="0" t="0" r="0" b="0"/>
                            <a:pathLst>
                              <a:path w="1610995">
                                <a:moveTo>
                                  <a:pt x="0" y="0"/>
                                </a:moveTo>
                                <a:lnTo>
                                  <a:pt x="161099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94" name="Shape 10294"/>
                        <wps:cNvSpPr/>
                        <wps:spPr>
                          <a:xfrm>
                            <a:off x="1611000" y="1219174"/>
                            <a:ext cx="1575003" cy="0"/>
                          </a:xfrm>
                          <a:custGeom>
                            <a:avLst/>
                            <a:gdLst/>
                            <a:ahLst/>
                            <a:cxnLst/>
                            <a:rect l="0" t="0" r="0" b="0"/>
                            <a:pathLst>
                              <a:path w="1575003">
                                <a:moveTo>
                                  <a:pt x="0" y="0"/>
                                </a:moveTo>
                                <a:lnTo>
                                  <a:pt x="157500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95" name="Shape 10295"/>
                        <wps:cNvSpPr/>
                        <wps:spPr>
                          <a:xfrm>
                            <a:off x="3186000" y="1219174"/>
                            <a:ext cx="1519415" cy="0"/>
                          </a:xfrm>
                          <a:custGeom>
                            <a:avLst/>
                            <a:gdLst/>
                            <a:ahLst/>
                            <a:cxnLst/>
                            <a:rect l="0" t="0" r="0" b="0"/>
                            <a:pathLst>
                              <a:path w="1519415">
                                <a:moveTo>
                                  <a:pt x="0" y="0"/>
                                </a:moveTo>
                                <a:lnTo>
                                  <a:pt x="15194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96" name="Shape 10296"/>
                        <wps:cNvSpPr/>
                        <wps:spPr>
                          <a:xfrm>
                            <a:off x="4705412" y="1219174"/>
                            <a:ext cx="1522590" cy="0"/>
                          </a:xfrm>
                          <a:custGeom>
                            <a:avLst/>
                            <a:gdLst/>
                            <a:ahLst/>
                            <a:cxnLst/>
                            <a:rect l="0" t="0" r="0" b="0"/>
                            <a:pathLst>
                              <a:path w="1522590">
                                <a:moveTo>
                                  <a:pt x="0" y="0"/>
                                </a:moveTo>
                                <a:lnTo>
                                  <a:pt x="15225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97" name="Shape 10297"/>
                        <wps:cNvSpPr/>
                        <wps:spPr>
                          <a:xfrm>
                            <a:off x="1607825" y="1386425"/>
                            <a:ext cx="1578178" cy="0"/>
                          </a:xfrm>
                          <a:custGeom>
                            <a:avLst/>
                            <a:gdLst/>
                            <a:ahLst/>
                            <a:cxnLst/>
                            <a:rect l="0" t="0" r="0" b="0"/>
                            <a:pathLst>
                              <a:path w="1578178">
                                <a:moveTo>
                                  <a:pt x="0" y="0"/>
                                </a:moveTo>
                                <a:lnTo>
                                  <a:pt x="157817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98" name="Shape 10298"/>
                        <wps:cNvSpPr/>
                        <wps:spPr>
                          <a:xfrm>
                            <a:off x="3186000" y="1386425"/>
                            <a:ext cx="1519415" cy="0"/>
                          </a:xfrm>
                          <a:custGeom>
                            <a:avLst/>
                            <a:gdLst/>
                            <a:ahLst/>
                            <a:cxnLst/>
                            <a:rect l="0" t="0" r="0" b="0"/>
                            <a:pathLst>
                              <a:path w="1519415">
                                <a:moveTo>
                                  <a:pt x="0" y="0"/>
                                </a:moveTo>
                                <a:lnTo>
                                  <a:pt x="15194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299" name="Shape 10299"/>
                        <wps:cNvSpPr/>
                        <wps:spPr>
                          <a:xfrm>
                            <a:off x="4705412" y="1386425"/>
                            <a:ext cx="1522590" cy="0"/>
                          </a:xfrm>
                          <a:custGeom>
                            <a:avLst/>
                            <a:gdLst/>
                            <a:ahLst/>
                            <a:cxnLst/>
                            <a:rect l="0" t="0" r="0" b="0"/>
                            <a:pathLst>
                              <a:path w="1522590">
                                <a:moveTo>
                                  <a:pt x="0" y="0"/>
                                </a:moveTo>
                                <a:lnTo>
                                  <a:pt x="15225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00" name="Shape 10300"/>
                        <wps:cNvSpPr/>
                        <wps:spPr>
                          <a:xfrm>
                            <a:off x="1607825" y="1553675"/>
                            <a:ext cx="1578178" cy="0"/>
                          </a:xfrm>
                          <a:custGeom>
                            <a:avLst/>
                            <a:gdLst/>
                            <a:ahLst/>
                            <a:cxnLst/>
                            <a:rect l="0" t="0" r="0" b="0"/>
                            <a:pathLst>
                              <a:path w="1578178">
                                <a:moveTo>
                                  <a:pt x="0" y="0"/>
                                </a:moveTo>
                                <a:lnTo>
                                  <a:pt x="157817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01" name="Shape 10301"/>
                        <wps:cNvSpPr/>
                        <wps:spPr>
                          <a:xfrm>
                            <a:off x="3186000" y="1553675"/>
                            <a:ext cx="1519415" cy="0"/>
                          </a:xfrm>
                          <a:custGeom>
                            <a:avLst/>
                            <a:gdLst/>
                            <a:ahLst/>
                            <a:cxnLst/>
                            <a:rect l="0" t="0" r="0" b="0"/>
                            <a:pathLst>
                              <a:path w="1519415">
                                <a:moveTo>
                                  <a:pt x="0" y="0"/>
                                </a:moveTo>
                                <a:lnTo>
                                  <a:pt x="15194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02" name="Shape 10302"/>
                        <wps:cNvSpPr/>
                        <wps:spPr>
                          <a:xfrm>
                            <a:off x="4705412" y="1553675"/>
                            <a:ext cx="1522590" cy="0"/>
                          </a:xfrm>
                          <a:custGeom>
                            <a:avLst/>
                            <a:gdLst/>
                            <a:ahLst/>
                            <a:cxnLst/>
                            <a:rect l="0" t="0" r="0" b="0"/>
                            <a:pathLst>
                              <a:path w="1522590">
                                <a:moveTo>
                                  <a:pt x="0" y="0"/>
                                </a:moveTo>
                                <a:lnTo>
                                  <a:pt x="15225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03" name="Shape 10303"/>
                        <wps:cNvSpPr/>
                        <wps:spPr>
                          <a:xfrm>
                            <a:off x="1607825" y="1720924"/>
                            <a:ext cx="1578178" cy="0"/>
                          </a:xfrm>
                          <a:custGeom>
                            <a:avLst/>
                            <a:gdLst/>
                            <a:ahLst/>
                            <a:cxnLst/>
                            <a:rect l="0" t="0" r="0" b="0"/>
                            <a:pathLst>
                              <a:path w="1578178">
                                <a:moveTo>
                                  <a:pt x="0" y="0"/>
                                </a:moveTo>
                                <a:lnTo>
                                  <a:pt x="157817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04" name="Shape 10304"/>
                        <wps:cNvSpPr/>
                        <wps:spPr>
                          <a:xfrm>
                            <a:off x="3186000" y="1720924"/>
                            <a:ext cx="1519415" cy="0"/>
                          </a:xfrm>
                          <a:custGeom>
                            <a:avLst/>
                            <a:gdLst/>
                            <a:ahLst/>
                            <a:cxnLst/>
                            <a:rect l="0" t="0" r="0" b="0"/>
                            <a:pathLst>
                              <a:path w="1519415">
                                <a:moveTo>
                                  <a:pt x="0" y="0"/>
                                </a:moveTo>
                                <a:lnTo>
                                  <a:pt x="15194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05" name="Shape 10305"/>
                        <wps:cNvSpPr/>
                        <wps:spPr>
                          <a:xfrm>
                            <a:off x="4705412" y="1720924"/>
                            <a:ext cx="1522590" cy="0"/>
                          </a:xfrm>
                          <a:custGeom>
                            <a:avLst/>
                            <a:gdLst/>
                            <a:ahLst/>
                            <a:cxnLst/>
                            <a:rect l="0" t="0" r="0" b="0"/>
                            <a:pathLst>
                              <a:path w="1522590">
                                <a:moveTo>
                                  <a:pt x="0" y="0"/>
                                </a:moveTo>
                                <a:lnTo>
                                  <a:pt x="15225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06" name="Shape 10306"/>
                        <wps:cNvSpPr/>
                        <wps:spPr>
                          <a:xfrm>
                            <a:off x="0" y="1888175"/>
                            <a:ext cx="1610995" cy="0"/>
                          </a:xfrm>
                          <a:custGeom>
                            <a:avLst/>
                            <a:gdLst/>
                            <a:ahLst/>
                            <a:cxnLst/>
                            <a:rect l="0" t="0" r="0" b="0"/>
                            <a:pathLst>
                              <a:path w="1610995">
                                <a:moveTo>
                                  <a:pt x="0" y="0"/>
                                </a:moveTo>
                                <a:lnTo>
                                  <a:pt x="161099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07" name="Shape 10307"/>
                        <wps:cNvSpPr/>
                        <wps:spPr>
                          <a:xfrm>
                            <a:off x="1611000" y="1888175"/>
                            <a:ext cx="1575003" cy="0"/>
                          </a:xfrm>
                          <a:custGeom>
                            <a:avLst/>
                            <a:gdLst/>
                            <a:ahLst/>
                            <a:cxnLst/>
                            <a:rect l="0" t="0" r="0" b="0"/>
                            <a:pathLst>
                              <a:path w="1575003">
                                <a:moveTo>
                                  <a:pt x="0" y="0"/>
                                </a:moveTo>
                                <a:lnTo>
                                  <a:pt x="1575003"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08" name="Shape 10308"/>
                        <wps:cNvSpPr/>
                        <wps:spPr>
                          <a:xfrm>
                            <a:off x="3186000" y="1888175"/>
                            <a:ext cx="1519415" cy="0"/>
                          </a:xfrm>
                          <a:custGeom>
                            <a:avLst/>
                            <a:gdLst/>
                            <a:ahLst/>
                            <a:cxnLst/>
                            <a:rect l="0" t="0" r="0" b="0"/>
                            <a:pathLst>
                              <a:path w="1519415">
                                <a:moveTo>
                                  <a:pt x="0" y="0"/>
                                </a:moveTo>
                                <a:lnTo>
                                  <a:pt x="151941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09" name="Shape 10309"/>
                        <wps:cNvSpPr/>
                        <wps:spPr>
                          <a:xfrm>
                            <a:off x="4705412" y="1888175"/>
                            <a:ext cx="1522590" cy="0"/>
                          </a:xfrm>
                          <a:custGeom>
                            <a:avLst/>
                            <a:gdLst/>
                            <a:ahLst/>
                            <a:cxnLst/>
                            <a:rect l="0" t="0" r="0" b="0"/>
                            <a:pathLst>
                              <a:path w="1522590">
                                <a:moveTo>
                                  <a:pt x="0" y="0"/>
                                </a:moveTo>
                                <a:lnTo>
                                  <a:pt x="15225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10" name="Shape 10310"/>
                        <wps:cNvSpPr/>
                        <wps:spPr>
                          <a:xfrm>
                            <a:off x="3175" y="218853"/>
                            <a:ext cx="0" cy="164071"/>
                          </a:xfrm>
                          <a:custGeom>
                            <a:avLst/>
                            <a:gdLst/>
                            <a:ahLst/>
                            <a:cxnLst/>
                            <a:rect l="0" t="0" r="0" b="0"/>
                            <a:pathLst>
                              <a:path h="164071">
                                <a:moveTo>
                                  <a:pt x="0" y="164071"/>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11" name="Shape 10311"/>
                        <wps:cNvSpPr/>
                        <wps:spPr>
                          <a:xfrm>
                            <a:off x="3175" y="382928"/>
                            <a:ext cx="0" cy="164071"/>
                          </a:xfrm>
                          <a:custGeom>
                            <a:avLst/>
                            <a:gdLst/>
                            <a:ahLst/>
                            <a:cxnLst/>
                            <a:rect l="0" t="0" r="0" b="0"/>
                            <a:pathLst>
                              <a:path h="164071">
                                <a:moveTo>
                                  <a:pt x="0" y="164071"/>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12" name="Shape 10312"/>
                        <wps:cNvSpPr/>
                        <wps:spPr>
                          <a:xfrm>
                            <a:off x="3175" y="553352"/>
                            <a:ext cx="0" cy="164071"/>
                          </a:xfrm>
                          <a:custGeom>
                            <a:avLst/>
                            <a:gdLst/>
                            <a:ahLst/>
                            <a:cxnLst/>
                            <a:rect l="0" t="0" r="0" b="0"/>
                            <a:pathLst>
                              <a:path h="164071">
                                <a:moveTo>
                                  <a:pt x="0" y="164071"/>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13" name="Shape 10313"/>
                        <wps:cNvSpPr/>
                        <wps:spPr>
                          <a:xfrm>
                            <a:off x="3175" y="717428"/>
                            <a:ext cx="0" cy="167246"/>
                          </a:xfrm>
                          <a:custGeom>
                            <a:avLst/>
                            <a:gdLst/>
                            <a:ahLst/>
                            <a:cxnLst/>
                            <a:rect l="0" t="0" r="0" b="0"/>
                            <a:pathLst>
                              <a:path h="167246">
                                <a:moveTo>
                                  <a:pt x="0" y="16724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14" name="Shape 10314"/>
                        <wps:cNvSpPr/>
                        <wps:spPr>
                          <a:xfrm>
                            <a:off x="3175" y="884678"/>
                            <a:ext cx="0" cy="167246"/>
                          </a:xfrm>
                          <a:custGeom>
                            <a:avLst/>
                            <a:gdLst/>
                            <a:ahLst/>
                            <a:cxnLst/>
                            <a:rect l="0" t="0" r="0" b="0"/>
                            <a:pathLst>
                              <a:path h="167246">
                                <a:moveTo>
                                  <a:pt x="0" y="16724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15" name="Shape 10315"/>
                        <wps:cNvSpPr/>
                        <wps:spPr>
                          <a:xfrm>
                            <a:off x="3175" y="1051928"/>
                            <a:ext cx="0" cy="164071"/>
                          </a:xfrm>
                          <a:custGeom>
                            <a:avLst/>
                            <a:gdLst/>
                            <a:ahLst/>
                            <a:cxnLst/>
                            <a:rect l="0" t="0" r="0" b="0"/>
                            <a:pathLst>
                              <a:path h="164071">
                                <a:moveTo>
                                  <a:pt x="0" y="164071"/>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16" name="Shape 10316"/>
                        <wps:cNvSpPr/>
                        <wps:spPr>
                          <a:xfrm>
                            <a:off x="3175" y="1222353"/>
                            <a:ext cx="0" cy="164071"/>
                          </a:xfrm>
                          <a:custGeom>
                            <a:avLst/>
                            <a:gdLst/>
                            <a:ahLst/>
                            <a:cxnLst/>
                            <a:rect l="0" t="0" r="0" b="0"/>
                            <a:pathLst>
                              <a:path h="164071">
                                <a:moveTo>
                                  <a:pt x="0" y="164071"/>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17" name="Shape 10317"/>
                        <wps:cNvSpPr/>
                        <wps:spPr>
                          <a:xfrm>
                            <a:off x="3175" y="1386429"/>
                            <a:ext cx="0" cy="167246"/>
                          </a:xfrm>
                          <a:custGeom>
                            <a:avLst/>
                            <a:gdLst/>
                            <a:ahLst/>
                            <a:cxnLst/>
                            <a:rect l="0" t="0" r="0" b="0"/>
                            <a:pathLst>
                              <a:path h="167246">
                                <a:moveTo>
                                  <a:pt x="0" y="16724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18" name="Shape 10318"/>
                        <wps:cNvSpPr/>
                        <wps:spPr>
                          <a:xfrm>
                            <a:off x="3175" y="1553678"/>
                            <a:ext cx="0" cy="167246"/>
                          </a:xfrm>
                          <a:custGeom>
                            <a:avLst/>
                            <a:gdLst/>
                            <a:ahLst/>
                            <a:cxnLst/>
                            <a:rect l="0" t="0" r="0" b="0"/>
                            <a:pathLst>
                              <a:path h="167246">
                                <a:moveTo>
                                  <a:pt x="0" y="16724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19" name="Shape 10319"/>
                        <wps:cNvSpPr/>
                        <wps:spPr>
                          <a:xfrm>
                            <a:off x="3175" y="1720928"/>
                            <a:ext cx="0" cy="164071"/>
                          </a:xfrm>
                          <a:custGeom>
                            <a:avLst/>
                            <a:gdLst/>
                            <a:ahLst/>
                            <a:cxnLst/>
                            <a:rect l="0" t="0" r="0" b="0"/>
                            <a:pathLst>
                              <a:path h="164071">
                                <a:moveTo>
                                  <a:pt x="0" y="164071"/>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20" name="Shape 10320"/>
                        <wps:cNvSpPr/>
                        <wps:spPr>
                          <a:xfrm>
                            <a:off x="1611000" y="218853"/>
                            <a:ext cx="0" cy="164071"/>
                          </a:xfrm>
                          <a:custGeom>
                            <a:avLst/>
                            <a:gdLst/>
                            <a:ahLst/>
                            <a:cxnLst/>
                            <a:rect l="0" t="0" r="0" b="0"/>
                            <a:pathLst>
                              <a:path h="164071">
                                <a:moveTo>
                                  <a:pt x="0" y="164071"/>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21" name="Shape 10321"/>
                        <wps:cNvSpPr/>
                        <wps:spPr>
                          <a:xfrm>
                            <a:off x="3186000" y="21885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22" name="Shape 10322"/>
                        <wps:cNvSpPr/>
                        <wps:spPr>
                          <a:xfrm>
                            <a:off x="6224825" y="21885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23" name="Shape 10323"/>
                        <wps:cNvSpPr/>
                        <wps:spPr>
                          <a:xfrm>
                            <a:off x="1611000" y="382928"/>
                            <a:ext cx="0" cy="164071"/>
                          </a:xfrm>
                          <a:custGeom>
                            <a:avLst/>
                            <a:gdLst/>
                            <a:ahLst/>
                            <a:cxnLst/>
                            <a:rect l="0" t="0" r="0" b="0"/>
                            <a:pathLst>
                              <a:path h="164071">
                                <a:moveTo>
                                  <a:pt x="0" y="164071"/>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24" name="Shape 10324"/>
                        <wps:cNvSpPr/>
                        <wps:spPr>
                          <a:xfrm>
                            <a:off x="3186000" y="38610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25" name="Shape 10325"/>
                        <wps:cNvSpPr/>
                        <wps:spPr>
                          <a:xfrm>
                            <a:off x="4705412" y="38610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26" name="Shape 10326"/>
                        <wps:cNvSpPr/>
                        <wps:spPr>
                          <a:xfrm>
                            <a:off x="6224825" y="38610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27" name="Shape 10327"/>
                        <wps:cNvSpPr/>
                        <wps:spPr>
                          <a:xfrm>
                            <a:off x="1611000" y="553352"/>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28" name="Shape 10328"/>
                        <wps:cNvSpPr/>
                        <wps:spPr>
                          <a:xfrm>
                            <a:off x="3186000" y="553352"/>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29" name="Shape 10329"/>
                        <wps:cNvSpPr/>
                        <wps:spPr>
                          <a:xfrm>
                            <a:off x="4705412" y="553352"/>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30" name="Shape 10330"/>
                        <wps:cNvSpPr/>
                        <wps:spPr>
                          <a:xfrm>
                            <a:off x="6224825" y="553352"/>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31" name="Shape 10331"/>
                        <wps:cNvSpPr/>
                        <wps:spPr>
                          <a:xfrm>
                            <a:off x="1611000" y="72060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32" name="Shape 10332"/>
                        <wps:cNvSpPr/>
                        <wps:spPr>
                          <a:xfrm>
                            <a:off x="3186000" y="72060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33" name="Shape 10333"/>
                        <wps:cNvSpPr/>
                        <wps:spPr>
                          <a:xfrm>
                            <a:off x="4705412" y="72060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34" name="Shape 10334"/>
                        <wps:cNvSpPr/>
                        <wps:spPr>
                          <a:xfrm>
                            <a:off x="6224825" y="72060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35" name="Shape 10335"/>
                        <wps:cNvSpPr/>
                        <wps:spPr>
                          <a:xfrm>
                            <a:off x="1611000" y="88785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36" name="Shape 10336"/>
                        <wps:cNvSpPr/>
                        <wps:spPr>
                          <a:xfrm>
                            <a:off x="3186000" y="88785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37" name="Shape 10337"/>
                        <wps:cNvSpPr/>
                        <wps:spPr>
                          <a:xfrm>
                            <a:off x="4705412" y="88785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38" name="Shape 10338"/>
                        <wps:cNvSpPr/>
                        <wps:spPr>
                          <a:xfrm>
                            <a:off x="6224825" y="88785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39" name="Shape 10339"/>
                        <wps:cNvSpPr/>
                        <wps:spPr>
                          <a:xfrm>
                            <a:off x="1611000" y="105510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40" name="Shape 10340"/>
                        <wps:cNvSpPr/>
                        <wps:spPr>
                          <a:xfrm>
                            <a:off x="3186000" y="105510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41" name="Shape 10341"/>
                        <wps:cNvSpPr/>
                        <wps:spPr>
                          <a:xfrm>
                            <a:off x="4705412" y="105510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42" name="Shape 10342"/>
                        <wps:cNvSpPr/>
                        <wps:spPr>
                          <a:xfrm>
                            <a:off x="6224825" y="105510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43" name="Shape 10343"/>
                        <wps:cNvSpPr/>
                        <wps:spPr>
                          <a:xfrm>
                            <a:off x="1611000" y="122235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44" name="Shape 10344"/>
                        <wps:cNvSpPr/>
                        <wps:spPr>
                          <a:xfrm>
                            <a:off x="3186000" y="122235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45" name="Shape 10345"/>
                        <wps:cNvSpPr/>
                        <wps:spPr>
                          <a:xfrm>
                            <a:off x="4705412" y="122235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46" name="Shape 10346"/>
                        <wps:cNvSpPr/>
                        <wps:spPr>
                          <a:xfrm>
                            <a:off x="6224825" y="122235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47" name="Shape 10347"/>
                        <wps:cNvSpPr/>
                        <wps:spPr>
                          <a:xfrm>
                            <a:off x="1611000" y="1389604"/>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48" name="Shape 10348"/>
                        <wps:cNvSpPr/>
                        <wps:spPr>
                          <a:xfrm>
                            <a:off x="3186000" y="1389604"/>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49" name="Shape 10349"/>
                        <wps:cNvSpPr/>
                        <wps:spPr>
                          <a:xfrm>
                            <a:off x="4705412" y="1389604"/>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50" name="Shape 10350"/>
                        <wps:cNvSpPr/>
                        <wps:spPr>
                          <a:xfrm>
                            <a:off x="6224825" y="1389604"/>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51" name="Shape 10351"/>
                        <wps:cNvSpPr/>
                        <wps:spPr>
                          <a:xfrm>
                            <a:off x="1611000" y="155685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52" name="Shape 10352"/>
                        <wps:cNvSpPr/>
                        <wps:spPr>
                          <a:xfrm>
                            <a:off x="3186000" y="155685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53" name="Shape 10353"/>
                        <wps:cNvSpPr/>
                        <wps:spPr>
                          <a:xfrm>
                            <a:off x="4705412" y="155685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54" name="Shape 10354"/>
                        <wps:cNvSpPr/>
                        <wps:spPr>
                          <a:xfrm>
                            <a:off x="6224825" y="155685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55" name="Shape 10355"/>
                        <wps:cNvSpPr/>
                        <wps:spPr>
                          <a:xfrm>
                            <a:off x="1611000" y="172410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56" name="Shape 10356"/>
                        <wps:cNvSpPr/>
                        <wps:spPr>
                          <a:xfrm>
                            <a:off x="3186000" y="172410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57" name="Shape 10357"/>
                        <wps:cNvSpPr/>
                        <wps:spPr>
                          <a:xfrm>
                            <a:off x="4705412" y="172410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58" name="Shape 10358"/>
                        <wps:cNvSpPr/>
                        <wps:spPr>
                          <a:xfrm>
                            <a:off x="6224825" y="1724103"/>
                            <a:ext cx="0" cy="160896"/>
                          </a:xfrm>
                          <a:custGeom>
                            <a:avLst/>
                            <a:gdLst/>
                            <a:ahLst/>
                            <a:cxnLst/>
                            <a:rect l="0" t="0" r="0" b="0"/>
                            <a:pathLst>
                              <a:path h="160896">
                                <a:moveTo>
                                  <a:pt x="0" y="160896"/>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359" name="Rectangle 10359"/>
                        <wps:cNvSpPr/>
                        <wps:spPr>
                          <a:xfrm>
                            <a:off x="1853171" y="309645"/>
                            <a:ext cx="1450582" cy="203030"/>
                          </a:xfrm>
                          <a:prstGeom prst="rect">
                            <a:avLst/>
                          </a:prstGeom>
                          <a:ln>
                            <a:noFill/>
                          </a:ln>
                        </wps:spPr>
                        <wps:txbx>
                          <w:txbxContent>
                            <w:p w:rsidR="009B204A" w:rsidRDefault="008E026E">
                              <w:pPr>
                                <w:spacing w:after="160" w:line="259" w:lineRule="auto"/>
                                <w:ind w:left="0" w:right="0" w:firstLine="0"/>
                                <w:jc w:val="left"/>
                              </w:pPr>
                              <w:r>
                                <w:rPr>
                                  <w:w w:val="102"/>
                                </w:rPr>
                                <w:t>Губернии</w:t>
                              </w:r>
                              <w:r>
                                <w:rPr>
                                  <w:spacing w:val="-3"/>
                                  <w:w w:val="102"/>
                                </w:rPr>
                                <w:t xml:space="preserve"> </w:t>
                              </w:r>
                              <w:r>
                                <w:rPr>
                                  <w:w w:val="102"/>
                                </w:rPr>
                                <w:t>и</w:t>
                              </w:r>
                              <w:r>
                                <w:rPr>
                                  <w:spacing w:val="-3"/>
                                  <w:w w:val="102"/>
                                </w:rPr>
                                <w:t xml:space="preserve"> </w:t>
                              </w:r>
                              <w:r>
                                <w:rPr>
                                  <w:w w:val="102"/>
                                </w:rPr>
                                <w:t>области</w:t>
                              </w:r>
                            </w:p>
                          </w:txbxContent>
                        </wps:txbx>
                        <wps:bodyPr horzOverflow="overflow" vert="horz" lIns="0" tIns="0" rIns="0" bIns="0" rtlCol="0">
                          <a:noAutofit/>
                        </wps:bodyPr>
                      </wps:wsp>
                      <wps:wsp>
                        <wps:cNvPr id="10360" name="Rectangle 10360"/>
                        <wps:cNvSpPr/>
                        <wps:spPr>
                          <a:xfrm>
                            <a:off x="4077576" y="221380"/>
                            <a:ext cx="1669997" cy="209280"/>
                          </a:xfrm>
                          <a:prstGeom prst="rect">
                            <a:avLst/>
                          </a:prstGeom>
                          <a:ln>
                            <a:noFill/>
                          </a:ln>
                        </wps:spPr>
                        <wps:txbx>
                          <w:txbxContent>
                            <w:p w:rsidR="009B204A" w:rsidRDefault="008E026E">
                              <w:pPr>
                                <w:spacing w:after="160" w:line="259" w:lineRule="auto"/>
                                <w:ind w:left="0" w:right="0" w:firstLine="0"/>
                                <w:jc w:val="left"/>
                              </w:pPr>
                              <w:r>
                                <w:rPr>
                                  <w:b/>
                                  <w:w w:val="112"/>
                                </w:rPr>
                                <w:t>В</w:t>
                              </w:r>
                              <w:r>
                                <w:rPr>
                                  <w:b/>
                                  <w:spacing w:val="-5"/>
                                  <w:w w:val="112"/>
                                </w:rPr>
                                <w:t xml:space="preserve"> </w:t>
                              </w:r>
                              <w:r>
                                <w:rPr>
                                  <w:b/>
                                  <w:w w:val="112"/>
                                </w:rPr>
                                <w:t>городах</w:t>
                              </w:r>
                              <w:r>
                                <w:rPr>
                                  <w:b/>
                                  <w:spacing w:val="-5"/>
                                  <w:w w:val="112"/>
                                </w:rPr>
                                <w:t xml:space="preserve"> </w:t>
                              </w:r>
                              <w:r>
                                <w:rPr>
                                  <w:b/>
                                  <w:w w:val="112"/>
                                </w:rPr>
                                <w:t>и</w:t>
                              </w:r>
                              <w:r>
                                <w:rPr>
                                  <w:b/>
                                  <w:spacing w:val="-5"/>
                                  <w:w w:val="112"/>
                                </w:rPr>
                                <w:t xml:space="preserve"> </w:t>
                              </w:r>
                              <w:r>
                                <w:rPr>
                                  <w:b/>
                                  <w:w w:val="112"/>
                                </w:rPr>
                                <w:t>селениях</w:t>
                              </w:r>
                            </w:p>
                          </w:txbxContent>
                        </wps:txbx>
                        <wps:bodyPr horzOverflow="overflow" vert="horz" lIns="0" tIns="0" rIns="0" bIns="0" rtlCol="0">
                          <a:noAutofit/>
                        </wps:bodyPr>
                      </wps:wsp>
                      <wps:wsp>
                        <wps:cNvPr id="10361" name="Rectangle 10361"/>
                        <wps:cNvSpPr/>
                        <wps:spPr>
                          <a:xfrm>
                            <a:off x="3695306" y="393211"/>
                            <a:ext cx="666012" cy="203198"/>
                          </a:xfrm>
                          <a:prstGeom prst="rect">
                            <a:avLst/>
                          </a:prstGeom>
                          <a:ln>
                            <a:noFill/>
                          </a:ln>
                        </wps:spPr>
                        <wps:txbx>
                          <w:txbxContent>
                            <w:p w:rsidR="009B204A" w:rsidRDefault="008E026E">
                              <w:pPr>
                                <w:spacing w:after="160" w:line="259" w:lineRule="auto"/>
                                <w:ind w:left="0" w:right="0" w:firstLine="0"/>
                                <w:jc w:val="left"/>
                              </w:pPr>
                              <w:r>
                                <w:rPr>
                                  <w:i/>
                                </w:rPr>
                                <w:t>мужчины</w:t>
                              </w:r>
                            </w:p>
                          </w:txbxContent>
                        </wps:txbx>
                        <wps:bodyPr horzOverflow="overflow" vert="horz" lIns="0" tIns="0" rIns="0" bIns="0" rtlCol="0">
                          <a:noAutofit/>
                        </wps:bodyPr>
                      </wps:wsp>
                      <wps:wsp>
                        <wps:cNvPr id="10362" name="Rectangle 10362"/>
                        <wps:cNvSpPr/>
                        <wps:spPr>
                          <a:xfrm>
                            <a:off x="5203812" y="393211"/>
                            <a:ext cx="694896" cy="203198"/>
                          </a:xfrm>
                          <a:prstGeom prst="rect">
                            <a:avLst/>
                          </a:prstGeom>
                          <a:ln>
                            <a:noFill/>
                          </a:ln>
                        </wps:spPr>
                        <wps:txbx>
                          <w:txbxContent>
                            <w:p w:rsidR="009B204A" w:rsidRDefault="008E026E">
                              <w:pPr>
                                <w:spacing w:after="160" w:line="259" w:lineRule="auto"/>
                                <w:ind w:left="0" w:right="0" w:firstLine="0"/>
                                <w:jc w:val="left"/>
                              </w:pPr>
                              <w:r>
                                <w:rPr>
                                  <w:i/>
                                </w:rPr>
                                <w:t>женщины</w:t>
                              </w:r>
                            </w:p>
                          </w:txbxContent>
                        </wps:txbx>
                        <wps:bodyPr horzOverflow="overflow" vert="horz" lIns="0" tIns="0" rIns="0" bIns="0" rtlCol="0">
                          <a:noAutofit/>
                        </wps:bodyPr>
                      </wps:wsp>
                      <wps:wsp>
                        <wps:cNvPr id="10363" name="Rectangle 10363"/>
                        <wps:cNvSpPr/>
                        <wps:spPr>
                          <a:xfrm>
                            <a:off x="39103" y="560597"/>
                            <a:ext cx="1275760" cy="203029"/>
                          </a:xfrm>
                          <a:prstGeom prst="rect">
                            <a:avLst/>
                          </a:prstGeom>
                          <a:ln>
                            <a:noFill/>
                          </a:ln>
                        </wps:spPr>
                        <wps:txbx>
                          <w:txbxContent>
                            <w:p w:rsidR="009B204A" w:rsidRDefault="008E026E">
                              <w:pPr>
                                <w:spacing w:after="160" w:line="259" w:lineRule="auto"/>
                                <w:ind w:left="0" w:right="0" w:firstLine="0"/>
                                <w:jc w:val="left"/>
                              </w:pPr>
                              <w:r>
                                <w:rPr>
                                  <w:w w:val="104"/>
                                </w:rPr>
                                <w:t>Западная</w:t>
                              </w:r>
                              <w:r>
                                <w:rPr>
                                  <w:spacing w:val="-3"/>
                                  <w:w w:val="104"/>
                                </w:rPr>
                                <w:t xml:space="preserve"> </w:t>
                              </w:r>
                              <w:r>
                                <w:rPr>
                                  <w:w w:val="104"/>
                                </w:rPr>
                                <w:t>Сибирь</w:t>
                              </w:r>
                            </w:p>
                          </w:txbxContent>
                        </wps:txbx>
                        <wps:bodyPr horzOverflow="overflow" vert="horz" lIns="0" tIns="0" rIns="0" bIns="0" rtlCol="0">
                          <a:noAutofit/>
                        </wps:bodyPr>
                      </wps:wsp>
                      <wps:wsp>
                        <wps:cNvPr id="10364" name="Rectangle 10364"/>
                        <wps:cNvSpPr/>
                        <wps:spPr>
                          <a:xfrm>
                            <a:off x="1646923" y="560597"/>
                            <a:ext cx="981688" cy="203029"/>
                          </a:xfrm>
                          <a:prstGeom prst="rect">
                            <a:avLst/>
                          </a:prstGeom>
                          <a:ln>
                            <a:noFill/>
                          </a:ln>
                        </wps:spPr>
                        <wps:txbx>
                          <w:txbxContent>
                            <w:p w:rsidR="009B204A" w:rsidRDefault="008E026E">
                              <w:pPr>
                                <w:spacing w:after="160" w:line="259" w:lineRule="auto"/>
                                <w:ind w:left="0" w:right="0" w:firstLine="0"/>
                                <w:jc w:val="left"/>
                              </w:pPr>
                              <w:r>
                                <w:rPr>
                                  <w:w w:val="104"/>
                                </w:rPr>
                                <w:t>Акмолинская</w:t>
                              </w:r>
                            </w:p>
                          </w:txbxContent>
                        </wps:txbx>
                        <wps:bodyPr horzOverflow="overflow" vert="horz" lIns="0" tIns="0" rIns="0" bIns="0" rtlCol="0">
                          <a:noAutofit/>
                        </wps:bodyPr>
                      </wps:wsp>
                      <wps:wsp>
                        <wps:cNvPr id="155978" name="Rectangle 155978"/>
                        <wps:cNvSpPr/>
                        <wps:spPr>
                          <a:xfrm>
                            <a:off x="3417430" y="560597"/>
                            <a:ext cx="335269" cy="203029"/>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s:wsp>
                        <wps:cNvPr id="155977" name="Rectangle 155977"/>
                        <wps:cNvSpPr/>
                        <wps:spPr>
                          <a:xfrm>
                            <a:off x="3221977" y="560597"/>
                            <a:ext cx="259953" cy="203029"/>
                          </a:xfrm>
                          <a:prstGeom prst="rect">
                            <a:avLst/>
                          </a:prstGeom>
                          <a:ln>
                            <a:noFill/>
                          </a:ln>
                        </wps:spPr>
                        <wps:txbx>
                          <w:txbxContent>
                            <w:p w:rsidR="009B204A" w:rsidRDefault="008E026E">
                              <w:pPr>
                                <w:spacing w:after="160" w:line="259" w:lineRule="auto"/>
                                <w:ind w:left="0" w:right="0" w:firstLine="0"/>
                                <w:jc w:val="left"/>
                              </w:pPr>
                              <w:r>
                                <w:rPr>
                                  <w:w w:val="101"/>
                                </w:rPr>
                                <w:t>372</w:t>
                              </w:r>
                            </w:p>
                          </w:txbxContent>
                        </wps:txbx>
                        <wps:bodyPr horzOverflow="overflow" vert="horz" lIns="0" tIns="0" rIns="0" bIns="0" rtlCol="0">
                          <a:noAutofit/>
                        </wps:bodyPr>
                      </wps:wsp>
                      <wps:wsp>
                        <wps:cNvPr id="155979" name="Rectangle 155979"/>
                        <wps:cNvSpPr/>
                        <wps:spPr>
                          <a:xfrm>
                            <a:off x="4741405" y="560597"/>
                            <a:ext cx="259953" cy="203029"/>
                          </a:xfrm>
                          <a:prstGeom prst="rect">
                            <a:avLst/>
                          </a:prstGeom>
                          <a:ln>
                            <a:noFill/>
                          </a:ln>
                        </wps:spPr>
                        <wps:txbx>
                          <w:txbxContent>
                            <w:p w:rsidR="009B204A" w:rsidRDefault="008E026E">
                              <w:pPr>
                                <w:spacing w:after="160" w:line="259" w:lineRule="auto"/>
                                <w:ind w:left="0" w:right="0" w:firstLine="0"/>
                                <w:jc w:val="left"/>
                              </w:pPr>
                              <w:r>
                                <w:rPr>
                                  <w:w w:val="101"/>
                                </w:rPr>
                                <w:t>304</w:t>
                              </w:r>
                            </w:p>
                          </w:txbxContent>
                        </wps:txbx>
                        <wps:bodyPr horzOverflow="overflow" vert="horz" lIns="0" tIns="0" rIns="0" bIns="0" rtlCol="0">
                          <a:noAutofit/>
                        </wps:bodyPr>
                      </wps:wsp>
                      <wps:wsp>
                        <wps:cNvPr id="155980" name="Rectangle 155980"/>
                        <wps:cNvSpPr/>
                        <wps:spPr>
                          <a:xfrm>
                            <a:off x="4936859" y="560597"/>
                            <a:ext cx="335269" cy="203029"/>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s:wsp>
                        <wps:cNvPr id="10367" name="Rectangle 10367"/>
                        <wps:cNvSpPr/>
                        <wps:spPr>
                          <a:xfrm>
                            <a:off x="1647050" y="727856"/>
                            <a:ext cx="1299746" cy="203030"/>
                          </a:xfrm>
                          <a:prstGeom prst="rect">
                            <a:avLst/>
                          </a:prstGeom>
                          <a:ln>
                            <a:noFill/>
                          </a:ln>
                        </wps:spPr>
                        <wps:txbx>
                          <w:txbxContent>
                            <w:p w:rsidR="009B204A" w:rsidRDefault="008E026E">
                              <w:pPr>
                                <w:spacing w:after="160" w:line="259" w:lineRule="auto"/>
                                <w:ind w:left="0" w:right="0" w:firstLine="0"/>
                                <w:jc w:val="left"/>
                              </w:pPr>
                              <w:r>
                                <w:rPr>
                                  <w:w w:val="103"/>
                                </w:rPr>
                                <w:t>Семипалатинская</w:t>
                              </w:r>
                            </w:p>
                          </w:txbxContent>
                        </wps:txbx>
                        <wps:bodyPr horzOverflow="overflow" vert="horz" lIns="0" tIns="0" rIns="0" bIns="0" rtlCol="0">
                          <a:noAutofit/>
                        </wps:bodyPr>
                      </wps:wsp>
                      <wps:wsp>
                        <wps:cNvPr id="155981" name="Rectangle 155981"/>
                        <wps:cNvSpPr/>
                        <wps:spPr>
                          <a:xfrm>
                            <a:off x="3222104" y="727856"/>
                            <a:ext cx="259953" cy="203030"/>
                          </a:xfrm>
                          <a:prstGeom prst="rect">
                            <a:avLst/>
                          </a:prstGeom>
                          <a:ln>
                            <a:noFill/>
                          </a:ln>
                        </wps:spPr>
                        <wps:txbx>
                          <w:txbxContent>
                            <w:p w:rsidR="009B204A" w:rsidRDefault="008E026E">
                              <w:pPr>
                                <w:spacing w:after="160" w:line="259" w:lineRule="auto"/>
                                <w:ind w:left="0" w:right="0" w:firstLine="0"/>
                                <w:jc w:val="left"/>
                              </w:pPr>
                              <w:r>
                                <w:rPr>
                                  <w:w w:val="101"/>
                                </w:rPr>
                                <w:t>341</w:t>
                              </w:r>
                            </w:p>
                          </w:txbxContent>
                        </wps:txbx>
                        <wps:bodyPr horzOverflow="overflow" vert="horz" lIns="0" tIns="0" rIns="0" bIns="0" rtlCol="0">
                          <a:noAutofit/>
                        </wps:bodyPr>
                      </wps:wsp>
                      <wps:wsp>
                        <wps:cNvPr id="155982" name="Rectangle 155982"/>
                        <wps:cNvSpPr/>
                        <wps:spPr>
                          <a:xfrm>
                            <a:off x="3417557" y="727856"/>
                            <a:ext cx="335269" cy="203030"/>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s:wsp>
                        <wps:cNvPr id="155984" name="Rectangle 155984"/>
                        <wps:cNvSpPr/>
                        <wps:spPr>
                          <a:xfrm>
                            <a:off x="4936986" y="727856"/>
                            <a:ext cx="335269" cy="203030"/>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s:wsp>
                        <wps:cNvPr id="155983" name="Rectangle 155983"/>
                        <wps:cNvSpPr/>
                        <wps:spPr>
                          <a:xfrm>
                            <a:off x="4741533" y="727856"/>
                            <a:ext cx="259953" cy="203030"/>
                          </a:xfrm>
                          <a:prstGeom prst="rect">
                            <a:avLst/>
                          </a:prstGeom>
                          <a:ln>
                            <a:noFill/>
                          </a:ln>
                        </wps:spPr>
                        <wps:txbx>
                          <w:txbxContent>
                            <w:p w:rsidR="009B204A" w:rsidRDefault="008E026E">
                              <w:pPr>
                                <w:spacing w:after="160" w:line="259" w:lineRule="auto"/>
                                <w:ind w:left="0" w:right="0" w:firstLine="0"/>
                                <w:jc w:val="left"/>
                              </w:pPr>
                              <w:r>
                                <w:rPr>
                                  <w:w w:val="101"/>
                                </w:rPr>
                                <w:t>291</w:t>
                              </w:r>
                            </w:p>
                          </w:txbxContent>
                        </wps:txbx>
                        <wps:bodyPr horzOverflow="overflow" vert="horz" lIns="0" tIns="0" rIns="0" bIns="0" rtlCol="0">
                          <a:noAutofit/>
                        </wps:bodyPr>
                      </wps:wsp>
                      <wps:wsp>
                        <wps:cNvPr id="10370" name="Rectangle 10370"/>
                        <wps:cNvSpPr/>
                        <wps:spPr>
                          <a:xfrm>
                            <a:off x="1647178" y="895114"/>
                            <a:ext cx="838115" cy="203030"/>
                          </a:xfrm>
                          <a:prstGeom prst="rect">
                            <a:avLst/>
                          </a:prstGeom>
                          <a:ln>
                            <a:noFill/>
                          </a:ln>
                        </wps:spPr>
                        <wps:txbx>
                          <w:txbxContent>
                            <w:p w:rsidR="009B204A" w:rsidRDefault="008E026E">
                              <w:pPr>
                                <w:spacing w:after="160" w:line="259" w:lineRule="auto"/>
                                <w:ind w:left="0" w:right="0" w:firstLine="0"/>
                                <w:jc w:val="left"/>
                              </w:pPr>
                              <w:r>
                                <w:rPr>
                                  <w:w w:val="102"/>
                                </w:rPr>
                                <w:t>Тобольская</w:t>
                              </w:r>
                            </w:p>
                          </w:txbxContent>
                        </wps:txbx>
                        <wps:bodyPr horzOverflow="overflow" vert="horz" lIns="0" tIns="0" rIns="0" bIns="0" rtlCol="0">
                          <a:noAutofit/>
                        </wps:bodyPr>
                      </wps:wsp>
                      <wps:wsp>
                        <wps:cNvPr id="155985" name="Rectangle 155985"/>
                        <wps:cNvSpPr/>
                        <wps:spPr>
                          <a:xfrm>
                            <a:off x="3222232" y="895114"/>
                            <a:ext cx="259953" cy="203030"/>
                          </a:xfrm>
                          <a:prstGeom prst="rect">
                            <a:avLst/>
                          </a:prstGeom>
                          <a:ln>
                            <a:noFill/>
                          </a:ln>
                        </wps:spPr>
                        <wps:txbx>
                          <w:txbxContent>
                            <w:p w:rsidR="009B204A" w:rsidRDefault="008E026E">
                              <w:pPr>
                                <w:spacing w:after="160" w:line="259" w:lineRule="auto"/>
                                <w:ind w:left="0" w:right="0" w:firstLine="0"/>
                                <w:jc w:val="left"/>
                              </w:pPr>
                              <w:r>
                                <w:rPr>
                                  <w:w w:val="101"/>
                                </w:rPr>
                                <w:t>351</w:t>
                              </w:r>
                            </w:p>
                          </w:txbxContent>
                        </wps:txbx>
                        <wps:bodyPr horzOverflow="overflow" vert="horz" lIns="0" tIns="0" rIns="0" bIns="0" rtlCol="0">
                          <a:noAutofit/>
                        </wps:bodyPr>
                      </wps:wsp>
                      <wps:wsp>
                        <wps:cNvPr id="155986" name="Rectangle 155986"/>
                        <wps:cNvSpPr/>
                        <wps:spPr>
                          <a:xfrm>
                            <a:off x="3417685" y="895114"/>
                            <a:ext cx="335269" cy="203030"/>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s:wsp>
                        <wps:cNvPr id="155988" name="Rectangle 155988"/>
                        <wps:cNvSpPr/>
                        <wps:spPr>
                          <a:xfrm>
                            <a:off x="4937113" y="895114"/>
                            <a:ext cx="335269" cy="203030"/>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s:wsp>
                        <wps:cNvPr id="155987" name="Rectangle 155987"/>
                        <wps:cNvSpPr/>
                        <wps:spPr>
                          <a:xfrm>
                            <a:off x="4741660" y="895114"/>
                            <a:ext cx="259953" cy="203030"/>
                          </a:xfrm>
                          <a:prstGeom prst="rect">
                            <a:avLst/>
                          </a:prstGeom>
                          <a:ln>
                            <a:noFill/>
                          </a:ln>
                        </wps:spPr>
                        <wps:txbx>
                          <w:txbxContent>
                            <w:p w:rsidR="009B204A" w:rsidRDefault="008E026E">
                              <w:pPr>
                                <w:spacing w:after="160" w:line="259" w:lineRule="auto"/>
                                <w:ind w:left="0" w:right="0" w:firstLine="0"/>
                                <w:jc w:val="left"/>
                              </w:pPr>
                              <w:r>
                                <w:rPr>
                                  <w:w w:val="101"/>
                                </w:rPr>
                                <w:t>329</w:t>
                              </w:r>
                            </w:p>
                          </w:txbxContent>
                        </wps:txbx>
                        <wps:bodyPr horzOverflow="overflow" vert="horz" lIns="0" tIns="0" rIns="0" bIns="0" rtlCol="0">
                          <a:noAutofit/>
                        </wps:bodyPr>
                      </wps:wsp>
                      <wps:wsp>
                        <wps:cNvPr id="10373" name="Rectangle 10373"/>
                        <wps:cNvSpPr/>
                        <wps:spPr>
                          <a:xfrm>
                            <a:off x="1647305" y="1062373"/>
                            <a:ext cx="593702" cy="203030"/>
                          </a:xfrm>
                          <a:prstGeom prst="rect">
                            <a:avLst/>
                          </a:prstGeom>
                          <a:ln>
                            <a:noFill/>
                          </a:ln>
                        </wps:spPr>
                        <wps:txbx>
                          <w:txbxContent>
                            <w:p w:rsidR="009B204A" w:rsidRDefault="008E026E">
                              <w:pPr>
                                <w:spacing w:after="160" w:line="259" w:lineRule="auto"/>
                                <w:ind w:left="0" w:right="0" w:firstLine="0"/>
                                <w:jc w:val="left"/>
                              </w:pPr>
                              <w:r>
                                <w:t>Томская</w:t>
                              </w:r>
                            </w:p>
                          </w:txbxContent>
                        </wps:txbx>
                        <wps:bodyPr horzOverflow="overflow" vert="horz" lIns="0" tIns="0" rIns="0" bIns="0" rtlCol="0">
                          <a:noAutofit/>
                        </wps:bodyPr>
                      </wps:wsp>
                      <wps:wsp>
                        <wps:cNvPr id="155974" name="Rectangle 155974"/>
                        <wps:cNvSpPr/>
                        <wps:spPr>
                          <a:xfrm>
                            <a:off x="3417812" y="1062373"/>
                            <a:ext cx="335269" cy="203030"/>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s:wsp>
                        <wps:cNvPr id="155973" name="Rectangle 155973"/>
                        <wps:cNvSpPr/>
                        <wps:spPr>
                          <a:xfrm>
                            <a:off x="3222359" y="1062373"/>
                            <a:ext cx="259953" cy="203030"/>
                          </a:xfrm>
                          <a:prstGeom prst="rect">
                            <a:avLst/>
                          </a:prstGeom>
                          <a:ln>
                            <a:noFill/>
                          </a:ln>
                        </wps:spPr>
                        <wps:txbx>
                          <w:txbxContent>
                            <w:p w:rsidR="009B204A" w:rsidRDefault="008E026E">
                              <w:pPr>
                                <w:spacing w:after="160" w:line="259" w:lineRule="auto"/>
                                <w:ind w:left="0" w:right="0" w:firstLine="0"/>
                                <w:jc w:val="left"/>
                              </w:pPr>
                              <w:r>
                                <w:rPr>
                                  <w:w w:val="101"/>
                                </w:rPr>
                                <w:t>307</w:t>
                              </w:r>
                            </w:p>
                          </w:txbxContent>
                        </wps:txbx>
                        <wps:bodyPr horzOverflow="overflow" vert="horz" lIns="0" tIns="0" rIns="0" bIns="0" rtlCol="0">
                          <a:noAutofit/>
                        </wps:bodyPr>
                      </wps:wsp>
                      <wps:wsp>
                        <wps:cNvPr id="155976" name="Rectangle 155976"/>
                        <wps:cNvSpPr/>
                        <wps:spPr>
                          <a:xfrm>
                            <a:off x="4937240" y="1062373"/>
                            <a:ext cx="335269" cy="203030"/>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s:wsp>
                        <wps:cNvPr id="155975" name="Rectangle 155975"/>
                        <wps:cNvSpPr/>
                        <wps:spPr>
                          <a:xfrm>
                            <a:off x="4741787" y="1062373"/>
                            <a:ext cx="259953" cy="203030"/>
                          </a:xfrm>
                          <a:prstGeom prst="rect">
                            <a:avLst/>
                          </a:prstGeom>
                          <a:ln>
                            <a:noFill/>
                          </a:ln>
                        </wps:spPr>
                        <wps:txbx>
                          <w:txbxContent>
                            <w:p w:rsidR="009B204A" w:rsidRDefault="008E026E">
                              <w:pPr>
                                <w:spacing w:after="160" w:line="259" w:lineRule="auto"/>
                                <w:ind w:left="0" w:right="0" w:firstLine="0"/>
                                <w:jc w:val="left"/>
                              </w:pPr>
                              <w:r>
                                <w:rPr>
                                  <w:w w:val="101"/>
                                </w:rPr>
                                <w:t>316</w:t>
                              </w:r>
                            </w:p>
                          </w:txbxContent>
                        </wps:txbx>
                        <wps:bodyPr horzOverflow="overflow" vert="horz" lIns="0" tIns="0" rIns="0" bIns="0" rtlCol="0">
                          <a:noAutofit/>
                        </wps:bodyPr>
                      </wps:wsp>
                      <wps:wsp>
                        <wps:cNvPr id="10376" name="Rectangle 10376"/>
                        <wps:cNvSpPr/>
                        <wps:spPr>
                          <a:xfrm>
                            <a:off x="39612" y="1229633"/>
                            <a:ext cx="1356179" cy="203030"/>
                          </a:xfrm>
                          <a:prstGeom prst="rect">
                            <a:avLst/>
                          </a:prstGeom>
                          <a:ln>
                            <a:noFill/>
                          </a:ln>
                        </wps:spPr>
                        <wps:txbx>
                          <w:txbxContent>
                            <w:p w:rsidR="009B204A" w:rsidRDefault="008E026E">
                              <w:pPr>
                                <w:spacing w:after="160" w:line="259" w:lineRule="auto"/>
                                <w:ind w:left="0" w:right="0" w:firstLine="0"/>
                                <w:jc w:val="left"/>
                              </w:pPr>
                              <w:r>
                                <w:rPr>
                                  <w:w w:val="105"/>
                                </w:rPr>
                                <w:t>Восточная</w:t>
                              </w:r>
                              <w:r>
                                <w:rPr>
                                  <w:spacing w:val="-3"/>
                                  <w:w w:val="105"/>
                                </w:rPr>
                                <w:t xml:space="preserve"> </w:t>
                              </w:r>
                              <w:r>
                                <w:rPr>
                                  <w:w w:val="105"/>
                                </w:rPr>
                                <w:t>Сибирь</w:t>
                              </w:r>
                            </w:p>
                          </w:txbxContent>
                        </wps:txbx>
                        <wps:bodyPr horzOverflow="overflow" vert="horz" lIns="0" tIns="0" rIns="0" bIns="0" rtlCol="0">
                          <a:noAutofit/>
                        </wps:bodyPr>
                      </wps:wsp>
                      <wps:wsp>
                        <wps:cNvPr id="10377" name="Rectangle 10377"/>
                        <wps:cNvSpPr/>
                        <wps:spPr>
                          <a:xfrm>
                            <a:off x="1647432" y="1229633"/>
                            <a:ext cx="882200" cy="203030"/>
                          </a:xfrm>
                          <a:prstGeom prst="rect">
                            <a:avLst/>
                          </a:prstGeom>
                          <a:ln>
                            <a:noFill/>
                          </a:ln>
                        </wps:spPr>
                        <wps:txbx>
                          <w:txbxContent>
                            <w:p w:rsidR="009B204A" w:rsidRDefault="008E026E">
                              <w:pPr>
                                <w:spacing w:after="160" w:line="259" w:lineRule="auto"/>
                                <w:ind w:left="0" w:right="0" w:firstLine="0"/>
                                <w:jc w:val="left"/>
                              </w:pPr>
                              <w:r>
                                <w:rPr>
                                  <w:w w:val="103"/>
                                </w:rPr>
                                <w:t>Енисейская</w:t>
                              </w:r>
                              <w:r>
                                <w:rPr>
                                  <w:spacing w:val="-3"/>
                                  <w:w w:val="103"/>
                                </w:rPr>
                                <w:t xml:space="preserve"> </w:t>
                              </w:r>
                            </w:p>
                          </w:txbxContent>
                        </wps:txbx>
                        <wps:bodyPr horzOverflow="overflow" vert="horz" lIns="0" tIns="0" rIns="0" bIns="0" rtlCol="0">
                          <a:noAutofit/>
                        </wps:bodyPr>
                      </wps:wsp>
                      <wps:wsp>
                        <wps:cNvPr id="155989" name="Rectangle 155989"/>
                        <wps:cNvSpPr/>
                        <wps:spPr>
                          <a:xfrm>
                            <a:off x="3222486" y="1229633"/>
                            <a:ext cx="259953" cy="203030"/>
                          </a:xfrm>
                          <a:prstGeom prst="rect">
                            <a:avLst/>
                          </a:prstGeom>
                          <a:ln>
                            <a:noFill/>
                          </a:ln>
                        </wps:spPr>
                        <wps:txbx>
                          <w:txbxContent>
                            <w:p w:rsidR="009B204A" w:rsidRDefault="008E026E">
                              <w:pPr>
                                <w:spacing w:after="160" w:line="259" w:lineRule="auto"/>
                                <w:ind w:left="0" w:right="0" w:firstLine="0"/>
                                <w:jc w:val="left"/>
                              </w:pPr>
                              <w:r>
                                <w:rPr>
                                  <w:w w:val="101"/>
                                </w:rPr>
                                <w:t>483</w:t>
                              </w:r>
                            </w:p>
                          </w:txbxContent>
                        </wps:txbx>
                        <wps:bodyPr horzOverflow="overflow" vert="horz" lIns="0" tIns="0" rIns="0" bIns="0" rtlCol="0">
                          <a:noAutofit/>
                        </wps:bodyPr>
                      </wps:wsp>
                      <wps:wsp>
                        <wps:cNvPr id="155990" name="Rectangle 155990"/>
                        <wps:cNvSpPr/>
                        <wps:spPr>
                          <a:xfrm>
                            <a:off x="3417939" y="1229633"/>
                            <a:ext cx="335269" cy="203030"/>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s:wsp>
                        <wps:cNvPr id="155991" name="Rectangle 155991"/>
                        <wps:cNvSpPr/>
                        <wps:spPr>
                          <a:xfrm>
                            <a:off x="4741914" y="1229633"/>
                            <a:ext cx="259953" cy="203030"/>
                          </a:xfrm>
                          <a:prstGeom prst="rect">
                            <a:avLst/>
                          </a:prstGeom>
                          <a:ln>
                            <a:noFill/>
                          </a:ln>
                        </wps:spPr>
                        <wps:txbx>
                          <w:txbxContent>
                            <w:p w:rsidR="009B204A" w:rsidRDefault="008E026E">
                              <w:pPr>
                                <w:spacing w:after="160" w:line="259" w:lineRule="auto"/>
                                <w:ind w:left="0" w:right="0" w:firstLine="0"/>
                                <w:jc w:val="left"/>
                              </w:pPr>
                              <w:r>
                                <w:rPr>
                                  <w:w w:val="101"/>
                                </w:rPr>
                                <w:t>441</w:t>
                              </w:r>
                            </w:p>
                          </w:txbxContent>
                        </wps:txbx>
                        <wps:bodyPr horzOverflow="overflow" vert="horz" lIns="0" tIns="0" rIns="0" bIns="0" rtlCol="0">
                          <a:noAutofit/>
                        </wps:bodyPr>
                      </wps:wsp>
                      <wps:wsp>
                        <wps:cNvPr id="155992" name="Rectangle 155992"/>
                        <wps:cNvSpPr/>
                        <wps:spPr>
                          <a:xfrm>
                            <a:off x="4937367" y="1229633"/>
                            <a:ext cx="335269" cy="203030"/>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s:wsp>
                        <wps:cNvPr id="10380" name="Rectangle 10380"/>
                        <wps:cNvSpPr/>
                        <wps:spPr>
                          <a:xfrm>
                            <a:off x="1647559" y="1396892"/>
                            <a:ext cx="1088102" cy="203030"/>
                          </a:xfrm>
                          <a:prstGeom prst="rect">
                            <a:avLst/>
                          </a:prstGeom>
                          <a:ln>
                            <a:noFill/>
                          </a:ln>
                        </wps:spPr>
                        <wps:txbx>
                          <w:txbxContent>
                            <w:p w:rsidR="009B204A" w:rsidRDefault="008E026E">
                              <w:pPr>
                                <w:spacing w:after="160" w:line="259" w:lineRule="auto"/>
                                <w:ind w:left="0" w:right="0" w:firstLine="0"/>
                                <w:jc w:val="left"/>
                              </w:pPr>
                              <w:r>
                                <w:rPr>
                                  <w:w w:val="104"/>
                                </w:rPr>
                                <w:t>Забайкальская</w:t>
                              </w:r>
                            </w:p>
                          </w:txbxContent>
                        </wps:txbx>
                        <wps:bodyPr horzOverflow="overflow" vert="horz" lIns="0" tIns="0" rIns="0" bIns="0" rtlCol="0">
                          <a:noAutofit/>
                        </wps:bodyPr>
                      </wps:wsp>
                      <wps:wsp>
                        <wps:cNvPr id="155993" name="Rectangle 155993"/>
                        <wps:cNvSpPr/>
                        <wps:spPr>
                          <a:xfrm>
                            <a:off x="3222613" y="1396892"/>
                            <a:ext cx="259953" cy="203030"/>
                          </a:xfrm>
                          <a:prstGeom prst="rect">
                            <a:avLst/>
                          </a:prstGeom>
                          <a:ln>
                            <a:noFill/>
                          </a:ln>
                        </wps:spPr>
                        <wps:txbx>
                          <w:txbxContent>
                            <w:p w:rsidR="009B204A" w:rsidRDefault="008E026E">
                              <w:pPr>
                                <w:spacing w:after="160" w:line="259" w:lineRule="auto"/>
                                <w:ind w:left="0" w:right="0" w:firstLine="0"/>
                                <w:jc w:val="left"/>
                              </w:pPr>
                              <w:r>
                                <w:rPr>
                                  <w:w w:val="101"/>
                                </w:rPr>
                                <w:t>561</w:t>
                              </w:r>
                            </w:p>
                          </w:txbxContent>
                        </wps:txbx>
                        <wps:bodyPr horzOverflow="overflow" vert="horz" lIns="0" tIns="0" rIns="0" bIns="0" rtlCol="0">
                          <a:noAutofit/>
                        </wps:bodyPr>
                      </wps:wsp>
                      <wps:wsp>
                        <wps:cNvPr id="155994" name="Rectangle 155994"/>
                        <wps:cNvSpPr/>
                        <wps:spPr>
                          <a:xfrm>
                            <a:off x="3418066" y="1396892"/>
                            <a:ext cx="335269" cy="203030"/>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s:wsp>
                        <wps:cNvPr id="155995" name="Rectangle 155995"/>
                        <wps:cNvSpPr/>
                        <wps:spPr>
                          <a:xfrm>
                            <a:off x="4742041" y="1396892"/>
                            <a:ext cx="259953" cy="203030"/>
                          </a:xfrm>
                          <a:prstGeom prst="rect">
                            <a:avLst/>
                          </a:prstGeom>
                          <a:ln>
                            <a:noFill/>
                          </a:ln>
                        </wps:spPr>
                        <wps:txbx>
                          <w:txbxContent>
                            <w:p w:rsidR="009B204A" w:rsidRDefault="008E026E">
                              <w:pPr>
                                <w:spacing w:after="160" w:line="259" w:lineRule="auto"/>
                                <w:ind w:left="0" w:right="0" w:firstLine="0"/>
                                <w:jc w:val="left"/>
                              </w:pPr>
                              <w:r>
                                <w:rPr>
                                  <w:w w:val="101"/>
                                </w:rPr>
                                <w:t>548</w:t>
                              </w:r>
                            </w:p>
                          </w:txbxContent>
                        </wps:txbx>
                        <wps:bodyPr horzOverflow="overflow" vert="horz" lIns="0" tIns="0" rIns="0" bIns="0" rtlCol="0">
                          <a:noAutofit/>
                        </wps:bodyPr>
                      </wps:wsp>
                      <wps:wsp>
                        <wps:cNvPr id="155996" name="Rectangle 155996"/>
                        <wps:cNvSpPr/>
                        <wps:spPr>
                          <a:xfrm>
                            <a:off x="4937494" y="1396892"/>
                            <a:ext cx="335269" cy="203030"/>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s:wsp>
                        <wps:cNvPr id="10383" name="Rectangle 10383"/>
                        <wps:cNvSpPr/>
                        <wps:spPr>
                          <a:xfrm>
                            <a:off x="1647686" y="1564150"/>
                            <a:ext cx="763287" cy="203030"/>
                          </a:xfrm>
                          <a:prstGeom prst="rect">
                            <a:avLst/>
                          </a:prstGeom>
                          <a:ln>
                            <a:noFill/>
                          </a:ln>
                        </wps:spPr>
                        <wps:txbx>
                          <w:txbxContent>
                            <w:p w:rsidR="009B204A" w:rsidRDefault="008E026E">
                              <w:pPr>
                                <w:spacing w:after="160" w:line="259" w:lineRule="auto"/>
                                <w:ind w:left="0" w:right="0" w:firstLine="0"/>
                                <w:jc w:val="left"/>
                              </w:pPr>
                              <w:r>
                                <w:rPr>
                                  <w:w w:val="105"/>
                                </w:rPr>
                                <w:t>Иркутская</w:t>
                              </w:r>
                            </w:p>
                          </w:txbxContent>
                        </wps:txbx>
                        <wps:bodyPr horzOverflow="overflow" vert="horz" lIns="0" tIns="0" rIns="0" bIns="0" rtlCol="0">
                          <a:noAutofit/>
                        </wps:bodyPr>
                      </wps:wsp>
                      <wps:wsp>
                        <wps:cNvPr id="155997" name="Rectangle 155997"/>
                        <wps:cNvSpPr/>
                        <wps:spPr>
                          <a:xfrm>
                            <a:off x="3222740" y="1564150"/>
                            <a:ext cx="259953" cy="203030"/>
                          </a:xfrm>
                          <a:prstGeom prst="rect">
                            <a:avLst/>
                          </a:prstGeom>
                          <a:ln>
                            <a:noFill/>
                          </a:ln>
                        </wps:spPr>
                        <wps:txbx>
                          <w:txbxContent>
                            <w:p w:rsidR="009B204A" w:rsidRDefault="008E026E">
                              <w:pPr>
                                <w:spacing w:after="160" w:line="259" w:lineRule="auto"/>
                                <w:ind w:left="0" w:right="0" w:firstLine="0"/>
                                <w:jc w:val="left"/>
                              </w:pPr>
                              <w:r>
                                <w:rPr>
                                  <w:w w:val="101"/>
                                </w:rPr>
                                <w:t>536</w:t>
                              </w:r>
                            </w:p>
                          </w:txbxContent>
                        </wps:txbx>
                        <wps:bodyPr horzOverflow="overflow" vert="horz" lIns="0" tIns="0" rIns="0" bIns="0" rtlCol="0">
                          <a:noAutofit/>
                        </wps:bodyPr>
                      </wps:wsp>
                      <wps:wsp>
                        <wps:cNvPr id="155998" name="Rectangle 155998"/>
                        <wps:cNvSpPr/>
                        <wps:spPr>
                          <a:xfrm>
                            <a:off x="3418193" y="1564150"/>
                            <a:ext cx="335269" cy="203030"/>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s:wsp>
                        <wps:cNvPr id="155999" name="Rectangle 155999"/>
                        <wps:cNvSpPr/>
                        <wps:spPr>
                          <a:xfrm>
                            <a:off x="4742168" y="1564150"/>
                            <a:ext cx="259953" cy="203030"/>
                          </a:xfrm>
                          <a:prstGeom prst="rect">
                            <a:avLst/>
                          </a:prstGeom>
                          <a:ln>
                            <a:noFill/>
                          </a:ln>
                        </wps:spPr>
                        <wps:txbx>
                          <w:txbxContent>
                            <w:p w:rsidR="009B204A" w:rsidRDefault="008E026E">
                              <w:pPr>
                                <w:spacing w:after="160" w:line="259" w:lineRule="auto"/>
                                <w:ind w:left="0" w:right="0" w:firstLine="0"/>
                                <w:jc w:val="left"/>
                              </w:pPr>
                              <w:r>
                                <w:rPr>
                                  <w:w w:val="101"/>
                                </w:rPr>
                                <w:t>509</w:t>
                              </w:r>
                            </w:p>
                          </w:txbxContent>
                        </wps:txbx>
                        <wps:bodyPr horzOverflow="overflow" vert="horz" lIns="0" tIns="0" rIns="0" bIns="0" rtlCol="0">
                          <a:noAutofit/>
                        </wps:bodyPr>
                      </wps:wsp>
                      <wps:wsp>
                        <wps:cNvPr id="156000" name="Rectangle 156000"/>
                        <wps:cNvSpPr/>
                        <wps:spPr>
                          <a:xfrm>
                            <a:off x="4937621" y="1564150"/>
                            <a:ext cx="335269" cy="203030"/>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s:wsp>
                        <wps:cNvPr id="10386" name="Rectangle 10386"/>
                        <wps:cNvSpPr/>
                        <wps:spPr>
                          <a:xfrm>
                            <a:off x="1647813" y="1731410"/>
                            <a:ext cx="647753" cy="203029"/>
                          </a:xfrm>
                          <a:prstGeom prst="rect">
                            <a:avLst/>
                          </a:prstGeom>
                          <a:ln>
                            <a:noFill/>
                          </a:ln>
                        </wps:spPr>
                        <wps:txbx>
                          <w:txbxContent>
                            <w:p w:rsidR="009B204A" w:rsidRDefault="008E026E">
                              <w:pPr>
                                <w:spacing w:after="160" w:line="259" w:lineRule="auto"/>
                                <w:ind w:left="0" w:right="0" w:firstLine="0"/>
                                <w:jc w:val="left"/>
                              </w:pPr>
                              <w:r>
                                <w:rPr>
                                  <w:w w:val="104"/>
                                </w:rPr>
                                <w:t>Якутская</w:t>
                              </w:r>
                            </w:p>
                          </w:txbxContent>
                        </wps:txbx>
                        <wps:bodyPr horzOverflow="overflow" vert="horz" lIns="0" tIns="0" rIns="0" bIns="0" rtlCol="0">
                          <a:noAutofit/>
                        </wps:bodyPr>
                      </wps:wsp>
                      <wps:wsp>
                        <wps:cNvPr id="156001" name="Rectangle 156001"/>
                        <wps:cNvSpPr/>
                        <wps:spPr>
                          <a:xfrm>
                            <a:off x="3222867" y="1731410"/>
                            <a:ext cx="259953" cy="203029"/>
                          </a:xfrm>
                          <a:prstGeom prst="rect">
                            <a:avLst/>
                          </a:prstGeom>
                          <a:ln>
                            <a:noFill/>
                          </a:ln>
                        </wps:spPr>
                        <wps:txbx>
                          <w:txbxContent>
                            <w:p w:rsidR="009B204A" w:rsidRDefault="008E026E">
                              <w:pPr>
                                <w:spacing w:after="160" w:line="259" w:lineRule="auto"/>
                                <w:ind w:left="0" w:right="0" w:firstLine="0"/>
                                <w:jc w:val="left"/>
                              </w:pPr>
                              <w:r>
                                <w:rPr>
                                  <w:w w:val="101"/>
                                </w:rPr>
                                <w:t>516</w:t>
                              </w:r>
                            </w:p>
                          </w:txbxContent>
                        </wps:txbx>
                        <wps:bodyPr horzOverflow="overflow" vert="horz" lIns="0" tIns="0" rIns="0" bIns="0" rtlCol="0">
                          <a:noAutofit/>
                        </wps:bodyPr>
                      </wps:wsp>
                      <wps:wsp>
                        <wps:cNvPr id="156002" name="Rectangle 156002"/>
                        <wps:cNvSpPr/>
                        <wps:spPr>
                          <a:xfrm>
                            <a:off x="3418320" y="1731410"/>
                            <a:ext cx="335269" cy="203029"/>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s:wsp>
                        <wps:cNvPr id="156003" name="Rectangle 156003"/>
                        <wps:cNvSpPr/>
                        <wps:spPr>
                          <a:xfrm>
                            <a:off x="4742295" y="1731410"/>
                            <a:ext cx="259953" cy="203029"/>
                          </a:xfrm>
                          <a:prstGeom prst="rect">
                            <a:avLst/>
                          </a:prstGeom>
                          <a:ln>
                            <a:noFill/>
                          </a:ln>
                        </wps:spPr>
                        <wps:txbx>
                          <w:txbxContent>
                            <w:p w:rsidR="009B204A" w:rsidRDefault="008E026E">
                              <w:pPr>
                                <w:spacing w:after="160" w:line="259" w:lineRule="auto"/>
                                <w:ind w:left="0" w:right="0" w:firstLine="0"/>
                                <w:jc w:val="left"/>
                              </w:pPr>
                              <w:r>
                                <w:rPr>
                                  <w:w w:val="101"/>
                                </w:rPr>
                                <w:t>530</w:t>
                              </w:r>
                            </w:p>
                          </w:txbxContent>
                        </wps:txbx>
                        <wps:bodyPr horzOverflow="overflow" vert="horz" lIns="0" tIns="0" rIns="0" bIns="0" rtlCol="0">
                          <a:noAutofit/>
                        </wps:bodyPr>
                      </wps:wsp>
                      <wps:wsp>
                        <wps:cNvPr id="156004" name="Rectangle 156004"/>
                        <wps:cNvSpPr/>
                        <wps:spPr>
                          <a:xfrm>
                            <a:off x="4937748" y="1731410"/>
                            <a:ext cx="335269" cy="203029"/>
                          </a:xfrm>
                          <a:prstGeom prst="rect">
                            <a:avLst/>
                          </a:prstGeom>
                          <a:ln>
                            <a:noFill/>
                          </a:ln>
                        </wps:spPr>
                        <wps:txbx>
                          <w:txbxContent>
                            <w:p w:rsidR="009B204A" w:rsidRDefault="008E026E">
                              <w:pPr>
                                <w:spacing w:after="160" w:line="259" w:lineRule="auto"/>
                                <w:ind w:left="0" w:right="0" w:firstLine="0"/>
                                <w:jc w:val="left"/>
                              </w:pPr>
                              <w:r>
                                <w:rPr>
                                  <w:spacing w:val="-3"/>
                                  <w:w w:val="101"/>
                                </w:rPr>
                                <w:t xml:space="preserve"> </w:t>
                              </w:r>
                              <w:r>
                                <w:rPr>
                                  <w:w w:val="101"/>
                                </w:rPr>
                                <w:t>руб.</w:t>
                              </w:r>
                            </w:p>
                          </w:txbxContent>
                        </wps:txbx>
                        <wps:bodyPr horzOverflow="overflow" vert="horz" lIns="0" tIns="0" rIns="0" bIns="0" rtlCol="0">
                          <a:noAutofit/>
                        </wps:bodyPr>
                      </wps:wsp>
                    </wpg:wgp>
                  </a:graphicData>
                </a:graphic>
              </wp:anchor>
            </w:drawing>
          </mc:Choice>
          <mc:Fallback xmlns:a="http://schemas.openxmlformats.org/drawingml/2006/main">
            <w:pict>
              <v:group id="Group 156629" style="width:509.568pt;height:171.473pt;position:absolute;mso-position-horizontal-relative:margin;mso-position-horizontal:absolute;margin-left:1.52588e-05pt;mso-position-vertical-relative:text;margin-top:14.46pt;" coordsize="64715,21777">
                <v:rect id="Rectangle 10178" style="position:absolute;width:21590;height:1731;left:53483;top:772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0179" style="position:absolute;width:688;height:662;left:62272;top:15317;" coordsize="68821,66256" path="m0,66256l68821,66256l68821,0l0,0x">
                  <v:stroke weight="0.25pt" endcap="flat" joinstyle="miter" miterlimit="4" on="true" color="#939597"/>
                  <v:fill on="false" color="#000000" opacity="0"/>
                </v:shape>
                <v:shape id="Shape 10181" style="position:absolute;width:754;height:1465;left:63741;top:20311;" coordsize="75437,146533" path="m22174,146533l75437,146533l75437,0l0,0l0,45034l22174,45034l22174,146533x">
                  <v:stroke weight="0pt" endcap="flat" joinstyle="miter" miterlimit="4" on="true" color="#000000"/>
                  <v:fill on="false" color="#000000" opacity="0"/>
                </v:shape>
                <v:rect id="Rectangle 10273" style="position:absolute;width:34617;height:2092;left:19025;top:0;" filled="f" stroked="f">
                  <v:textbox inset="0,0,0,0">
                    <w:txbxContent>
                      <w:p>
                        <w:pPr>
                          <w:spacing w:before="0" w:after="160" w:line="259" w:lineRule="auto"/>
                          <w:ind w:left="0" w:right="0" w:firstLine="0"/>
                          <w:jc w:val="left"/>
                        </w:pPr>
                        <w:r>
                          <w:rPr>
                            <w:rFonts w:cs="Calibri" w:hAnsi="Calibri" w:eastAsia="Calibri" w:ascii="Calibri"/>
                            <w:b w:val="1"/>
                            <w:w w:val="111"/>
                          </w:rPr>
                          <w:t xml:space="preserve">Среднее</w:t>
                        </w:r>
                        <w:r>
                          <w:rPr>
                            <w:rFonts w:cs="Calibri" w:hAnsi="Calibri" w:eastAsia="Calibri" w:ascii="Calibri"/>
                            <w:b w:val="1"/>
                            <w:spacing w:val="-5"/>
                            <w:w w:val="111"/>
                          </w:rPr>
                          <w:t xml:space="preserve"> </w:t>
                        </w:r>
                        <w:r>
                          <w:rPr>
                            <w:rFonts w:cs="Calibri" w:hAnsi="Calibri" w:eastAsia="Calibri" w:ascii="Calibri"/>
                            <w:b w:val="1"/>
                            <w:w w:val="111"/>
                          </w:rPr>
                          <w:t xml:space="preserve">годовое</w:t>
                        </w:r>
                        <w:r>
                          <w:rPr>
                            <w:rFonts w:cs="Calibri" w:hAnsi="Calibri" w:eastAsia="Calibri" w:ascii="Calibri"/>
                            <w:b w:val="1"/>
                            <w:spacing w:val="-5"/>
                            <w:w w:val="111"/>
                          </w:rPr>
                          <w:t xml:space="preserve"> </w:t>
                        </w:r>
                        <w:r>
                          <w:rPr>
                            <w:rFonts w:cs="Calibri" w:hAnsi="Calibri" w:eastAsia="Calibri" w:ascii="Calibri"/>
                            <w:b w:val="1"/>
                            <w:w w:val="111"/>
                          </w:rPr>
                          <w:t xml:space="preserve">вознаграждение</w:t>
                        </w:r>
                        <w:r>
                          <w:rPr>
                            <w:rFonts w:cs="Calibri" w:hAnsi="Calibri" w:eastAsia="Calibri" w:ascii="Calibri"/>
                            <w:b w:val="1"/>
                            <w:spacing w:val="-5"/>
                            <w:w w:val="111"/>
                          </w:rPr>
                          <w:t xml:space="preserve"> </w:t>
                        </w:r>
                        <w:r>
                          <w:rPr>
                            <w:rFonts w:cs="Calibri" w:hAnsi="Calibri" w:eastAsia="Calibri" w:ascii="Calibri"/>
                            <w:b w:val="1"/>
                            <w:w w:val="111"/>
                          </w:rPr>
                          <w:t xml:space="preserve">учителей</w:t>
                        </w:r>
                      </w:p>
                    </w:txbxContent>
                  </v:textbox>
                </v:rect>
                <v:shape id="Shape 10274" style="position:absolute;width:16109;height:0;left:0;top:2156;" coordsize="1610995,0" path="m0,0l1610995,0">
                  <v:stroke weight="0.5pt" endcap="flat" joinstyle="miter" miterlimit="10" on="true" color="#000000"/>
                  <v:fill on="false" color="#000000" opacity="0"/>
                </v:shape>
                <v:shape id="Shape 10275" style="position:absolute;width:15750;height:0;left:16110;top:2156;" coordsize="1575003,0" path="m0,0l1575003,0">
                  <v:stroke weight="0.5pt" endcap="flat" joinstyle="miter" miterlimit="10" on="true" color="#000000"/>
                  <v:fill on="false" color="#000000" opacity="0"/>
                </v:shape>
                <v:shape id="Shape 10276" style="position:absolute;width:15194;height:0;left:31860;top:2156;" coordsize="1519415,0" path="m0,0l1519415,0">
                  <v:stroke weight="0.5pt" endcap="flat" joinstyle="miter" miterlimit="10" on="true" color="#000000"/>
                  <v:fill on="false" color="#000000" opacity="0"/>
                </v:shape>
                <v:shape id="Shape 10277" style="position:absolute;width:15225;height:0;left:47054;top:2156;" coordsize="1522590,0" path="m0,0l1522590,0">
                  <v:stroke weight="0.5pt" endcap="flat" joinstyle="miter" miterlimit="10" on="true" color="#000000"/>
                  <v:fill on="false" color="#000000" opacity="0"/>
                </v:shape>
                <v:shape id="Shape 10278" style="position:absolute;width:15225;height:0;left:31828;top:3829;" coordsize="1522590,0" path="m0,0l1522590,0">
                  <v:stroke weight="0.5pt" endcap="flat" joinstyle="miter" miterlimit="10" on="true" color="#000000"/>
                  <v:fill on="false" color="#000000" opacity="0"/>
                </v:shape>
                <v:shape id="Shape 10279" style="position:absolute;width:15225;height:0;left:47054;top:3829;" coordsize="1522590,0" path="m0,0l1522590,0">
                  <v:stroke weight="0.5pt" endcap="flat" joinstyle="miter" miterlimit="10" on="true" color="#000000"/>
                  <v:fill on="false" color="#000000" opacity="0"/>
                </v:shape>
                <v:shape id="Shape 10280" style="position:absolute;width:16109;height:0;left:0;top:5501;" coordsize="1610995,0" path="m0,0l1610995,0">
                  <v:stroke weight="0.5pt" endcap="flat" joinstyle="miter" miterlimit="10" on="true" color="#000000"/>
                  <v:fill on="false" color="#000000" opacity="0"/>
                </v:shape>
                <v:shape id="Shape 10281" style="position:absolute;width:15750;height:0;left:16110;top:5501;" coordsize="1575003,0" path="m0,0l1575003,0">
                  <v:stroke weight="0.5pt" endcap="flat" joinstyle="miter" miterlimit="10" on="true" color="#000000"/>
                  <v:fill on="false" color="#000000" opacity="0"/>
                </v:shape>
                <v:shape id="Shape 10282" style="position:absolute;width:15194;height:0;left:31860;top:5501;" coordsize="1519415,0" path="m0,0l1519415,0">
                  <v:stroke weight="0.5pt" endcap="flat" joinstyle="miter" miterlimit="10" on="true" color="#000000"/>
                  <v:fill on="false" color="#000000" opacity="0"/>
                </v:shape>
                <v:shape id="Shape 10283" style="position:absolute;width:15225;height:0;left:47054;top:5501;" coordsize="1522590,0" path="m0,0l1522590,0">
                  <v:stroke weight="0.5pt" endcap="flat" joinstyle="miter" miterlimit="10" on="true" color="#000000"/>
                  <v:fill on="false" color="#000000" opacity="0"/>
                </v:shape>
                <v:shape id="Shape 10284" style="position:absolute;width:15781;height:0;left:16078;top:7174;" coordsize="1578178,0" path="m0,0l1578178,0">
                  <v:stroke weight="0.5pt" endcap="flat" joinstyle="miter" miterlimit="10" on="true" color="#000000"/>
                  <v:fill on="false" color="#000000" opacity="0"/>
                </v:shape>
                <v:shape id="Shape 10285" style="position:absolute;width:15194;height:0;left:31860;top:7174;" coordsize="1519415,0" path="m0,0l1519415,0">
                  <v:stroke weight="0.5pt" endcap="flat" joinstyle="miter" miterlimit="10" on="true" color="#000000"/>
                  <v:fill on="false" color="#000000" opacity="0"/>
                </v:shape>
                <v:shape id="Shape 10286" style="position:absolute;width:15225;height:0;left:47054;top:7174;" coordsize="1522590,0" path="m0,0l1522590,0">
                  <v:stroke weight="0.5pt" endcap="flat" joinstyle="miter" miterlimit="10" on="true" color="#000000"/>
                  <v:fill on="false" color="#000000" opacity="0"/>
                </v:shape>
                <v:shape id="Shape 10287" style="position:absolute;width:15781;height:0;left:16078;top:8846;" coordsize="1578178,0" path="m0,0l1578178,0">
                  <v:stroke weight="0.5pt" endcap="flat" joinstyle="miter" miterlimit="10" on="true" color="#000000"/>
                  <v:fill on="false" color="#000000" opacity="0"/>
                </v:shape>
                <v:shape id="Shape 10288" style="position:absolute;width:15194;height:0;left:31860;top:8846;" coordsize="1519415,0" path="m0,0l1519415,0">
                  <v:stroke weight="0.5pt" endcap="flat" joinstyle="miter" miterlimit="10" on="true" color="#000000"/>
                  <v:fill on="false" color="#000000" opacity="0"/>
                </v:shape>
                <v:shape id="Shape 10289" style="position:absolute;width:15225;height:0;left:47054;top:8846;" coordsize="1522590,0" path="m0,0l1522590,0">
                  <v:stroke weight="0.5pt" endcap="flat" joinstyle="miter" miterlimit="10" on="true" color="#000000"/>
                  <v:fill on="false" color="#000000" opacity="0"/>
                </v:shape>
                <v:shape id="Shape 10290" style="position:absolute;width:15781;height:0;left:16078;top:10519;" coordsize="1578178,0" path="m0,0l1578178,0">
                  <v:stroke weight="0.5pt" endcap="flat" joinstyle="miter" miterlimit="10" on="true" color="#000000"/>
                  <v:fill on="false" color="#000000" opacity="0"/>
                </v:shape>
                <v:shape id="Shape 10291" style="position:absolute;width:15194;height:0;left:31860;top:10519;" coordsize="1519415,0" path="m0,0l1519415,0">
                  <v:stroke weight="0.5pt" endcap="flat" joinstyle="miter" miterlimit="10" on="true" color="#000000"/>
                  <v:fill on="false" color="#000000" opacity="0"/>
                </v:shape>
                <v:shape id="Shape 10292" style="position:absolute;width:15225;height:0;left:47054;top:10519;" coordsize="1522590,0" path="m0,0l1522590,0">
                  <v:stroke weight="0.5pt" endcap="flat" joinstyle="miter" miterlimit="10" on="true" color="#000000"/>
                  <v:fill on="false" color="#000000" opacity="0"/>
                </v:shape>
                <v:shape id="Shape 10293" style="position:absolute;width:16109;height:0;left:0;top:12191;" coordsize="1610995,0" path="m0,0l1610995,0">
                  <v:stroke weight="0.5pt" endcap="flat" joinstyle="miter" miterlimit="10" on="true" color="#000000"/>
                  <v:fill on="false" color="#000000" opacity="0"/>
                </v:shape>
                <v:shape id="Shape 10294" style="position:absolute;width:15750;height:0;left:16110;top:12191;" coordsize="1575003,0" path="m0,0l1575003,0">
                  <v:stroke weight="0.5pt" endcap="flat" joinstyle="miter" miterlimit="10" on="true" color="#000000"/>
                  <v:fill on="false" color="#000000" opacity="0"/>
                </v:shape>
                <v:shape id="Shape 10295" style="position:absolute;width:15194;height:0;left:31860;top:12191;" coordsize="1519415,0" path="m0,0l1519415,0">
                  <v:stroke weight="0.5pt" endcap="flat" joinstyle="miter" miterlimit="10" on="true" color="#000000"/>
                  <v:fill on="false" color="#000000" opacity="0"/>
                </v:shape>
                <v:shape id="Shape 10296" style="position:absolute;width:15225;height:0;left:47054;top:12191;" coordsize="1522590,0" path="m0,0l1522590,0">
                  <v:stroke weight="0.5pt" endcap="flat" joinstyle="miter" miterlimit="10" on="true" color="#000000"/>
                  <v:fill on="false" color="#000000" opacity="0"/>
                </v:shape>
                <v:shape id="Shape 10297" style="position:absolute;width:15781;height:0;left:16078;top:13864;" coordsize="1578178,0" path="m0,0l1578178,0">
                  <v:stroke weight="0.5pt" endcap="flat" joinstyle="miter" miterlimit="10" on="true" color="#000000"/>
                  <v:fill on="false" color="#000000" opacity="0"/>
                </v:shape>
                <v:shape id="Shape 10298" style="position:absolute;width:15194;height:0;left:31860;top:13864;" coordsize="1519415,0" path="m0,0l1519415,0">
                  <v:stroke weight="0.5pt" endcap="flat" joinstyle="miter" miterlimit="10" on="true" color="#000000"/>
                  <v:fill on="false" color="#000000" opacity="0"/>
                </v:shape>
                <v:shape id="Shape 10299" style="position:absolute;width:15225;height:0;left:47054;top:13864;" coordsize="1522590,0" path="m0,0l1522590,0">
                  <v:stroke weight="0.5pt" endcap="flat" joinstyle="miter" miterlimit="10" on="true" color="#000000"/>
                  <v:fill on="false" color="#000000" opacity="0"/>
                </v:shape>
                <v:shape id="Shape 10300" style="position:absolute;width:15781;height:0;left:16078;top:15536;" coordsize="1578178,0" path="m0,0l1578178,0">
                  <v:stroke weight="0.5pt" endcap="flat" joinstyle="miter" miterlimit="10" on="true" color="#000000"/>
                  <v:fill on="false" color="#000000" opacity="0"/>
                </v:shape>
                <v:shape id="Shape 10301" style="position:absolute;width:15194;height:0;left:31860;top:15536;" coordsize="1519415,0" path="m0,0l1519415,0">
                  <v:stroke weight="0.5pt" endcap="flat" joinstyle="miter" miterlimit="10" on="true" color="#000000"/>
                  <v:fill on="false" color="#000000" opacity="0"/>
                </v:shape>
                <v:shape id="Shape 10302" style="position:absolute;width:15225;height:0;left:47054;top:15536;" coordsize="1522590,0" path="m0,0l1522590,0">
                  <v:stroke weight="0.5pt" endcap="flat" joinstyle="miter" miterlimit="10" on="true" color="#000000"/>
                  <v:fill on="false" color="#000000" opacity="0"/>
                </v:shape>
                <v:shape id="Shape 10303" style="position:absolute;width:15781;height:0;left:16078;top:17209;" coordsize="1578178,0" path="m0,0l1578178,0">
                  <v:stroke weight="0.5pt" endcap="flat" joinstyle="miter" miterlimit="10" on="true" color="#000000"/>
                  <v:fill on="false" color="#000000" opacity="0"/>
                </v:shape>
                <v:shape id="Shape 10304" style="position:absolute;width:15194;height:0;left:31860;top:17209;" coordsize="1519415,0" path="m0,0l1519415,0">
                  <v:stroke weight="0.5pt" endcap="flat" joinstyle="miter" miterlimit="10" on="true" color="#000000"/>
                  <v:fill on="false" color="#000000" opacity="0"/>
                </v:shape>
                <v:shape id="Shape 10305" style="position:absolute;width:15225;height:0;left:47054;top:17209;" coordsize="1522590,0" path="m0,0l1522590,0">
                  <v:stroke weight="0.5pt" endcap="flat" joinstyle="miter" miterlimit="10" on="true" color="#000000"/>
                  <v:fill on="false" color="#000000" opacity="0"/>
                </v:shape>
                <v:shape id="Shape 10306" style="position:absolute;width:16109;height:0;left:0;top:18881;" coordsize="1610995,0" path="m0,0l1610995,0">
                  <v:stroke weight="0.5pt" endcap="flat" joinstyle="miter" miterlimit="10" on="true" color="#000000"/>
                  <v:fill on="false" color="#000000" opacity="0"/>
                </v:shape>
                <v:shape id="Shape 10307" style="position:absolute;width:15750;height:0;left:16110;top:18881;" coordsize="1575003,0" path="m0,0l1575003,0">
                  <v:stroke weight="0.5pt" endcap="flat" joinstyle="miter" miterlimit="10" on="true" color="#000000"/>
                  <v:fill on="false" color="#000000" opacity="0"/>
                </v:shape>
                <v:shape id="Shape 10308" style="position:absolute;width:15194;height:0;left:31860;top:18881;" coordsize="1519415,0" path="m0,0l1519415,0">
                  <v:stroke weight="0.5pt" endcap="flat" joinstyle="miter" miterlimit="10" on="true" color="#000000"/>
                  <v:fill on="false" color="#000000" opacity="0"/>
                </v:shape>
                <v:shape id="Shape 10309" style="position:absolute;width:15225;height:0;left:47054;top:18881;" coordsize="1522590,0" path="m0,0l1522590,0">
                  <v:stroke weight="0.5pt" endcap="flat" joinstyle="miter" miterlimit="10" on="true" color="#000000"/>
                  <v:fill on="false" color="#000000" opacity="0"/>
                </v:shape>
                <v:shape id="Shape 10310" style="position:absolute;width:0;height:1640;left:31;top:2188;" coordsize="0,164071" path="m0,164071l0,0">
                  <v:stroke weight="0.5pt" endcap="flat" joinstyle="miter" miterlimit="10" on="true" color="#000000"/>
                  <v:fill on="false" color="#000000" opacity="0"/>
                </v:shape>
                <v:shape id="Shape 10311" style="position:absolute;width:0;height:1640;left:31;top:3829;" coordsize="0,164071" path="m0,164071l0,0">
                  <v:stroke weight="0.5pt" endcap="flat" joinstyle="miter" miterlimit="10" on="true" color="#000000"/>
                  <v:fill on="false" color="#000000" opacity="0"/>
                </v:shape>
                <v:shape id="Shape 10312" style="position:absolute;width:0;height:1640;left:31;top:5533;" coordsize="0,164071" path="m0,164071l0,0">
                  <v:stroke weight="0.5pt" endcap="flat" joinstyle="miter" miterlimit="10" on="true" color="#000000"/>
                  <v:fill on="false" color="#000000" opacity="0"/>
                </v:shape>
                <v:shape id="Shape 10313" style="position:absolute;width:0;height:1672;left:31;top:7174;" coordsize="0,167246" path="m0,167246l0,0">
                  <v:stroke weight="0.5pt" endcap="flat" joinstyle="miter" miterlimit="10" on="true" color="#000000"/>
                  <v:fill on="false" color="#000000" opacity="0"/>
                </v:shape>
                <v:shape id="Shape 10314" style="position:absolute;width:0;height:1672;left:31;top:8846;" coordsize="0,167246" path="m0,167246l0,0">
                  <v:stroke weight="0.5pt" endcap="flat" joinstyle="miter" miterlimit="10" on="true" color="#000000"/>
                  <v:fill on="false" color="#000000" opacity="0"/>
                </v:shape>
                <v:shape id="Shape 10315" style="position:absolute;width:0;height:1640;left:31;top:10519;" coordsize="0,164071" path="m0,164071l0,0">
                  <v:stroke weight="0.5pt" endcap="flat" joinstyle="miter" miterlimit="10" on="true" color="#000000"/>
                  <v:fill on="false" color="#000000" opacity="0"/>
                </v:shape>
                <v:shape id="Shape 10316" style="position:absolute;width:0;height:1640;left:31;top:12223;" coordsize="0,164071" path="m0,164071l0,0">
                  <v:stroke weight="0.5pt" endcap="flat" joinstyle="miter" miterlimit="10" on="true" color="#000000"/>
                  <v:fill on="false" color="#000000" opacity="0"/>
                </v:shape>
                <v:shape id="Shape 10317" style="position:absolute;width:0;height:1672;left:31;top:13864;" coordsize="0,167246" path="m0,167246l0,0">
                  <v:stroke weight="0.5pt" endcap="flat" joinstyle="miter" miterlimit="10" on="true" color="#000000"/>
                  <v:fill on="false" color="#000000" opacity="0"/>
                </v:shape>
                <v:shape id="Shape 10318" style="position:absolute;width:0;height:1672;left:31;top:15536;" coordsize="0,167246" path="m0,167246l0,0">
                  <v:stroke weight="0.5pt" endcap="flat" joinstyle="miter" miterlimit="10" on="true" color="#000000"/>
                  <v:fill on="false" color="#000000" opacity="0"/>
                </v:shape>
                <v:shape id="Shape 10319" style="position:absolute;width:0;height:1640;left:31;top:17209;" coordsize="0,164071" path="m0,164071l0,0">
                  <v:stroke weight="0.5pt" endcap="flat" joinstyle="miter" miterlimit="10" on="true" color="#000000"/>
                  <v:fill on="false" color="#000000" opacity="0"/>
                </v:shape>
                <v:shape id="Shape 10320" style="position:absolute;width:0;height:1640;left:16110;top:2188;" coordsize="0,164071" path="m0,164071l0,0">
                  <v:stroke weight="0.5pt" endcap="flat" joinstyle="miter" miterlimit="10" on="true" color="#000000"/>
                  <v:fill on="false" color="#000000" opacity="0"/>
                </v:shape>
                <v:shape id="Shape 10321" style="position:absolute;width:0;height:1608;left:31860;top:2188;" coordsize="0,160896" path="m0,160896l0,0">
                  <v:stroke weight="0.5pt" endcap="flat" joinstyle="miter" miterlimit="10" on="true" color="#000000"/>
                  <v:fill on="false" color="#000000" opacity="0"/>
                </v:shape>
                <v:shape id="Shape 10322" style="position:absolute;width:0;height:1608;left:62248;top:2188;" coordsize="0,160896" path="m0,160896l0,0">
                  <v:stroke weight="0.5pt" endcap="flat" joinstyle="miter" miterlimit="10" on="true" color="#000000"/>
                  <v:fill on="false" color="#000000" opacity="0"/>
                </v:shape>
                <v:shape id="Shape 10323" style="position:absolute;width:0;height:1640;left:16110;top:3829;" coordsize="0,164071" path="m0,164071l0,0">
                  <v:stroke weight="0.5pt" endcap="flat" joinstyle="miter" miterlimit="10" on="true" color="#000000"/>
                  <v:fill on="false" color="#000000" opacity="0"/>
                </v:shape>
                <v:shape id="Shape 10324" style="position:absolute;width:0;height:1608;left:31860;top:3861;" coordsize="0,160896" path="m0,160896l0,0">
                  <v:stroke weight="0.5pt" endcap="flat" joinstyle="miter" miterlimit="10" on="true" color="#000000"/>
                  <v:fill on="false" color="#000000" opacity="0"/>
                </v:shape>
                <v:shape id="Shape 10325" style="position:absolute;width:0;height:1608;left:47054;top:3861;" coordsize="0,160896" path="m0,160896l0,0">
                  <v:stroke weight="0.5pt" endcap="flat" joinstyle="miter" miterlimit="10" on="true" color="#000000"/>
                  <v:fill on="false" color="#000000" opacity="0"/>
                </v:shape>
                <v:shape id="Shape 10326" style="position:absolute;width:0;height:1608;left:62248;top:3861;" coordsize="0,160896" path="m0,160896l0,0">
                  <v:stroke weight="0.5pt" endcap="flat" joinstyle="miter" miterlimit="10" on="true" color="#000000"/>
                  <v:fill on="false" color="#000000" opacity="0"/>
                </v:shape>
                <v:shape id="Shape 10327" style="position:absolute;width:0;height:1608;left:16110;top:5533;" coordsize="0,160896" path="m0,160896l0,0">
                  <v:stroke weight="0.5pt" endcap="flat" joinstyle="miter" miterlimit="10" on="true" color="#000000"/>
                  <v:fill on="false" color="#000000" opacity="0"/>
                </v:shape>
                <v:shape id="Shape 10328" style="position:absolute;width:0;height:1608;left:31860;top:5533;" coordsize="0,160896" path="m0,160896l0,0">
                  <v:stroke weight="0.5pt" endcap="flat" joinstyle="miter" miterlimit="10" on="true" color="#000000"/>
                  <v:fill on="false" color="#000000" opacity="0"/>
                </v:shape>
                <v:shape id="Shape 10329" style="position:absolute;width:0;height:1608;left:47054;top:5533;" coordsize="0,160896" path="m0,160896l0,0">
                  <v:stroke weight="0.5pt" endcap="flat" joinstyle="miter" miterlimit="10" on="true" color="#000000"/>
                  <v:fill on="false" color="#000000" opacity="0"/>
                </v:shape>
                <v:shape id="Shape 10330" style="position:absolute;width:0;height:1608;left:62248;top:5533;" coordsize="0,160896" path="m0,160896l0,0">
                  <v:stroke weight="0.5pt" endcap="flat" joinstyle="miter" miterlimit="10" on="true" color="#000000"/>
                  <v:fill on="false" color="#000000" opacity="0"/>
                </v:shape>
                <v:shape id="Shape 10331" style="position:absolute;width:0;height:1608;left:16110;top:7206;" coordsize="0,160896" path="m0,160896l0,0">
                  <v:stroke weight="0.5pt" endcap="flat" joinstyle="miter" miterlimit="10" on="true" color="#000000"/>
                  <v:fill on="false" color="#000000" opacity="0"/>
                </v:shape>
                <v:shape id="Shape 10332" style="position:absolute;width:0;height:1608;left:31860;top:7206;" coordsize="0,160896" path="m0,160896l0,0">
                  <v:stroke weight="0.5pt" endcap="flat" joinstyle="miter" miterlimit="10" on="true" color="#000000"/>
                  <v:fill on="false" color="#000000" opacity="0"/>
                </v:shape>
                <v:shape id="Shape 10333" style="position:absolute;width:0;height:1608;left:47054;top:7206;" coordsize="0,160896" path="m0,160896l0,0">
                  <v:stroke weight="0.5pt" endcap="flat" joinstyle="miter" miterlimit="10" on="true" color="#000000"/>
                  <v:fill on="false" color="#000000" opacity="0"/>
                </v:shape>
                <v:shape id="Shape 10334" style="position:absolute;width:0;height:1608;left:62248;top:7206;" coordsize="0,160896" path="m0,160896l0,0">
                  <v:stroke weight="0.5pt" endcap="flat" joinstyle="miter" miterlimit="10" on="true" color="#000000"/>
                  <v:fill on="false" color="#000000" opacity="0"/>
                </v:shape>
                <v:shape id="Shape 10335" style="position:absolute;width:0;height:1608;left:16110;top:8878;" coordsize="0,160896" path="m0,160896l0,0">
                  <v:stroke weight="0.5pt" endcap="flat" joinstyle="miter" miterlimit="10" on="true" color="#000000"/>
                  <v:fill on="false" color="#000000" opacity="0"/>
                </v:shape>
                <v:shape id="Shape 10336" style="position:absolute;width:0;height:1608;left:31860;top:8878;" coordsize="0,160896" path="m0,160896l0,0">
                  <v:stroke weight="0.5pt" endcap="flat" joinstyle="miter" miterlimit="10" on="true" color="#000000"/>
                  <v:fill on="false" color="#000000" opacity="0"/>
                </v:shape>
                <v:shape id="Shape 10337" style="position:absolute;width:0;height:1608;left:47054;top:8878;" coordsize="0,160896" path="m0,160896l0,0">
                  <v:stroke weight="0.5pt" endcap="flat" joinstyle="miter" miterlimit="10" on="true" color="#000000"/>
                  <v:fill on="false" color="#000000" opacity="0"/>
                </v:shape>
                <v:shape id="Shape 10338" style="position:absolute;width:0;height:1608;left:62248;top:8878;" coordsize="0,160896" path="m0,160896l0,0">
                  <v:stroke weight="0.5pt" endcap="flat" joinstyle="miter" miterlimit="10" on="true" color="#000000"/>
                  <v:fill on="false" color="#000000" opacity="0"/>
                </v:shape>
                <v:shape id="Shape 10339" style="position:absolute;width:0;height:1608;left:16110;top:10551;" coordsize="0,160896" path="m0,160896l0,0">
                  <v:stroke weight="0.5pt" endcap="flat" joinstyle="miter" miterlimit="10" on="true" color="#000000"/>
                  <v:fill on="false" color="#000000" opacity="0"/>
                </v:shape>
                <v:shape id="Shape 10340" style="position:absolute;width:0;height:1608;left:31860;top:10551;" coordsize="0,160896" path="m0,160896l0,0">
                  <v:stroke weight="0.5pt" endcap="flat" joinstyle="miter" miterlimit="10" on="true" color="#000000"/>
                  <v:fill on="false" color="#000000" opacity="0"/>
                </v:shape>
                <v:shape id="Shape 10341" style="position:absolute;width:0;height:1608;left:47054;top:10551;" coordsize="0,160896" path="m0,160896l0,0">
                  <v:stroke weight="0.5pt" endcap="flat" joinstyle="miter" miterlimit="10" on="true" color="#000000"/>
                  <v:fill on="false" color="#000000" opacity="0"/>
                </v:shape>
                <v:shape id="Shape 10342" style="position:absolute;width:0;height:1608;left:62248;top:10551;" coordsize="0,160896" path="m0,160896l0,0">
                  <v:stroke weight="0.5pt" endcap="flat" joinstyle="miter" miterlimit="10" on="true" color="#000000"/>
                  <v:fill on="false" color="#000000" opacity="0"/>
                </v:shape>
                <v:shape id="Shape 10343" style="position:absolute;width:0;height:1608;left:16110;top:12223;" coordsize="0,160896" path="m0,160896l0,0">
                  <v:stroke weight="0.5pt" endcap="flat" joinstyle="miter" miterlimit="10" on="true" color="#000000"/>
                  <v:fill on="false" color="#000000" opacity="0"/>
                </v:shape>
                <v:shape id="Shape 10344" style="position:absolute;width:0;height:1608;left:31860;top:12223;" coordsize="0,160896" path="m0,160896l0,0">
                  <v:stroke weight="0.5pt" endcap="flat" joinstyle="miter" miterlimit="10" on="true" color="#000000"/>
                  <v:fill on="false" color="#000000" opacity="0"/>
                </v:shape>
                <v:shape id="Shape 10345" style="position:absolute;width:0;height:1608;left:47054;top:12223;" coordsize="0,160896" path="m0,160896l0,0">
                  <v:stroke weight="0.5pt" endcap="flat" joinstyle="miter" miterlimit="10" on="true" color="#000000"/>
                  <v:fill on="false" color="#000000" opacity="0"/>
                </v:shape>
                <v:shape id="Shape 10346" style="position:absolute;width:0;height:1608;left:62248;top:12223;" coordsize="0,160896" path="m0,160896l0,0">
                  <v:stroke weight="0.5pt" endcap="flat" joinstyle="miter" miterlimit="10" on="true" color="#000000"/>
                  <v:fill on="false" color="#000000" opacity="0"/>
                </v:shape>
                <v:shape id="Shape 10347" style="position:absolute;width:0;height:1608;left:16110;top:13896;" coordsize="0,160896" path="m0,160896l0,0">
                  <v:stroke weight="0.5pt" endcap="flat" joinstyle="miter" miterlimit="10" on="true" color="#000000"/>
                  <v:fill on="false" color="#000000" opacity="0"/>
                </v:shape>
                <v:shape id="Shape 10348" style="position:absolute;width:0;height:1608;left:31860;top:13896;" coordsize="0,160896" path="m0,160896l0,0">
                  <v:stroke weight="0.5pt" endcap="flat" joinstyle="miter" miterlimit="10" on="true" color="#000000"/>
                  <v:fill on="false" color="#000000" opacity="0"/>
                </v:shape>
                <v:shape id="Shape 10349" style="position:absolute;width:0;height:1608;left:47054;top:13896;" coordsize="0,160896" path="m0,160896l0,0">
                  <v:stroke weight="0.5pt" endcap="flat" joinstyle="miter" miterlimit="10" on="true" color="#000000"/>
                  <v:fill on="false" color="#000000" opacity="0"/>
                </v:shape>
                <v:shape id="Shape 10350" style="position:absolute;width:0;height:1608;left:62248;top:13896;" coordsize="0,160896" path="m0,160896l0,0">
                  <v:stroke weight="0.5pt" endcap="flat" joinstyle="miter" miterlimit="10" on="true" color="#000000"/>
                  <v:fill on="false" color="#000000" opacity="0"/>
                </v:shape>
                <v:shape id="Shape 10351" style="position:absolute;width:0;height:1608;left:16110;top:15568;" coordsize="0,160896" path="m0,160896l0,0">
                  <v:stroke weight="0.5pt" endcap="flat" joinstyle="miter" miterlimit="10" on="true" color="#000000"/>
                  <v:fill on="false" color="#000000" opacity="0"/>
                </v:shape>
                <v:shape id="Shape 10352" style="position:absolute;width:0;height:1608;left:31860;top:15568;" coordsize="0,160896" path="m0,160896l0,0">
                  <v:stroke weight="0.5pt" endcap="flat" joinstyle="miter" miterlimit="10" on="true" color="#000000"/>
                  <v:fill on="false" color="#000000" opacity="0"/>
                </v:shape>
                <v:shape id="Shape 10353" style="position:absolute;width:0;height:1608;left:47054;top:15568;" coordsize="0,160896" path="m0,160896l0,0">
                  <v:stroke weight="0.5pt" endcap="flat" joinstyle="miter" miterlimit="10" on="true" color="#000000"/>
                  <v:fill on="false" color="#000000" opacity="0"/>
                </v:shape>
                <v:shape id="Shape 10354" style="position:absolute;width:0;height:1608;left:62248;top:15568;" coordsize="0,160896" path="m0,160896l0,0">
                  <v:stroke weight="0.5pt" endcap="flat" joinstyle="miter" miterlimit="10" on="true" color="#000000"/>
                  <v:fill on="false" color="#000000" opacity="0"/>
                </v:shape>
                <v:shape id="Shape 10355" style="position:absolute;width:0;height:1608;left:16110;top:17241;" coordsize="0,160896" path="m0,160896l0,0">
                  <v:stroke weight="0.5pt" endcap="flat" joinstyle="miter" miterlimit="10" on="true" color="#000000"/>
                  <v:fill on="false" color="#000000" opacity="0"/>
                </v:shape>
                <v:shape id="Shape 10356" style="position:absolute;width:0;height:1608;left:31860;top:17241;" coordsize="0,160896" path="m0,160896l0,0">
                  <v:stroke weight="0.5pt" endcap="flat" joinstyle="miter" miterlimit="10" on="true" color="#000000"/>
                  <v:fill on="false" color="#000000" opacity="0"/>
                </v:shape>
                <v:shape id="Shape 10357" style="position:absolute;width:0;height:1608;left:47054;top:17241;" coordsize="0,160896" path="m0,160896l0,0">
                  <v:stroke weight="0.5pt" endcap="flat" joinstyle="miter" miterlimit="10" on="true" color="#000000"/>
                  <v:fill on="false" color="#000000" opacity="0"/>
                </v:shape>
                <v:shape id="Shape 10358" style="position:absolute;width:0;height:1608;left:62248;top:17241;" coordsize="0,160896" path="m0,160896l0,0">
                  <v:stroke weight="0.5pt" endcap="flat" joinstyle="miter" miterlimit="10" on="true" color="#000000"/>
                  <v:fill on="false" color="#000000" opacity="0"/>
                </v:shape>
                <v:rect id="Rectangle 10359" style="position:absolute;width:14505;height:2030;left:18531;top:3096;" filled="f" stroked="f">
                  <v:textbox inset="0,0,0,0">
                    <w:txbxContent>
                      <w:p>
                        <w:pPr>
                          <w:spacing w:before="0" w:after="160" w:line="259" w:lineRule="auto"/>
                          <w:ind w:left="0" w:right="0" w:firstLine="0"/>
                          <w:jc w:val="left"/>
                        </w:pPr>
                        <w:r>
                          <w:rPr>
                            <w:w w:val="102"/>
                          </w:rPr>
                          <w:t xml:space="preserve">Губернии</w:t>
                        </w:r>
                        <w:r>
                          <w:rPr>
                            <w:spacing w:val="-3"/>
                            <w:w w:val="102"/>
                          </w:rPr>
                          <w:t xml:space="preserve"> </w:t>
                        </w:r>
                        <w:r>
                          <w:rPr>
                            <w:w w:val="102"/>
                          </w:rPr>
                          <w:t xml:space="preserve">и</w:t>
                        </w:r>
                        <w:r>
                          <w:rPr>
                            <w:spacing w:val="-3"/>
                            <w:w w:val="102"/>
                          </w:rPr>
                          <w:t xml:space="preserve"> </w:t>
                        </w:r>
                        <w:r>
                          <w:rPr>
                            <w:w w:val="102"/>
                          </w:rPr>
                          <w:t xml:space="preserve">области</w:t>
                        </w:r>
                      </w:p>
                    </w:txbxContent>
                  </v:textbox>
                </v:rect>
                <v:rect id="Rectangle 10360" style="position:absolute;width:16699;height:2092;left:40775;top:2213;" filled="f" stroked="f">
                  <v:textbox inset="0,0,0,0">
                    <w:txbxContent>
                      <w:p>
                        <w:pPr>
                          <w:spacing w:before="0" w:after="160" w:line="259" w:lineRule="auto"/>
                          <w:ind w:left="0" w:right="0" w:firstLine="0"/>
                          <w:jc w:val="left"/>
                        </w:pPr>
                        <w:r>
                          <w:rPr>
                            <w:rFonts w:cs="Calibri" w:hAnsi="Calibri" w:eastAsia="Calibri" w:ascii="Calibri"/>
                            <w:b w:val="1"/>
                            <w:w w:val="112"/>
                          </w:rPr>
                          <w:t xml:space="preserve">В</w:t>
                        </w:r>
                        <w:r>
                          <w:rPr>
                            <w:rFonts w:cs="Calibri" w:hAnsi="Calibri" w:eastAsia="Calibri" w:ascii="Calibri"/>
                            <w:b w:val="1"/>
                            <w:spacing w:val="-5"/>
                            <w:w w:val="112"/>
                          </w:rPr>
                          <w:t xml:space="preserve"> </w:t>
                        </w:r>
                        <w:r>
                          <w:rPr>
                            <w:rFonts w:cs="Calibri" w:hAnsi="Calibri" w:eastAsia="Calibri" w:ascii="Calibri"/>
                            <w:b w:val="1"/>
                            <w:w w:val="112"/>
                          </w:rPr>
                          <w:t xml:space="preserve">городах</w:t>
                        </w:r>
                        <w:r>
                          <w:rPr>
                            <w:rFonts w:cs="Calibri" w:hAnsi="Calibri" w:eastAsia="Calibri" w:ascii="Calibri"/>
                            <w:b w:val="1"/>
                            <w:spacing w:val="-5"/>
                            <w:w w:val="112"/>
                          </w:rPr>
                          <w:t xml:space="preserve"> </w:t>
                        </w:r>
                        <w:r>
                          <w:rPr>
                            <w:rFonts w:cs="Calibri" w:hAnsi="Calibri" w:eastAsia="Calibri" w:ascii="Calibri"/>
                            <w:b w:val="1"/>
                            <w:w w:val="112"/>
                          </w:rPr>
                          <w:t xml:space="preserve">и</w:t>
                        </w:r>
                        <w:r>
                          <w:rPr>
                            <w:rFonts w:cs="Calibri" w:hAnsi="Calibri" w:eastAsia="Calibri" w:ascii="Calibri"/>
                            <w:b w:val="1"/>
                            <w:spacing w:val="-5"/>
                            <w:w w:val="112"/>
                          </w:rPr>
                          <w:t xml:space="preserve"> </w:t>
                        </w:r>
                        <w:r>
                          <w:rPr>
                            <w:rFonts w:cs="Calibri" w:hAnsi="Calibri" w:eastAsia="Calibri" w:ascii="Calibri"/>
                            <w:b w:val="1"/>
                            <w:w w:val="112"/>
                          </w:rPr>
                          <w:t xml:space="preserve">селениях</w:t>
                        </w:r>
                      </w:p>
                    </w:txbxContent>
                  </v:textbox>
                </v:rect>
                <v:rect id="Rectangle 10361" style="position:absolute;width:6660;height:2031;left:36953;top:3932;" filled="f" stroked="f">
                  <v:textbox inset="0,0,0,0">
                    <w:txbxContent>
                      <w:p>
                        <w:pPr>
                          <w:spacing w:before="0" w:after="160" w:line="259" w:lineRule="auto"/>
                          <w:ind w:left="0" w:right="0" w:firstLine="0"/>
                          <w:jc w:val="left"/>
                        </w:pPr>
                        <w:r>
                          <w:rPr>
                            <w:rFonts w:cs="Calibri" w:hAnsi="Calibri" w:eastAsia="Calibri" w:ascii="Calibri"/>
                            <w:i w:val="1"/>
                            <w:w w:val="100"/>
                          </w:rPr>
                          <w:t xml:space="preserve">мужчины</w:t>
                        </w:r>
                      </w:p>
                    </w:txbxContent>
                  </v:textbox>
                </v:rect>
                <v:rect id="Rectangle 10362" style="position:absolute;width:6948;height:2031;left:52038;top:3932;" filled="f" stroked="f">
                  <v:textbox inset="0,0,0,0">
                    <w:txbxContent>
                      <w:p>
                        <w:pPr>
                          <w:spacing w:before="0" w:after="160" w:line="259" w:lineRule="auto"/>
                          <w:ind w:left="0" w:right="0" w:firstLine="0"/>
                          <w:jc w:val="left"/>
                        </w:pPr>
                        <w:r>
                          <w:rPr>
                            <w:rFonts w:cs="Calibri" w:hAnsi="Calibri" w:eastAsia="Calibri" w:ascii="Calibri"/>
                            <w:i w:val="1"/>
                            <w:w w:val="100"/>
                          </w:rPr>
                          <w:t xml:space="preserve">женщины</w:t>
                        </w:r>
                      </w:p>
                    </w:txbxContent>
                  </v:textbox>
                </v:rect>
                <v:rect id="Rectangle 10363" style="position:absolute;width:12757;height:2030;left:391;top:5605;" filled="f" stroked="f">
                  <v:textbox inset="0,0,0,0">
                    <w:txbxContent>
                      <w:p>
                        <w:pPr>
                          <w:spacing w:before="0" w:after="160" w:line="259" w:lineRule="auto"/>
                          <w:ind w:left="0" w:right="0" w:firstLine="0"/>
                          <w:jc w:val="left"/>
                        </w:pPr>
                        <w:r>
                          <w:rPr>
                            <w:w w:val="104"/>
                          </w:rPr>
                          <w:t xml:space="preserve">Западная</w:t>
                        </w:r>
                        <w:r>
                          <w:rPr>
                            <w:spacing w:val="-3"/>
                            <w:w w:val="104"/>
                          </w:rPr>
                          <w:t xml:space="preserve"> </w:t>
                        </w:r>
                        <w:r>
                          <w:rPr>
                            <w:w w:val="104"/>
                          </w:rPr>
                          <w:t xml:space="preserve">Сибирь</w:t>
                        </w:r>
                      </w:p>
                    </w:txbxContent>
                  </v:textbox>
                </v:rect>
                <v:rect id="Rectangle 10364" style="position:absolute;width:9816;height:2030;left:16469;top:5605;" filled="f" stroked="f">
                  <v:textbox inset="0,0,0,0">
                    <w:txbxContent>
                      <w:p>
                        <w:pPr>
                          <w:spacing w:before="0" w:after="160" w:line="259" w:lineRule="auto"/>
                          <w:ind w:left="0" w:right="0" w:firstLine="0"/>
                          <w:jc w:val="left"/>
                        </w:pPr>
                        <w:r>
                          <w:rPr>
                            <w:w w:val="104"/>
                          </w:rPr>
                          <w:t xml:space="preserve">Акмолинская</w:t>
                        </w:r>
                      </w:p>
                    </w:txbxContent>
                  </v:textbox>
                </v:rect>
                <v:rect id="Rectangle 155978" style="position:absolute;width:3352;height:2030;left:34174;top:5605;"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v:rect id="Rectangle 155977" style="position:absolute;width:2599;height:2030;left:32219;top:5605;" filled="f" stroked="f">
                  <v:textbox inset="0,0,0,0">
                    <w:txbxContent>
                      <w:p>
                        <w:pPr>
                          <w:spacing w:before="0" w:after="160" w:line="259" w:lineRule="auto"/>
                          <w:ind w:left="0" w:right="0" w:firstLine="0"/>
                          <w:jc w:val="left"/>
                        </w:pPr>
                        <w:r>
                          <w:rPr>
                            <w:w w:val="101"/>
                          </w:rPr>
                          <w:t xml:space="preserve">372</w:t>
                        </w:r>
                      </w:p>
                    </w:txbxContent>
                  </v:textbox>
                </v:rect>
                <v:rect id="Rectangle 155979" style="position:absolute;width:2599;height:2030;left:47414;top:5605;" filled="f" stroked="f">
                  <v:textbox inset="0,0,0,0">
                    <w:txbxContent>
                      <w:p>
                        <w:pPr>
                          <w:spacing w:before="0" w:after="160" w:line="259" w:lineRule="auto"/>
                          <w:ind w:left="0" w:right="0" w:firstLine="0"/>
                          <w:jc w:val="left"/>
                        </w:pPr>
                        <w:r>
                          <w:rPr>
                            <w:w w:val="101"/>
                          </w:rPr>
                          <w:t xml:space="preserve">304</w:t>
                        </w:r>
                      </w:p>
                    </w:txbxContent>
                  </v:textbox>
                </v:rect>
                <v:rect id="Rectangle 155980" style="position:absolute;width:3352;height:2030;left:49368;top:5605;"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v:rect id="Rectangle 10367" style="position:absolute;width:12997;height:2030;left:16470;top:7278;" filled="f" stroked="f">
                  <v:textbox inset="0,0,0,0">
                    <w:txbxContent>
                      <w:p>
                        <w:pPr>
                          <w:spacing w:before="0" w:after="160" w:line="259" w:lineRule="auto"/>
                          <w:ind w:left="0" w:right="0" w:firstLine="0"/>
                          <w:jc w:val="left"/>
                        </w:pPr>
                        <w:r>
                          <w:rPr>
                            <w:w w:val="103"/>
                          </w:rPr>
                          <w:t xml:space="preserve">Семипалатинская</w:t>
                        </w:r>
                      </w:p>
                    </w:txbxContent>
                  </v:textbox>
                </v:rect>
                <v:rect id="Rectangle 155981" style="position:absolute;width:2599;height:2030;left:32221;top:7278;" filled="f" stroked="f">
                  <v:textbox inset="0,0,0,0">
                    <w:txbxContent>
                      <w:p>
                        <w:pPr>
                          <w:spacing w:before="0" w:after="160" w:line="259" w:lineRule="auto"/>
                          <w:ind w:left="0" w:right="0" w:firstLine="0"/>
                          <w:jc w:val="left"/>
                        </w:pPr>
                        <w:r>
                          <w:rPr>
                            <w:w w:val="101"/>
                          </w:rPr>
                          <w:t xml:space="preserve">341</w:t>
                        </w:r>
                      </w:p>
                    </w:txbxContent>
                  </v:textbox>
                </v:rect>
                <v:rect id="Rectangle 155982" style="position:absolute;width:3352;height:2030;left:34175;top:7278;"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v:rect id="Rectangle 155984" style="position:absolute;width:3352;height:2030;left:49369;top:7278;"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v:rect id="Rectangle 155983" style="position:absolute;width:2599;height:2030;left:47415;top:7278;" filled="f" stroked="f">
                  <v:textbox inset="0,0,0,0">
                    <w:txbxContent>
                      <w:p>
                        <w:pPr>
                          <w:spacing w:before="0" w:after="160" w:line="259" w:lineRule="auto"/>
                          <w:ind w:left="0" w:right="0" w:firstLine="0"/>
                          <w:jc w:val="left"/>
                        </w:pPr>
                        <w:r>
                          <w:rPr>
                            <w:w w:val="101"/>
                          </w:rPr>
                          <w:t xml:space="preserve">291</w:t>
                        </w:r>
                      </w:p>
                    </w:txbxContent>
                  </v:textbox>
                </v:rect>
                <v:rect id="Rectangle 10370" style="position:absolute;width:8381;height:2030;left:16471;top:8951;" filled="f" stroked="f">
                  <v:textbox inset="0,0,0,0">
                    <w:txbxContent>
                      <w:p>
                        <w:pPr>
                          <w:spacing w:before="0" w:after="160" w:line="259" w:lineRule="auto"/>
                          <w:ind w:left="0" w:right="0" w:firstLine="0"/>
                          <w:jc w:val="left"/>
                        </w:pPr>
                        <w:r>
                          <w:rPr>
                            <w:w w:val="102"/>
                          </w:rPr>
                          <w:t xml:space="preserve">Тобольская</w:t>
                        </w:r>
                      </w:p>
                    </w:txbxContent>
                  </v:textbox>
                </v:rect>
                <v:rect id="Rectangle 155985" style="position:absolute;width:2599;height:2030;left:32222;top:8951;" filled="f" stroked="f">
                  <v:textbox inset="0,0,0,0">
                    <w:txbxContent>
                      <w:p>
                        <w:pPr>
                          <w:spacing w:before="0" w:after="160" w:line="259" w:lineRule="auto"/>
                          <w:ind w:left="0" w:right="0" w:firstLine="0"/>
                          <w:jc w:val="left"/>
                        </w:pPr>
                        <w:r>
                          <w:rPr>
                            <w:w w:val="101"/>
                          </w:rPr>
                          <w:t xml:space="preserve">351</w:t>
                        </w:r>
                      </w:p>
                    </w:txbxContent>
                  </v:textbox>
                </v:rect>
                <v:rect id="Rectangle 155986" style="position:absolute;width:3352;height:2030;left:34176;top:8951;"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v:rect id="Rectangle 155988" style="position:absolute;width:3352;height:2030;left:49371;top:8951;"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v:rect id="Rectangle 155987" style="position:absolute;width:2599;height:2030;left:47416;top:8951;" filled="f" stroked="f">
                  <v:textbox inset="0,0,0,0">
                    <w:txbxContent>
                      <w:p>
                        <w:pPr>
                          <w:spacing w:before="0" w:after="160" w:line="259" w:lineRule="auto"/>
                          <w:ind w:left="0" w:right="0" w:firstLine="0"/>
                          <w:jc w:val="left"/>
                        </w:pPr>
                        <w:r>
                          <w:rPr>
                            <w:w w:val="101"/>
                          </w:rPr>
                          <w:t xml:space="preserve">329</w:t>
                        </w:r>
                      </w:p>
                    </w:txbxContent>
                  </v:textbox>
                </v:rect>
                <v:rect id="Rectangle 10373" style="position:absolute;width:5937;height:2030;left:16473;top:10623;" filled="f" stroked="f">
                  <v:textbox inset="0,0,0,0">
                    <w:txbxContent>
                      <w:p>
                        <w:pPr>
                          <w:spacing w:before="0" w:after="160" w:line="259" w:lineRule="auto"/>
                          <w:ind w:left="0" w:right="0" w:firstLine="0"/>
                          <w:jc w:val="left"/>
                        </w:pPr>
                        <w:r>
                          <w:rPr>
                            <w:w w:val="100"/>
                          </w:rPr>
                          <w:t xml:space="preserve">Томская</w:t>
                        </w:r>
                      </w:p>
                    </w:txbxContent>
                  </v:textbox>
                </v:rect>
                <v:rect id="Rectangle 155974" style="position:absolute;width:3352;height:2030;left:34178;top:10623;"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v:rect id="Rectangle 155973" style="position:absolute;width:2599;height:2030;left:32223;top:10623;" filled="f" stroked="f">
                  <v:textbox inset="0,0,0,0">
                    <w:txbxContent>
                      <w:p>
                        <w:pPr>
                          <w:spacing w:before="0" w:after="160" w:line="259" w:lineRule="auto"/>
                          <w:ind w:left="0" w:right="0" w:firstLine="0"/>
                          <w:jc w:val="left"/>
                        </w:pPr>
                        <w:r>
                          <w:rPr>
                            <w:w w:val="101"/>
                          </w:rPr>
                          <w:t xml:space="preserve">307</w:t>
                        </w:r>
                      </w:p>
                    </w:txbxContent>
                  </v:textbox>
                </v:rect>
                <v:rect id="Rectangle 155976" style="position:absolute;width:3352;height:2030;left:49372;top:10623;"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v:rect id="Rectangle 155975" style="position:absolute;width:2599;height:2030;left:47417;top:10623;" filled="f" stroked="f">
                  <v:textbox inset="0,0,0,0">
                    <w:txbxContent>
                      <w:p>
                        <w:pPr>
                          <w:spacing w:before="0" w:after="160" w:line="259" w:lineRule="auto"/>
                          <w:ind w:left="0" w:right="0" w:firstLine="0"/>
                          <w:jc w:val="left"/>
                        </w:pPr>
                        <w:r>
                          <w:rPr>
                            <w:w w:val="101"/>
                          </w:rPr>
                          <w:t xml:space="preserve">316</w:t>
                        </w:r>
                      </w:p>
                    </w:txbxContent>
                  </v:textbox>
                </v:rect>
                <v:rect id="Rectangle 10376" style="position:absolute;width:13561;height:2030;left:396;top:12296;" filled="f" stroked="f">
                  <v:textbox inset="0,0,0,0">
                    <w:txbxContent>
                      <w:p>
                        <w:pPr>
                          <w:spacing w:before="0" w:after="160" w:line="259" w:lineRule="auto"/>
                          <w:ind w:left="0" w:right="0" w:firstLine="0"/>
                          <w:jc w:val="left"/>
                        </w:pPr>
                        <w:r>
                          <w:rPr>
                            <w:w w:val="105"/>
                          </w:rPr>
                          <w:t xml:space="preserve">Восточная</w:t>
                        </w:r>
                        <w:r>
                          <w:rPr>
                            <w:spacing w:val="-3"/>
                            <w:w w:val="105"/>
                          </w:rPr>
                          <w:t xml:space="preserve"> </w:t>
                        </w:r>
                        <w:r>
                          <w:rPr>
                            <w:w w:val="105"/>
                          </w:rPr>
                          <w:t xml:space="preserve">Сибирь</w:t>
                        </w:r>
                      </w:p>
                    </w:txbxContent>
                  </v:textbox>
                </v:rect>
                <v:rect id="Rectangle 10377" style="position:absolute;width:8822;height:2030;left:16474;top:12296;" filled="f" stroked="f">
                  <v:textbox inset="0,0,0,0">
                    <w:txbxContent>
                      <w:p>
                        <w:pPr>
                          <w:spacing w:before="0" w:after="160" w:line="259" w:lineRule="auto"/>
                          <w:ind w:left="0" w:right="0" w:firstLine="0"/>
                          <w:jc w:val="left"/>
                        </w:pPr>
                        <w:r>
                          <w:rPr>
                            <w:w w:val="103"/>
                          </w:rPr>
                          <w:t xml:space="preserve">Енисейская</w:t>
                        </w:r>
                        <w:r>
                          <w:rPr>
                            <w:spacing w:val="-3"/>
                            <w:w w:val="103"/>
                          </w:rPr>
                          <w:t xml:space="preserve"> </w:t>
                        </w:r>
                      </w:p>
                    </w:txbxContent>
                  </v:textbox>
                </v:rect>
                <v:rect id="Rectangle 155989" style="position:absolute;width:2599;height:2030;left:32224;top:12296;" filled="f" stroked="f">
                  <v:textbox inset="0,0,0,0">
                    <w:txbxContent>
                      <w:p>
                        <w:pPr>
                          <w:spacing w:before="0" w:after="160" w:line="259" w:lineRule="auto"/>
                          <w:ind w:left="0" w:right="0" w:firstLine="0"/>
                          <w:jc w:val="left"/>
                        </w:pPr>
                        <w:r>
                          <w:rPr>
                            <w:w w:val="101"/>
                          </w:rPr>
                          <w:t xml:space="preserve">483</w:t>
                        </w:r>
                      </w:p>
                    </w:txbxContent>
                  </v:textbox>
                </v:rect>
                <v:rect id="Rectangle 155990" style="position:absolute;width:3352;height:2030;left:34179;top:12296;"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v:rect id="Rectangle 155991" style="position:absolute;width:2599;height:2030;left:47419;top:12296;" filled="f" stroked="f">
                  <v:textbox inset="0,0,0,0">
                    <w:txbxContent>
                      <w:p>
                        <w:pPr>
                          <w:spacing w:before="0" w:after="160" w:line="259" w:lineRule="auto"/>
                          <w:ind w:left="0" w:right="0" w:firstLine="0"/>
                          <w:jc w:val="left"/>
                        </w:pPr>
                        <w:r>
                          <w:rPr>
                            <w:w w:val="101"/>
                          </w:rPr>
                          <w:t xml:space="preserve">441</w:t>
                        </w:r>
                      </w:p>
                    </w:txbxContent>
                  </v:textbox>
                </v:rect>
                <v:rect id="Rectangle 155992" style="position:absolute;width:3352;height:2030;left:49373;top:12296;"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v:rect id="Rectangle 10380" style="position:absolute;width:10881;height:2030;left:16475;top:13968;" filled="f" stroked="f">
                  <v:textbox inset="0,0,0,0">
                    <w:txbxContent>
                      <w:p>
                        <w:pPr>
                          <w:spacing w:before="0" w:after="160" w:line="259" w:lineRule="auto"/>
                          <w:ind w:left="0" w:right="0" w:firstLine="0"/>
                          <w:jc w:val="left"/>
                        </w:pPr>
                        <w:r>
                          <w:rPr>
                            <w:w w:val="104"/>
                          </w:rPr>
                          <w:t xml:space="preserve">Забайкальская</w:t>
                        </w:r>
                      </w:p>
                    </w:txbxContent>
                  </v:textbox>
                </v:rect>
                <v:rect id="Rectangle 155993" style="position:absolute;width:2599;height:2030;left:32226;top:13968;" filled="f" stroked="f">
                  <v:textbox inset="0,0,0,0">
                    <w:txbxContent>
                      <w:p>
                        <w:pPr>
                          <w:spacing w:before="0" w:after="160" w:line="259" w:lineRule="auto"/>
                          <w:ind w:left="0" w:right="0" w:firstLine="0"/>
                          <w:jc w:val="left"/>
                        </w:pPr>
                        <w:r>
                          <w:rPr>
                            <w:w w:val="101"/>
                          </w:rPr>
                          <w:t xml:space="preserve">561</w:t>
                        </w:r>
                      </w:p>
                    </w:txbxContent>
                  </v:textbox>
                </v:rect>
                <v:rect id="Rectangle 155994" style="position:absolute;width:3352;height:2030;left:34180;top:13968;"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v:rect id="Rectangle 155995" style="position:absolute;width:2599;height:2030;left:47420;top:13968;" filled="f" stroked="f">
                  <v:textbox inset="0,0,0,0">
                    <w:txbxContent>
                      <w:p>
                        <w:pPr>
                          <w:spacing w:before="0" w:after="160" w:line="259" w:lineRule="auto"/>
                          <w:ind w:left="0" w:right="0" w:firstLine="0"/>
                          <w:jc w:val="left"/>
                        </w:pPr>
                        <w:r>
                          <w:rPr>
                            <w:w w:val="101"/>
                          </w:rPr>
                          <w:t xml:space="preserve">548</w:t>
                        </w:r>
                      </w:p>
                    </w:txbxContent>
                  </v:textbox>
                </v:rect>
                <v:rect id="Rectangle 155996" style="position:absolute;width:3352;height:2030;left:49374;top:13968;"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v:rect id="Rectangle 10383" style="position:absolute;width:7632;height:2030;left:16476;top:15641;" filled="f" stroked="f">
                  <v:textbox inset="0,0,0,0">
                    <w:txbxContent>
                      <w:p>
                        <w:pPr>
                          <w:spacing w:before="0" w:after="160" w:line="259" w:lineRule="auto"/>
                          <w:ind w:left="0" w:right="0" w:firstLine="0"/>
                          <w:jc w:val="left"/>
                        </w:pPr>
                        <w:r>
                          <w:rPr>
                            <w:w w:val="105"/>
                          </w:rPr>
                          <w:t xml:space="preserve">Иркутская</w:t>
                        </w:r>
                      </w:p>
                    </w:txbxContent>
                  </v:textbox>
                </v:rect>
                <v:rect id="Rectangle 155997" style="position:absolute;width:2599;height:2030;left:32227;top:15641;" filled="f" stroked="f">
                  <v:textbox inset="0,0,0,0">
                    <w:txbxContent>
                      <w:p>
                        <w:pPr>
                          <w:spacing w:before="0" w:after="160" w:line="259" w:lineRule="auto"/>
                          <w:ind w:left="0" w:right="0" w:firstLine="0"/>
                          <w:jc w:val="left"/>
                        </w:pPr>
                        <w:r>
                          <w:rPr>
                            <w:w w:val="101"/>
                          </w:rPr>
                          <w:t xml:space="preserve">536</w:t>
                        </w:r>
                      </w:p>
                    </w:txbxContent>
                  </v:textbox>
                </v:rect>
                <v:rect id="Rectangle 155998" style="position:absolute;width:3352;height:2030;left:34181;top:15641;"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v:rect id="Rectangle 155999" style="position:absolute;width:2599;height:2030;left:47421;top:15641;" filled="f" stroked="f">
                  <v:textbox inset="0,0,0,0">
                    <w:txbxContent>
                      <w:p>
                        <w:pPr>
                          <w:spacing w:before="0" w:after="160" w:line="259" w:lineRule="auto"/>
                          <w:ind w:left="0" w:right="0" w:firstLine="0"/>
                          <w:jc w:val="left"/>
                        </w:pPr>
                        <w:r>
                          <w:rPr>
                            <w:w w:val="101"/>
                          </w:rPr>
                          <w:t xml:space="preserve">509</w:t>
                        </w:r>
                      </w:p>
                    </w:txbxContent>
                  </v:textbox>
                </v:rect>
                <v:rect id="Rectangle 156000" style="position:absolute;width:3352;height:2030;left:49376;top:15641;"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v:rect id="Rectangle 10386" style="position:absolute;width:6477;height:2030;left:16478;top:17314;" filled="f" stroked="f">
                  <v:textbox inset="0,0,0,0">
                    <w:txbxContent>
                      <w:p>
                        <w:pPr>
                          <w:spacing w:before="0" w:after="160" w:line="259" w:lineRule="auto"/>
                          <w:ind w:left="0" w:right="0" w:firstLine="0"/>
                          <w:jc w:val="left"/>
                        </w:pPr>
                        <w:r>
                          <w:rPr>
                            <w:w w:val="104"/>
                          </w:rPr>
                          <w:t xml:space="preserve">Якутская</w:t>
                        </w:r>
                      </w:p>
                    </w:txbxContent>
                  </v:textbox>
                </v:rect>
                <v:rect id="Rectangle 156001" style="position:absolute;width:2599;height:2030;left:32228;top:17314;" filled="f" stroked="f">
                  <v:textbox inset="0,0,0,0">
                    <w:txbxContent>
                      <w:p>
                        <w:pPr>
                          <w:spacing w:before="0" w:after="160" w:line="259" w:lineRule="auto"/>
                          <w:ind w:left="0" w:right="0" w:firstLine="0"/>
                          <w:jc w:val="left"/>
                        </w:pPr>
                        <w:r>
                          <w:rPr>
                            <w:w w:val="101"/>
                          </w:rPr>
                          <w:t xml:space="preserve">516</w:t>
                        </w:r>
                      </w:p>
                    </w:txbxContent>
                  </v:textbox>
                </v:rect>
                <v:rect id="Rectangle 156002" style="position:absolute;width:3352;height:2030;left:34183;top:17314;"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v:rect id="Rectangle 156003" style="position:absolute;width:2599;height:2030;left:47422;top:17314;" filled="f" stroked="f">
                  <v:textbox inset="0,0,0,0">
                    <w:txbxContent>
                      <w:p>
                        <w:pPr>
                          <w:spacing w:before="0" w:after="160" w:line="259" w:lineRule="auto"/>
                          <w:ind w:left="0" w:right="0" w:firstLine="0"/>
                          <w:jc w:val="left"/>
                        </w:pPr>
                        <w:r>
                          <w:rPr>
                            <w:w w:val="101"/>
                          </w:rPr>
                          <w:t xml:space="preserve">530</w:t>
                        </w:r>
                      </w:p>
                    </w:txbxContent>
                  </v:textbox>
                </v:rect>
                <v:rect id="Rectangle 156004" style="position:absolute;width:3352;height:2030;left:49377;top:17314;" filled="f" stroked="f">
                  <v:textbox inset="0,0,0,0">
                    <w:txbxContent>
                      <w:p>
                        <w:pPr>
                          <w:spacing w:before="0" w:after="160" w:line="259" w:lineRule="auto"/>
                          <w:ind w:left="0" w:right="0" w:firstLine="0"/>
                          <w:jc w:val="left"/>
                        </w:pPr>
                        <w:r>
                          <w:rPr>
                            <w:spacing w:val="-3"/>
                            <w:w w:val="101"/>
                          </w:rPr>
                          <w:t xml:space="preserve"> </w:t>
                        </w:r>
                        <w:r>
                          <w:rPr>
                            <w:w w:val="101"/>
                          </w:rPr>
                          <w:t xml:space="preserve">руб.</w:t>
                        </w:r>
                      </w:p>
                    </w:txbxContent>
                  </v:textbox>
                </v:rect>
                <w10:wrap type="topAndBottom"/>
              </v:group>
            </w:pict>
          </mc:Fallback>
        </mc:AlternateContent>
      </w:r>
      <w:r>
        <w:t>Таблица 1</w:t>
      </w:r>
    </w:p>
    <w:p w:rsidR="009B204A" w:rsidRDefault="008E026E">
      <w:pPr>
        <w:ind w:left="397" w:right="42"/>
      </w:pPr>
      <w:r>
        <w:t>Рассматривая среднее годовое вознаграждение законоучительского труда, имея в виду учителей общеобразовательных предметов, преподающих Закон Божий, можно выявить 1 055 учителей, из которых 141 чел. преподавал бесплатно, 914 чел. получали в среднем по 84 руб</w:t>
      </w:r>
      <w:r>
        <w:t>. в год [9, с. 42].</w:t>
      </w:r>
    </w:p>
    <w:p w:rsidR="009B204A" w:rsidRDefault="008E026E">
      <w:pPr>
        <w:ind w:left="397" w:right="42"/>
      </w:pPr>
      <w:r>
        <w:t>Анализ материалов также даёт основания сделать вывод об остро стоящей проблеме материального обеспечения учителей начальных училищ. При ознакомлении с материалами периодической печати были выявлены статьи, свидетельствующие о недостаточ</w:t>
      </w:r>
      <w:r>
        <w:t>ном материальном положении учителей и указывающие на необходимость улучшения финансового благосостояния. Так, в 1877 г. в газете «Сибирь» появилась статья автора, пожелавшего скрыть свою полную фамилию и указывавшего на «недостаток материального обеспечени</w:t>
      </w:r>
      <w:r>
        <w:t>я учителей», «скудность вознаграждения за их труд», «потребность в экономии, рассчитывающей до гроша» [4, с. 4]. Иркутский учитель И. Белоусов подчёркивал, что жалование учителей не соответствует рыночным ценам [18, с. 258]. Дополнительно к проблеме низког</w:t>
      </w:r>
      <w:r>
        <w:t>о жалования присоединилось отсутствие своевременной выдачи заработной платы. Известны факты задержки выплаты заработной платы на несколько месяцев в 1893 г. (из донесения инспектора Народных училищ Иркутской губернии), в 1896 г. (из письменной просьбы учит</w:t>
      </w:r>
      <w:r>
        <w:t>еля приходского училища) [18, с. 257].</w:t>
      </w:r>
    </w:p>
    <w:p w:rsidR="009B204A" w:rsidRDefault="008E026E">
      <w:pPr>
        <w:ind w:left="397" w:right="42"/>
      </w:pPr>
      <w:r>
        <w:t>Н. С. Иваницкий, инспектор народных училищ, подчеркивал, говоря о материальном положении учителей Сибири, а также Дальнего Востока: «скудно вознаграждаем учительский труд, тяжёлые условия жизни и службы в сёлах, особе</w:t>
      </w:r>
      <w:r>
        <w:t>нно удалённых от городов и населённых центров, расположенных в тайге и в других глухих местах» [7, с. 36].</w:t>
      </w:r>
    </w:p>
    <w:p w:rsidR="009B204A" w:rsidRDefault="008E026E">
      <w:pPr>
        <w:ind w:left="397" w:right="42"/>
      </w:pPr>
      <w:r>
        <w:t>В-третьих, необходимость переезда для преподавания в сельской местности, которая удалена от крупных сибирских населенных пунктов, также заставляла де</w:t>
      </w:r>
      <w:r>
        <w:t xml:space="preserve">лать выбор в пользу другой деятельности учителеймужчин. </w:t>
      </w:r>
    </w:p>
    <w:p w:rsidR="009B204A" w:rsidRDefault="008E026E">
      <w:pPr>
        <w:ind w:left="397" w:right="42"/>
      </w:pPr>
      <w:r>
        <w:t>Известен успешный опыт работы учительниц, переехавших в отдалённые населённые пункты и преподававшие в национальных сибирских школах (например, Н. Д. Лепехина), где обучались дети разных национальнос</w:t>
      </w:r>
      <w:r>
        <w:t xml:space="preserve">тей (татары, ханты, манси), для которых пособия для обучения русскому языку разрабатывались на месте. </w:t>
      </w:r>
    </w:p>
    <w:p w:rsidR="009B204A" w:rsidRDefault="008E026E">
      <w:pPr>
        <w:ind w:left="397" w:right="42" w:firstLine="245"/>
      </w:pPr>
      <w:r>
        <w:rPr>
          <w:noProof/>
          <w:sz w:val="22"/>
        </w:rPr>
        <mc:AlternateContent>
          <mc:Choice Requires="wpg">
            <w:drawing>
              <wp:anchor distT="0" distB="0" distL="114300" distR="114300" simplePos="0" relativeHeight="251711488" behindDoc="0" locked="0" layoutInCell="1" allowOverlap="1">
                <wp:simplePos x="0" y="0"/>
                <wp:positionH relativeFrom="column">
                  <wp:posOffset>50400</wp:posOffset>
                </wp:positionH>
                <wp:positionV relativeFrom="paragraph">
                  <wp:posOffset>127647</wp:posOffset>
                </wp:positionV>
                <wp:extent cx="226216" cy="1908767"/>
                <wp:effectExtent l="0" t="0" r="0" b="0"/>
                <wp:wrapSquare wrapText="bothSides"/>
                <wp:docPr id="157716" name="Group 157716"/>
                <wp:cNvGraphicFramePr/>
                <a:graphic xmlns:a="http://schemas.openxmlformats.org/drawingml/2006/main">
                  <a:graphicData uri="http://schemas.microsoft.com/office/word/2010/wordprocessingGroup">
                    <wpg:wgp>
                      <wpg:cNvGrpSpPr/>
                      <wpg:grpSpPr>
                        <a:xfrm>
                          <a:off x="0" y="0"/>
                          <a:ext cx="226216" cy="1908767"/>
                          <a:chOff x="0" y="0"/>
                          <a:chExt cx="226216" cy="1908767"/>
                        </a:xfrm>
                      </wpg:grpSpPr>
                      <wps:wsp>
                        <wps:cNvPr id="10429" name="Rectangle 10429"/>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0431" name="Shape 10431"/>
                        <wps:cNvSpPr/>
                        <wps:spPr>
                          <a:xfrm>
                            <a:off x="99800" y="1759035"/>
                            <a:ext cx="126416" cy="149733"/>
                          </a:xfrm>
                          <a:custGeom>
                            <a:avLst/>
                            <a:gdLst/>
                            <a:ahLst/>
                            <a:cxnLst/>
                            <a:rect l="0" t="0" r="0" b="0"/>
                            <a:pathLst>
                              <a:path w="126416" h="149733">
                                <a:moveTo>
                                  <a:pt x="126187" y="149733"/>
                                </a:moveTo>
                                <a:lnTo>
                                  <a:pt x="126187" y="108814"/>
                                </a:lnTo>
                                <a:lnTo>
                                  <a:pt x="88925" y="108814"/>
                                </a:lnTo>
                                <a:cubicBezTo>
                                  <a:pt x="97307" y="102108"/>
                                  <a:pt x="104204" y="96164"/>
                                  <a:pt x="109614" y="90983"/>
                                </a:cubicBezTo>
                                <a:cubicBezTo>
                                  <a:pt x="115024" y="85801"/>
                                  <a:pt x="119177" y="80276"/>
                                  <a:pt x="122072" y="74409"/>
                                </a:cubicBezTo>
                                <a:cubicBezTo>
                                  <a:pt x="124968" y="68542"/>
                                  <a:pt x="126416" y="61798"/>
                                  <a:pt x="126416" y="54178"/>
                                </a:cubicBezTo>
                                <a:cubicBezTo>
                                  <a:pt x="126416" y="41834"/>
                                  <a:pt x="123520" y="31585"/>
                                  <a:pt x="117729" y="23431"/>
                                </a:cubicBezTo>
                                <a:cubicBezTo>
                                  <a:pt x="111938" y="15278"/>
                                  <a:pt x="104470" y="9334"/>
                                  <a:pt x="95326" y="5600"/>
                                </a:cubicBezTo>
                                <a:cubicBezTo>
                                  <a:pt x="86182" y="1867"/>
                                  <a:pt x="76733" y="0"/>
                                  <a:pt x="66980" y="0"/>
                                </a:cubicBezTo>
                                <a:cubicBezTo>
                                  <a:pt x="45491" y="0"/>
                                  <a:pt x="30023" y="5714"/>
                                  <a:pt x="20574" y="17145"/>
                                </a:cubicBezTo>
                                <a:cubicBezTo>
                                  <a:pt x="11125" y="28575"/>
                                  <a:pt x="6401" y="43662"/>
                                  <a:pt x="6401" y="62408"/>
                                </a:cubicBezTo>
                                <a:lnTo>
                                  <a:pt x="55778" y="62408"/>
                                </a:lnTo>
                                <a:cubicBezTo>
                                  <a:pt x="55778" y="50978"/>
                                  <a:pt x="59284" y="45262"/>
                                  <a:pt x="66294" y="45262"/>
                                </a:cubicBezTo>
                                <a:cubicBezTo>
                                  <a:pt x="71780" y="45262"/>
                                  <a:pt x="74524" y="48006"/>
                                  <a:pt x="74524" y="53492"/>
                                </a:cubicBezTo>
                                <a:cubicBezTo>
                                  <a:pt x="74524" y="58064"/>
                                  <a:pt x="71704" y="63932"/>
                                  <a:pt x="66065" y="71094"/>
                                </a:cubicBezTo>
                                <a:lnTo>
                                  <a:pt x="0" y="149733"/>
                                </a:lnTo>
                                <a:lnTo>
                                  <a:pt x="126187" y="1497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7716" style="width:17.8123pt;height:150.297pt;position:absolute;mso-position-horizontal-relative:text;mso-position-horizontal:absolute;margin-left:3.96851pt;mso-position-vertical-relative:text;margin-top:10.051pt;" coordsize="2262,19087">
                <v:rect id="Rectangle 10429"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0431" style="position:absolute;width:1264;height:1497;left:998;top:17590;" coordsize="126416,149733" path="m126187,149733l126187,108814l88925,108814c97307,102108,104204,96164,109614,90983c115024,85801,119177,80276,122072,74409c124968,68542,126416,61798,126416,54178c126416,41834,123520,31585,117729,23431c111938,15278,104470,9334,95326,5600c86182,1867,76733,0,66980,0c45491,0,30023,5714,20574,17145c11125,28575,6401,43662,6401,62408l55778,62408c55778,50978,59284,45262,66294,45262c71780,45262,74524,48006,74524,53492c74524,58064,71704,63932,66065,71094l0,149733l126187,149733x">
                  <v:stroke weight="0pt" endcap="flat" joinstyle="miter" miterlimit="4" on="true" color="#000000"/>
                  <v:fill on="false" color="#000000" opacity="0"/>
                </v:shape>
                <w10:wrap type="square"/>
              </v:group>
            </w:pict>
          </mc:Fallback>
        </mc:AlternateContent>
      </w:r>
      <w:r>
        <w:t>Трудясь продолжительное время в маленьких сельских школах, учительницы надеялись на повышение по службе, зная, что положение учител</w:t>
      </w:r>
      <w:r>
        <w:t>ей школ города выгоднее, но вместо этого зачастую получали возможность перевода в удаленные школы [14, с. 2]. Труд в городских школах привлекал по ряду причин: привлекательные условия для жизни; более высокий размер жалованья в учебных заведениях (в 3–8 ра</w:t>
      </w:r>
      <w:r>
        <w:t>з выше, чем в сельских начальных школах); возможность самообразования ввиду доступа к фондам городских библиотек; более скорое замужество (в России в то время действовало правило: учительницы должны выходить замуж за учителей, что было затруднительно осуще</w:t>
      </w:r>
      <w:r>
        <w:t>ствить, проживая в селе). Вместе с тем трудоустройство в городские школы сопрягалось с некоторыми трудностями: отсутствие необходимого количества вакантных мест, конкуренция, предпочтение учителей-мужчин нежели учителей-женщин.</w:t>
      </w:r>
    </w:p>
    <w:p w:rsidR="009B204A" w:rsidRDefault="008E026E">
      <w:pPr>
        <w:ind w:left="3" w:right="42"/>
      </w:pPr>
      <w:r>
        <w:t>Несмотря на трудности, с кот</w:t>
      </w:r>
      <w:r>
        <w:t>орыми сталкивались учителя-женщины того времени, учительницы не останавливались на достигнутом, наряду с преподаванием они уделяли время общественной деятельности (обучение взрослого населения грамоте в воскресной школе на безвозмездных началах, проведение</w:t>
      </w:r>
      <w:r>
        <w:t xml:space="preserve"> лекций при музеях, организация обществ воспитания, оказание благотворительной помощи и проч.), тем самым стремились к самореализации и профессиональному росту. </w:t>
      </w:r>
    </w:p>
    <w:p w:rsidR="009B204A" w:rsidRDefault="008E026E">
      <w:pPr>
        <w:spacing w:after="230"/>
        <w:ind w:left="3" w:right="42"/>
      </w:pPr>
      <w:r>
        <w:t>При более детальном рассмотрении количественного состава преподавательского корпуса учителейже</w:t>
      </w:r>
      <w:r>
        <w:t>нщин г. Иркутска, г. Красноярска, г. Читы в период с 1861 по 1912 гг. показательным является увеличение количества женщин в сфере образования (таблица 2) [20, с. 17].</w:t>
      </w:r>
    </w:p>
    <w:p w:rsidR="009B204A" w:rsidRDefault="008E026E">
      <w:pPr>
        <w:pStyle w:val="2"/>
        <w:ind w:left="284" w:firstLine="3657"/>
      </w:pPr>
      <w:r>
        <w:rPr>
          <w:b w:val="0"/>
        </w:rPr>
        <w:t xml:space="preserve">Таблица 2 </w:t>
      </w:r>
      <w:r>
        <w:t>Количество женщин в сфере образования</w:t>
      </w:r>
    </w:p>
    <w:tbl>
      <w:tblPr>
        <w:tblStyle w:val="TableGrid"/>
        <w:tblW w:w="4781" w:type="dxa"/>
        <w:tblInd w:w="6" w:type="dxa"/>
        <w:tblCellMar>
          <w:top w:w="26" w:type="dxa"/>
          <w:left w:w="113" w:type="dxa"/>
          <w:bottom w:w="0" w:type="dxa"/>
          <w:right w:w="115" w:type="dxa"/>
        </w:tblCellMar>
        <w:tblLook w:val="04A0" w:firstRow="1" w:lastRow="0" w:firstColumn="1" w:lastColumn="0" w:noHBand="0" w:noVBand="1"/>
      </w:tblPr>
      <w:tblGrid>
        <w:gridCol w:w="1369"/>
        <w:gridCol w:w="853"/>
        <w:gridCol w:w="853"/>
        <w:gridCol w:w="853"/>
        <w:gridCol w:w="853"/>
      </w:tblGrid>
      <w:tr w:rsidR="009B204A">
        <w:trPr>
          <w:trHeight w:val="297"/>
        </w:trPr>
        <w:tc>
          <w:tcPr>
            <w:tcW w:w="137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2" w:right="0" w:firstLine="0"/>
              <w:jc w:val="center"/>
            </w:pPr>
            <w:r>
              <w:rPr>
                <w:b/>
              </w:rPr>
              <w:t>Город</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1" w:right="0" w:firstLine="0"/>
              <w:jc w:val="left"/>
            </w:pPr>
            <w:r>
              <w:rPr>
                <w:b/>
              </w:rPr>
              <w:t>1861 г.</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1" w:right="0" w:firstLine="0"/>
              <w:jc w:val="left"/>
            </w:pPr>
            <w:r>
              <w:rPr>
                <w:b/>
              </w:rPr>
              <w:t>1881 г.</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1" w:right="0" w:firstLine="0"/>
              <w:jc w:val="left"/>
            </w:pPr>
            <w:r>
              <w:rPr>
                <w:b/>
              </w:rPr>
              <w:t>1900 г.</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1" w:right="0" w:firstLine="0"/>
              <w:jc w:val="left"/>
            </w:pPr>
            <w:r>
              <w:rPr>
                <w:b/>
              </w:rPr>
              <w:t>1912 г.</w:t>
            </w:r>
          </w:p>
        </w:tc>
      </w:tr>
      <w:tr w:rsidR="009B204A">
        <w:trPr>
          <w:trHeight w:val="297"/>
        </w:trPr>
        <w:tc>
          <w:tcPr>
            <w:tcW w:w="137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Иркутск</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2" w:right="0" w:firstLine="0"/>
              <w:jc w:val="center"/>
            </w:pPr>
            <w:r>
              <w:t xml:space="preserve">1 </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2" w:right="0" w:firstLine="0"/>
              <w:jc w:val="center"/>
            </w:pPr>
            <w:r>
              <w:t>18</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2" w:right="0" w:firstLine="0"/>
              <w:jc w:val="center"/>
            </w:pPr>
            <w:r>
              <w:t>30</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69</w:t>
            </w:r>
          </w:p>
        </w:tc>
      </w:tr>
      <w:tr w:rsidR="009B204A">
        <w:trPr>
          <w:trHeight w:val="297"/>
        </w:trPr>
        <w:tc>
          <w:tcPr>
            <w:tcW w:w="137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Красноярск</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0</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6</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8</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52</w:t>
            </w:r>
          </w:p>
        </w:tc>
      </w:tr>
      <w:tr w:rsidR="009B204A">
        <w:trPr>
          <w:trHeight w:val="297"/>
        </w:trPr>
        <w:tc>
          <w:tcPr>
            <w:tcW w:w="137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Чита</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0</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5</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12</w:t>
            </w:r>
          </w:p>
        </w:tc>
        <w:tc>
          <w:tcPr>
            <w:tcW w:w="85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39</w:t>
            </w:r>
          </w:p>
        </w:tc>
      </w:tr>
    </w:tbl>
    <w:p w:rsidR="009B204A" w:rsidRDefault="008E026E">
      <w:pPr>
        <w:ind w:left="3" w:right="42"/>
      </w:pPr>
      <w:r>
        <w:t>Стремясь продолжить образование, учителя-женщины изъявляли желание поступить на Высшие женские курсы, однако из-за материальных проблем не все могли осуществить задуманное. Так, известен случай подачи прошения об увольнении учительницы начального городског</w:t>
      </w:r>
      <w:r>
        <w:t xml:space="preserve">о Воскресенского училища К. А. Яковлевой, которая имела намерение обучаться на Высших женских курсах Санкт-Петербурга, но отозвала свое заявление, узнав о сумме поступления на курсы (500 руб.), в то время как стипендия составляла 300 руб. [18, с. 261]. </w:t>
      </w:r>
    </w:p>
    <w:p w:rsidR="009B204A" w:rsidRDefault="008E026E">
      <w:pPr>
        <w:ind w:left="3" w:right="42"/>
      </w:pPr>
      <w:r>
        <w:t xml:space="preserve">С </w:t>
      </w:r>
      <w:r>
        <w:t>1870 г., после решения вопроса о допуске женщин к преподаванию в народных школах, особенно увлеченные идеей преподавания женщины, изначально не прошедшие специальную подготовку, могли сдать экзамен и получить звание народного учителя [14, с. 142]. Таким об</w:t>
      </w:r>
      <w:r>
        <w:t xml:space="preserve">разом, в числе первых массовых женских профессий в стране было преподавание в народных школах, хотя материальное положение учителей средних учебных заведений было выше, чем у народных учителей (у народных учителей отсутствовала плата за проверку тетрадей, </w:t>
      </w:r>
      <w:r>
        <w:t xml:space="preserve">выполнение функций воспитателя). </w:t>
      </w:r>
    </w:p>
    <w:p w:rsidR="009B204A" w:rsidRDefault="008E026E">
      <w:pPr>
        <w:ind w:left="3" w:right="42"/>
      </w:pPr>
      <w:r>
        <w:t>Согласно наблюдениям М. Палопеженцева, занимавшегося анализом развития образования женщин в</w:t>
      </w:r>
      <w:r>
        <w:rPr>
          <w:strike/>
        </w:rPr>
        <w:t xml:space="preserve"> Т</w:t>
      </w:r>
      <w:r>
        <w:t>обольской губернии, явное изменение в кадровом составе (соотношение учителей мужского пола и женского) прослеживалось в 1880 г. В</w:t>
      </w:r>
      <w:r>
        <w:t xml:space="preserve"> местных школах учительниц было в 4,8 раза больше, чем учителей. Ранее в кадровом составе преобладали учителя-мужчины [12, с. 72]. </w:t>
      </w:r>
    </w:p>
    <w:p w:rsidR="009B204A" w:rsidRDefault="008E026E">
      <w:pPr>
        <w:ind w:left="3" w:right="42"/>
      </w:pPr>
      <w:r>
        <w:t>Известен мемуарный источник учительницы И. К. Чувашевой, уроженки Тобольской губернии, начавшей учительскую деятельность с 1</w:t>
      </w:r>
      <w:r>
        <w:t>6 лет, преподававшей в период с 1898 по 1904 в начальных училищах ведомства православного исповедания в школе грамоты д. Сосновка Туринского уезда, а затем трудившейся с 1904 по 1915 гг. в церковно-приходской школе в соседней д. Кантыпка. Освещая опыт рабо</w:t>
      </w:r>
      <w:r>
        <w:t xml:space="preserve">ты, автор вспоминает о «терниях учительства», а начиная главу XII, отмечает, что «придётся вернуться к весьма тяжёлым воспоминаниям…&lt;…&gt;… Много горьких, тяжёлых минут пришлось мне пережить, перестрадать. Пришлось пережить много борьбы из-за учеников, из-за </w:t>
      </w:r>
      <w:r>
        <w:t>школы». Наряду с открыто выраженным отчаяньем учитель не теряет веры в полезность своей деятельности: «Никогда не пропадет доброе семя, посеянное в народе, но… культурное дело скачками не делается, пройдёт целый век, когда оно… принесет плод» [6, с. 79].</w:t>
      </w:r>
    </w:p>
    <w:p w:rsidR="009B204A" w:rsidRDefault="008E026E">
      <w:pPr>
        <w:ind w:left="3" w:right="42"/>
      </w:pPr>
      <w:r>
        <w:t>Обратившись к печатным изданиям начала XX века (журнал «Сибирские вопросы», основателем которого являлся В. П. Сукачев), имеем возможность почерпнуть сведения о дефиците кадров (а именно классных дам) из статьи ««Дело» о начальнице тюменской гимназии», опу</w:t>
      </w:r>
      <w:r>
        <w:t xml:space="preserve">бликованной в 1907 г.: «…у нас было всего две классных дамы, и они должны иметь дело, по преимуществу, со старшими классами» [3, с. 35]. </w:t>
      </w:r>
    </w:p>
    <w:p w:rsidR="009B204A" w:rsidRDefault="008E026E">
      <w:pPr>
        <w:ind w:left="3" w:right="42"/>
      </w:pPr>
      <w:r>
        <w:t>В 1908 г. Тобольская губерния занимала первое место в стране по количеству учителей-женщин, которые зачастую испытывал</w:t>
      </w:r>
      <w:r>
        <w:t xml:space="preserve">и трудности с трудоустройством из-за медленного увеличения количества школ вследствие невыделения дополнительных средств правительством. Решив самостоятельно устранить проблему дефицита учебных заведений в сельской местности, местные педагогические власти </w:t>
      </w:r>
      <w:r>
        <w:t>способствовали созданию школ-передвижек, содержание которых закреплялось за желающими дать начальное образование своим детям крестьянами того отдаленного селения, где располагалась школа (арендная плата за здание школы, за квартиру для учительницы, обеспеч</w:t>
      </w:r>
      <w:r>
        <w:t>ение полноценного питания, изготовление классной мебели, закупка дров). В школах-передвижках преподавали именно учительницы, недавно окончившие женские гимназии и прогимназии, епархиальные училища, учительские семинарии, церковно-учительские школы и обязан</w:t>
      </w:r>
      <w:r>
        <w:t>ные в течение двух учебных лет обеспечивать прохождение детьми курса начальной школы, обучать основам грамоты и подготавливать к сдаче экзамена, после чего школу переводили в другое село и ответственность за материальное обеспечение ложилась на других крес</w:t>
      </w:r>
      <w:r>
        <w:t xml:space="preserve">тьян [14, с. 143]. </w:t>
      </w:r>
    </w:p>
    <w:p w:rsidR="009B204A" w:rsidRDefault="008E026E">
      <w:pPr>
        <w:ind w:left="3" w:right="398"/>
      </w:pPr>
      <w:r>
        <w:t>Обращаясь к документам и имея в распоряжении статистические данные переписи, произведенной в Сибири в 1894 г., можно получить информацию о том, что учителей общеобразовательных предметов в указанный год насчитывалось 1698 чел. (из них —</w:t>
      </w:r>
      <w:r>
        <w:t xml:space="preserve"> 846 (49,8 %) — представители мужского пола и 852 чел. (50,2 %) — представители женского пола).</w:t>
      </w:r>
      <w:r>
        <w:rPr>
          <w:b/>
        </w:rPr>
        <w:t xml:space="preserve"> </w:t>
      </w:r>
      <w:r>
        <w:t xml:space="preserve">Через 17 лет (по состоянию на 18 января 1911 г.) в Западной и Восточной Сибири числилось 2 892 учителей-мужчин (исключая преподавателей Закона Божия) (41,4 %), </w:t>
      </w:r>
      <w:r>
        <w:t>учителей-женщин — 4 090 чел. (58,6 %) [9, 1913]. Причем по сравнению с данными 1911 г. было зафиксировано повсеместное увеличение процента учительниц в школах Восточной Сибири. Наибольший процент учителей женского пола в 1911 г. к общему числу учителей наб</w:t>
      </w:r>
      <w:r>
        <w:t xml:space="preserve">людается в Енисейской губернии (таблица 3). </w:t>
      </w:r>
    </w:p>
    <w:p w:rsidR="009B204A" w:rsidRDefault="008E026E">
      <w:pPr>
        <w:spacing w:after="202"/>
        <w:ind w:left="3" w:right="398"/>
      </w:pPr>
      <w:r>
        <w:t xml:space="preserve">Преобладание учителей-женщин в 1911 г. выявлено в школах Акмолинской области, Тобольской, Томской, Енисейской, Иркутской губерниях (таблица 4). </w:t>
      </w:r>
    </w:p>
    <w:tbl>
      <w:tblPr>
        <w:tblStyle w:val="TableGrid"/>
        <w:tblpPr w:vertAnchor="text" w:horzAnchor="margin" w:tblpY="473"/>
        <w:tblOverlap w:val="never"/>
        <w:tblW w:w="10248" w:type="dxa"/>
        <w:tblInd w:w="0" w:type="dxa"/>
        <w:tblCellMar>
          <w:top w:w="0" w:type="dxa"/>
          <w:left w:w="0" w:type="dxa"/>
          <w:bottom w:w="0" w:type="dxa"/>
          <w:right w:w="56" w:type="dxa"/>
        </w:tblCellMar>
        <w:tblLook w:val="04A0" w:firstRow="1" w:lastRow="0" w:firstColumn="1" w:lastColumn="0" w:noHBand="0" w:noVBand="1"/>
      </w:tblPr>
      <w:tblGrid>
        <w:gridCol w:w="10248"/>
      </w:tblGrid>
      <w:tr w:rsidR="009B204A">
        <w:trPr>
          <w:trHeight w:val="248"/>
        </w:trPr>
        <w:tc>
          <w:tcPr>
            <w:tcW w:w="5523" w:type="dxa"/>
            <w:tcBorders>
              <w:top w:val="nil"/>
              <w:left w:val="nil"/>
              <w:bottom w:val="nil"/>
              <w:right w:val="nil"/>
            </w:tcBorders>
          </w:tcPr>
          <w:p w:rsidR="009B204A" w:rsidRDefault="008E026E">
            <w:pPr>
              <w:spacing w:after="11" w:line="259" w:lineRule="auto"/>
              <w:ind w:left="2285" w:right="0" w:firstLine="0"/>
            </w:pPr>
            <w:r>
              <w:rPr>
                <w:b/>
              </w:rPr>
              <w:t>Процент учителей женского пола к общему числу учителей</w:t>
            </w:r>
          </w:p>
          <w:p w:rsidR="009B204A" w:rsidRDefault="008E026E">
            <w:pPr>
              <w:spacing w:after="0" w:line="259" w:lineRule="auto"/>
              <w:ind w:left="0" w:right="0" w:firstLine="0"/>
              <w:jc w:val="left"/>
            </w:pPr>
            <w:r>
              <w:rPr>
                <w:noProof/>
                <w:sz w:val="22"/>
              </w:rPr>
              <mc:AlternateContent>
                <mc:Choice Requires="wpg">
                  <w:drawing>
                    <wp:inline distT="0" distB="0" distL="0" distR="0">
                      <wp:extent cx="6471518" cy="2183723"/>
                      <wp:effectExtent l="0" t="0" r="0" b="0"/>
                      <wp:docPr id="157825" name="Group 157825"/>
                      <wp:cNvGraphicFramePr/>
                      <a:graphic xmlns:a="http://schemas.openxmlformats.org/drawingml/2006/main">
                        <a:graphicData uri="http://schemas.microsoft.com/office/word/2010/wordprocessingGroup">
                          <wpg:wgp>
                            <wpg:cNvGrpSpPr/>
                            <wpg:grpSpPr>
                              <a:xfrm>
                                <a:off x="0" y="0"/>
                                <a:ext cx="6471518" cy="2183723"/>
                                <a:chOff x="0" y="0"/>
                                <a:chExt cx="6471518" cy="2183723"/>
                              </a:xfrm>
                            </wpg:grpSpPr>
                            <wps:wsp>
                              <wps:cNvPr id="10622" name="Rectangle 10622"/>
                              <wps:cNvSpPr/>
                              <wps:spPr>
                                <a:xfrm rot="-5399999">
                                  <a:off x="5348390" y="775072"/>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w:t>
                                    </w:r>
                                    <w:r>
                                      <w:rPr>
                                        <w:rFonts w:ascii="Arial" w:eastAsia="Arial" w:hAnsi="Arial" w:cs="Arial"/>
                                        <w:b/>
                                      </w:rPr>
                                      <w:t>й учитель</w:t>
                                    </w:r>
                                  </w:p>
                                </w:txbxContent>
                              </wps:txbx>
                              <wps:bodyPr horzOverflow="overflow" vert="horz" lIns="0" tIns="0" rIns="0" bIns="0" rtlCol="0">
                                <a:noAutofit/>
                              </wps:bodyPr>
                            </wps:wsp>
                            <wps:wsp>
                              <wps:cNvPr id="10623" name="Shape 10623"/>
                              <wps:cNvSpPr/>
                              <wps:spPr>
                                <a:xfrm>
                                  <a:off x="6227284" y="1533837"/>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10625" name="Shape 10625"/>
                              <wps:cNvSpPr/>
                              <wps:spPr>
                                <a:xfrm>
                                  <a:off x="6324800" y="2030104"/>
                                  <a:ext cx="125502" cy="153619"/>
                                </a:xfrm>
                                <a:custGeom>
                                  <a:avLst/>
                                  <a:gdLst/>
                                  <a:ahLst/>
                                  <a:cxnLst/>
                                  <a:rect l="0" t="0" r="0" b="0"/>
                                  <a:pathLst>
                                    <a:path w="125502" h="153619">
                                      <a:moveTo>
                                        <a:pt x="67894" y="56464"/>
                                      </a:moveTo>
                                      <a:cubicBezTo>
                                        <a:pt x="65456" y="57531"/>
                                        <a:pt x="61417" y="58064"/>
                                        <a:pt x="55779" y="58064"/>
                                      </a:cubicBezTo>
                                      <a:lnTo>
                                        <a:pt x="55779" y="88240"/>
                                      </a:lnTo>
                                      <a:cubicBezTo>
                                        <a:pt x="61875"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3" y="151600"/>
                                        <a:pt x="52425" y="153619"/>
                                        <a:pt x="64922" y="153619"/>
                                      </a:cubicBezTo>
                                      <a:cubicBezTo>
                                        <a:pt x="77877" y="153619"/>
                                        <a:pt x="88964" y="151600"/>
                                        <a:pt x="98184" y="147561"/>
                                      </a:cubicBezTo>
                                      <a:cubicBezTo>
                                        <a:pt x="107404" y="143522"/>
                                        <a:pt x="114262" y="137922"/>
                                        <a:pt x="118758" y="130759"/>
                                      </a:cubicBezTo>
                                      <a:cubicBezTo>
                                        <a:pt x="123254" y="123596"/>
                                        <a:pt x="125502" y="115443"/>
                                        <a:pt x="125502" y="106299"/>
                                      </a:cubicBezTo>
                                      <a:cubicBezTo>
                                        <a:pt x="125502" y="97155"/>
                                        <a:pt x="123292" y="89877"/>
                                        <a:pt x="118872" y="84468"/>
                                      </a:cubicBezTo>
                                      <a:cubicBezTo>
                                        <a:pt x="114453" y="79057"/>
                                        <a:pt x="107823" y="74752"/>
                                        <a:pt x="98984" y="71551"/>
                                      </a:cubicBezTo>
                                      <a:cubicBezTo>
                                        <a:pt x="113005" y="66522"/>
                                        <a:pt x="120015" y="56921"/>
                                        <a:pt x="120015" y="42748"/>
                                      </a:cubicBezTo>
                                      <a:cubicBezTo>
                                        <a:pt x="120015" y="29642"/>
                                        <a:pt x="115367" y="19240"/>
                                        <a:pt x="106070" y="11544"/>
                                      </a:cubicBezTo>
                                      <a:cubicBezTo>
                                        <a:pt x="96774" y="3848"/>
                                        <a:pt x="82677" y="0"/>
                                        <a:pt x="63780" y="0"/>
                                      </a:cubicBezTo>
                                      <a:cubicBezTo>
                                        <a:pt x="25680" y="0"/>
                                        <a:pt x="6630" y="16535"/>
                                        <a:pt x="6630"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0713" name="Shape 10713"/>
                              <wps:cNvSpPr/>
                              <wps:spPr>
                                <a:xfrm>
                                  <a:off x="0" y="0"/>
                                  <a:ext cx="1182370" cy="0"/>
                                </a:xfrm>
                                <a:custGeom>
                                  <a:avLst/>
                                  <a:gdLst/>
                                  <a:ahLst/>
                                  <a:cxnLst/>
                                  <a:rect l="0" t="0" r="0" b="0"/>
                                  <a:pathLst>
                                    <a:path w="1182370">
                                      <a:moveTo>
                                        <a:pt x="0" y="0"/>
                                      </a:moveTo>
                                      <a:lnTo>
                                        <a:pt x="118237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14" name="Shape 10714"/>
                              <wps:cNvSpPr/>
                              <wps:spPr>
                                <a:xfrm>
                                  <a:off x="1182370" y="0"/>
                                  <a:ext cx="1167130" cy="0"/>
                                </a:xfrm>
                                <a:custGeom>
                                  <a:avLst/>
                                  <a:gdLst/>
                                  <a:ahLst/>
                                  <a:cxnLst/>
                                  <a:rect l="0" t="0" r="0" b="0"/>
                                  <a:pathLst>
                                    <a:path w="1167130">
                                      <a:moveTo>
                                        <a:pt x="0" y="0"/>
                                      </a:moveTo>
                                      <a:lnTo>
                                        <a:pt x="11671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15" name="Shape 10715"/>
                              <wps:cNvSpPr/>
                              <wps:spPr>
                                <a:xfrm>
                                  <a:off x="2349500" y="0"/>
                                  <a:ext cx="1412494" cy="0"/>
                                </a:xfrm>
                                <a:custGeom>
                                  <a:avLst/>
                                  <a:gdLst/>
                                  <a:ahLst/>
                                  <a:cxnLst/>
                                  <a:rect l="0" t="0" r="0" b="0"/>
                                  <a:pathLst>
                                    <a:path w="1412494">
                                      <a:moveTo>
                                        <a:pt x="0" y="0"/>
                                      </a:moveTo>
                                      <a:lnTo>
                                        <a:pt x="141249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16" name="Shape 10716"/>
                              <wps:cNvSpPr/>
                              <wps:spPr>
                                <a:xfrm>
                                  <a:off x="3761999" y="0"/>
                                  <a:ext cx="1167130" cy="0"/>
                                </a:xfrm>
                                <a:custGeom>
                                  <a:avLst/>
                                  <a:gdLst/>
                                  <a:ahLst/>
                                  <a:cxnLst/>
                                  <a:rect l="0" t="0" r="0" b="0"/>
                                  <a:pathLst>
                                    <a:path w="1167130">
                                      <a:moveTo>
                                        <a:pt x="0" y="0"/>
                                      </a:moveTo>
                                      <a:lnTo>
                                        <a:pt x="11671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17" name="Shape 10717"/>
                              <wps:cNvSpPr/>
                              <wps:spPr>
                                <a:xfrm>
                                  <a:off x="4929130" y="0"/>
                                  <a:ext cx="1298867" cy="0"/>
                                </a:xfrm>
                                <a:custGeom>
                                  <a:avLst/>
                                  <a:gdLst/>
                                  <a:ahLst/>
                                  <a:cxnLst/>
                                  <a:rect l="0" t="0" r="0" b="0"/>
                                  <a:pathLst>
                                    <a:path w="1298867">
                                      <a:moveTo>
                                        <a:pt x="0" y="0"/>
                                      </a:moveTo>
                                      <a:lnTo>
                                        <a:pt x="129886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18" name="Shape 10718"/>
                              <wps:cNvSpPr/>
                              <wps:spPr>
                                <a:xfrm>
                                  <a:off x="1179195" y="378951"/>
                                  <a:ext cx="1170305" cy="0"/>
                                </a:xfrm>
                                <a:custGeom>
                                  <a:avLst/>
                                  <a:gdLst/>
                                  <a:ahLst/>
                                  <a:cxnLst/>
                                  <a:rect l="0" t="0" r="0" b="0"/>
                                  <a:pathLst>
                                    <a:path w="1170305">
                                      <a:moveTo>
                                        <a:pt x="0" y="0"/>
                                      </a:moveTo>
                                      <a:lnTo>
                                        <a:pt x="117030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19" name="Shape 10719"/>
                              <wps:cNvSpPr/>
                              <wps:spPr>
                                <a:xfrm>
                                  <a:off x="2349500" y="378951"/>
                                  <a:ext cx="1412494" cy="0"/>
                                </a:xfrm>
                                <a:custGeom>
                                  <a:avLst/>
                                  <a:gdLst/>
                                  <a:ahLst/>
                                  <a:cxnLst/>
                                  <a:rect l="0" t="0" r="0" b="0"/>
                                  <a:pathLst>
                                    <a:path w="1412494">
                                      <a:moveTo>
                                        <a:pt x="0" y="0"/>
                                      </a:moveTo>
                                      <a:lnTo>
                                        <a:pt x="141249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20" name="Shape 10720"/>
                              <wps:cNvSpPr/>
                              <wps:spPr>
                                <a:xfrm>
                                  <a:off x="3761999" y="378951"/>
                                  <a:ext cx="1167130" cy="0"/>
                                </a:xfrm>
                                <a:custGeom>
                                  <a:avLst/>
                                  <a:gdLst/>
                                  <a:ahLst/>
                                  <a:cxnLst/>
                                  <a:rect l="0" t="0" r="0" b="0"/>
                                  <a:pathLst>
                                    <a:path w="1167130">
                                      <a:moveTo>
                                        <a:pt x="0" y="0"/>
                                      </a:moveTo>
                                      <a:lnTo>
                                        <a:pt x="11671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21" name="Shape 10721"/>
                              <wps:cNvSpPr/>
                              <wps:spPr>
                                <a:xfrm>
                                  <a:off x="4929130" y="378951"/>
                                  <a:ext cx="1298867" cy="0"/>
                                </a:xfrm>
                                <a:custGeom>
                                  <a:avLst/>
                                  <a:gdLst/>
                                  <a:ahLst/>
                                  <a:cxnLst/>
                                  <a:rect l="0" t="0" r="0" b="0"/>
                                  <a:pathLst>
                                    <a:path w="1298867">
                                      <a:moveTo>
                                        <a:pt x="0" y="0"/>
                                      </a:moveTo>
                                      <a:lnTo>
                                        <a:pt x="129886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22" name="Shape 10722"/>
                              <wps:cNvSpPr/>
                              <wps:spPr>
                                <a:xfrm>
                                  <a:off x="0" y="618200"/>
                                  <a:ext cx="1182370" cy="0"/>
                                </a:xfrm>
                                <a:custGeom>
                                  <a:avLst/>
                                  <a:gdLst/>
                                  <a:ahLst/>
                                  <a:cxnLst/>
                                  <a:rect l="0" t="0" r="0" b="0"/>
                                  <a:pathLst>
                                    <a:path w="1182370">
                                      <a:moveTo>
                                        <a:pt x="0" y="0"/>
                                      </a:moveTo>
                                      <a:lnTo>
                                        <a:pt x="118237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23" name="Shape 10723"/>
                              <wps:cNvSpPr/>
                              <wps:spPr>
                                <a:xfrm>
                                  <a:off x="1182370" y="618200"/>
                                  <a:ext cx="1167130" cy="0"/>
                                </a:xfrm>
                                <a:custGeom>
                                  <a:avLst/>
                                  <a:gdLst/>
                                  <a:ahLst/>
                                  <a:cxnLst/>
                                  <a:rect l="0" t="0" r="0" b="0"/>
                                  <a:pathLst>
                                    <a:path w="1167130">
                                      <a:moveTo>
                                        <a:pt x="0" y="0"/>
                                      </a:moveTo>
                                      <a:lnTo>
                                        <a:pt x="11671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24" name="Shape 10724"/>
                              <wps:cNvSpPr/>
                              <wps:spPr>
                                <a:xfrm>
                                  <a:off x="2349500" y="618200"/>
                                  <a:ext cx="1412494" cy="0"/>
                                </a:xfrm>
                                <a:custGeom>
                                  <a:avLst/>
                                  <a:gdLst/>
                                  <a:ahLst/>
                                  <a:cxnLst/>
                                  <a:rect l="0" t="0" r="0" b="0"/>
                                  <a:pathLst>
                                    <a:path w="1412494">
                                      <a:moveTo>
                                        <a:pt x="0" y="0"/>
                                      </a:moveTo>
                                      <a:lnTo>
                                        <a:pt x="141249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25" name="Shape 10725"/>
                              <wps:cNvSpPr/>
                              <wps:spPr>
                                <a:xfrm>
                                  <a:off x="3761999" y="618200"/>
                                  <a:ext cx="1167130" cy="0"/>
                                </a:xfrm>
                                <a:custGeom>
                                  <a:avLst/>
                                  <a:gdLst/>
                                  <a:ahLst/>
                                  <a:cxnLst/>
                                  <a:rect l="0" t="0" r="0" b="0"/>
                                  <a:pathLst>
                                    <a:path w="1167130">
                                      <a:moveTo>
                                        <a:pt x="0" y="0"/>
                                      </a:moveTo>
                                      <a:lnTo>
                                        <a:pt x="11671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26" name="Shape 10726"/>
                              <wps:cNvSpPr/>
                              <wps:spPr>
                                <a:xfrm>
                                  <a:off x="4929130" y="618200"/>
                                  <a:ext cx="1298867" cy="0"/>
                                </a:xfrm>
                                <a:custGeom>
                                  <a:avLst/>
                                  <a:gdLst/>
                                  <a:ahLst/>
                                  <a:cxnLst/>
                                  <a:rect l="0" t="0" r="0" b="0"/>
                                  <a:pathLst>
                                    <a:path w="1298867">
                                      <a:moveTo>
                                        <a:pt x="0" y="0"/>
                                      </a:moveTo>
                                      <a:lnTo>
                                        <a:pt x="129886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27" name="Shape 10727"/>
                              <wps:cNvSpPr/>
                              <wps:spPr>
                                <a:xfrm>
                                  <a:off x="0" y="857451"/>
                                  <a:ext cx="1182370" cy="0"/>
                                </a:xfrm>
                                <a:custGeom>
                                  <a:avLst/>
                                  <a:gdLst/>
                                  <a:ahLst/>
                                  <a:cxnLst/>
                                  <a:rect l="0" t="0" r="0" b="0"/>
                                  <a:pathLst>
                                    <a:path w="1182370">
                                      <a:moveTo>
                                        <a:pt x="0" y="0"/>
                                      </a:moveTo>
                                      <a:lnTo>
                                        <a:pt x="118237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28" name="Shape 10728"/>
                              <wps:cNvSpPr/>
                              <wps:spPr>
                                <a:xfrm>
                                  <a:off x="1182370" y="857451"/>
                                  <a:ext cx="1167130" cy="0"/>
                                </a:xfrm>
                                <a:custGeom>
                                  <a:avLst/>
                                  <a:gdLst/>
                                  <a:ahLst/>
                                  <a:cxnLst/>
                                  <a:rect l="0" t="0" r="0" b="0"/>
                                  <a:pathLst>
                                    <a:path w="1167130">
                                      <a:moveTo>
                                        <a:pt x="0" y="0"/>
                                      </a:moveTo>
                                      <a:lnTo>
                                        <a:pt x="11671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29" name="Shape 10729"/>
                              <wps:cNvSpPr/>
                              <wps:spPr>
                                <a:xfrm>
                                  <a:off x="2349500" y="857451"/>
                                  <a:ext cx="1412494" cy="0"/>
                                </a:xfrm>
                                <a:custGeom>
                                  <a:avLst/>
                                  <a:gdLst/>
                                  <a:ahLst/>
                                  <a:cxnLst/>
                                  <a:rect l="0" t="0" r="0" b="0"/>
                                  <a:pathLst>
                                    <a:path w="1412494">
                                      <a:moveTo>
                                        <a:pt x="0" y="0"/>
                                      </a:moveTo>
                                      <a:lnTo>
                                        <a:pt x="141249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30" name="Shape 10730"/>
                              <wps:cNvSpPr/>
                              <wps:spPr>
                                <a:xfrm>
                                  <a:off x="3761999" y="857451"/>
                                  <a:ext cx="1167130" cy="0"/>
                                </a:xfrm>
                                <a:custGeom>
                                  <a:avLst/>
                                  <a:gdLst/>
                                  <a:ahLst/>
                                  <a:cxnLst/>
                                  <a:rect l="0" t="0" r="0" b="0"/>
                                  <a:pathLst>
                                    <a:path w="1167130">
                                      <a:moveTo>
                                        <a:pt x="0" y="0"/>
                                      </a:moveTo>
                                      <a:lnTo>
                                        <a:pt x="11671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31" name="Shape 10731"/>
                              <wps:cNvSpPr/>
                              <wps:spPr>
                                <a:xfrm>
                                  <a:off x="4929130" y="857451"/>
                                  <a:ext cx="1298867" cy="0"/>
                                </a:xfrm>
                                <a:custGeom>
                                  <a:avLst/>
                                  <a:gdLst/>
                                  <a:ahLst/>
                                  <a:cxnLst/>
                                  <a:rect l="0" t="0" r="0" b="0"/>
                                  <a:pathLst>
                                    <a:path w="1298867">
                                      <a:moveTo>
                                        <a:pt x="0" y="0"/>
                                      </a:moveTo>
                                      <a:lnTo>
                                        <a:pt x="129886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32" name="Shape 10732"/>
                              <wps:cNvSpPr/>
                              <wps:spPr>
                                <a:xfrm>
                                  <a:off x="0" y="1096701"/>
                                  <a:ext cx="1182370" cy="0"/>
                                </a:xfrm>
                                <a:custGeom>
                                  <a:avLst/>
                                  <a:gdLst/>
                                  <a:ahLst/>
                                  <a:cxnLst/>
                                  <a:rect l="0" t="0" r="0" b="0"/>
                                  <a:pathLst>
                                    <a:path w="1182370">
                                      <a:moveTo>
                                        <a:pt x="0" y="0"/>
                                      </a:moveTo>
                                      <a:lnTo>
                                        <a:pt x="118237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33" name="Shape 10733"/>
                              <wps:cNvSpPr/>
                              <wps:spPr>
                                <a:xfrm>
                                  <a:off x="1182370" y="1096701"/>
                                  <a:ext cx="1167130" cy="0"/>
                                </a:xfrm>
                                <a:custGeom>
                                  <a:avLst/>
                                  <a:gdLst/>
                                  <a:ahLst/>
                                  <a:cxnLst/>
                                  <a:rect l="0" t="0" r="0" b="0"/>
                                  <a:pathLst>
                                    <a:path w="1167130">
                                      <a:moveTo>
                                        <a:pt x="0" y="0"/>
                                      </a:moveTo>
                                      <a:lnTo>
                                        <a:pt x="11671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34" name="Shape 10734"/>
                              <wps:cNvSpPr/>
                              <wps:spPr>
                                <a:xfrm>
                                  <a:off x="2349500" y="1096701"/>
                                  <a:ext cx="1412494" cy="0"/>
                                </a:xfrm>
                                <a:custGeom>
                                  <a:avLst/>
                                  <a:gdLst/>
                                  <a:ahLst/>
                                  <a:cxnLst/>
                                  <a:rect l="0" t="0" r="0" b="0"/>
                                  <a:pathLst>
                                    <a:path w="1412494">
                                      <a:moveTo>
                                        <a:pt x="0" y="0"/>
                                      </a:moveTo>
                                      <a:lnTo>
                                        <a:pt x="141249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35" name="Shape 10735"/>
                              <wps:cNvSpPr/>
                              <wps:spPr>
                                <a:xfrm>
                                  <a:off x="3761999" y="1096701"/>
                                  <a:ext cx="1167130" cy="0"/>
                                </a:xfrm>
                                <a:custGeom>
                                  <a:avLst/>
                                  <a:gdLst/>
                                  <a:ahLst/>
                                  <a:cxnLst/>
                                  <a:rect l="0" t="0" r="0" b="0"/>
                                  <a:pathLst>
                                    <a:path w="1167130">
                                      <a:moveTo>
                                        <a:pt x="0" y="0"/>
                                      </a:moveTo>
                                      <a:lnTo>
                                        <a:pt x="11671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36" name="Shape 10736"/>
                              <wps:cNvSpPr/>
                              <wps:spPr>
                                <a:xfrm>
                                  <a:off x="4929130" y="1096701"/>
                                  <a:ext cx="1298867" cy="0"/>
                                </a:xfrm>
                                <a:custGeom>
                                  <a:avLst/>
                                  <a:gdLst/>
                                  <a:ahLst/>
                                  <a:cxnLst/>
                                  <a:rect l="0" t="0" r="0" b="0"/>
                                  <a:pathLst>
                                    <a:path w="1298867">
                                      <a:moveTo>
                                        <a:pt x="0" y="0"/>
                                      </a:moveTo>
                                      <a:lnTo>
                                        <a:pt x="129886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37" name="Shape 10737"/>
                              <wps:cNvSpPr/>
                              <wps:spPr>
                                <a:xfrm>
                                  <a:off x="0" y="1335950"/>
                                  <a:ext cx="1182370" cy="0"/>
                                </a:xfrm>
                                <a:custGeom>
                                  <a:avLst/>
                                  <a:gdLst/>
                                  <a:ahLst/>
                                  <a:cxnLst/>
                                  <a:rect l="0" t="0" r="0" b="0"/>
                                  <a:pathLst>
                                    <a:path w="1182370">
                                      <a:moveTo>
                                        <a:pt x="0" y="0"/>
                                      </a:moveTo>
                                      <a:lnTo>
                                        <a:pt x="118237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38" name="Shape 10738"/>
                              <wps:cNvSpPr/>
                              <wps:spPr>
                                <a:xfrm>
                                  <a:off x="1182370" y="1335950"/>
                                  <a:ext cx="1167130" cy="0"/>
                                </a:xfrm>
                                <a:custGeom>
                                  <a:avLst/>
                                  <a:gdLst/>
                                  <a:ahLst/>
                                  <a:cxnLst/>
                                  <a:rect l="0" t="0" r="0" b="0"/>
                                  <a:pathLst>
                                    <a:path w="1167130">
                                      <a:moveTo>
                                        <a:pt x="0" y="0"/>
                                      </a:moveTo>
                                      <a:lnTo>
                                        <a:pt x="11671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39" name="Shape 10739"/>
                              <wps:cNvSpPr/>
                              <wps:spPr>
                                <a:xfrm>
                                  <a:off x="2349500" y="1335950"/>
                                  <a:ext cx="1412494" cy="0"/>
                                </a:xfrm>
                                <a:custGeom>
                                  <a:avLst/>
                                  <a:gdLst/>
                                  <a:ahLst/>
                                  <a:cxnLst/>
                                  <a:rect l="0" t="0" r="0" b="0"/>
                                  <a:pathLst>
                                    <a:path w="1412494">
                                      <a:moveTo>
                                        <a:pt x="0" y="0"/>
                                      </a:moveTo>
                                      <a:lnTo>
                                        <a:pt x="141249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40" name="Shape 10740"/>
                              <wps:cNvSpPr/>
                              <wps:spPr>
                                <a:xfrm>
                                  <a:off x="3761999" y="1335950"/>
                                  <a:ext cx="1167130" cy="0"/>
                                </a:xfrm>
                                <a:custGeom>
                                  <a:avLst/>
                                  <a:gdLst/>
                                  <a:ahLst/>
                                  <a:cxnLst/>
                                  <a:rect l="0" t="0" r="0" b="0"/>
                                  <a:pathLst>
                                    <a:path w="1167130">
                                      <a:moveTo>
                                        <a:pt x="0" y="0"/>
                                      </a:moveTo>
                                      <a:lnTo>
                                        <a:pt x="11671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41" name="Shape 10741"/>
                              <wps:cNvSpPr/>
                              <wps:spPr>
                                <a:xfrm>
                                  <a:off x="4929130" y="1335950"/>
                                  <a:ext cx="1298867" cy="0"/>
                                </a:xfrm>
                                <a:custGeom>
                                  <a:avLst/>
                                  <a:gdLst/>
                                  <a:ahLst/>
                                  <a:cxnLst/>
                                  <a:rect l="0" t="0" r="0" b="0"/>
                                  <a:pathLst>
                                    <a:path w="1298867">
                                      <a:moveTo>
                                        <a:pt x="0" y="0"/>
                                      </a:moveTo>
                                      <a:lnTo>
                                        <a:pt x="129886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42" name="Shape 10742"/>
                              <wps:cNvSpPr/>
                              <wps:spPr>
                                <a:xfrm>
                                  <a:off x="0" y="1575200"/>
                                  <a:ext cx="1182370" cy="0"/>
                                </a:xfrm>
                                <a:custGeom>
                                  <a:avLst/>
                                  <a:gdLst/>
                                  <a:ahLst/>
                                  <a:cxnLst/>
                                  <a:rect l="0" t="0" r="0" b="0"/>
                                  <a:pathLst>
                                    <a:path w="1182370">
                                      <a:moveTo>
                                        <a:pt x="0" y="0"/>
                                      </a:moveTo>
                                      <a:lnTo>
                                        <a:pt x="118237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43" name="Shape 10743"/>
                              <wps:cNvSpPr/>
                              <wps:spPr>
                                <a:xfrm>
                                  <a:off x="1182370" y="1575200"/>
                                  <a:ext cx="1167130" cy="0"/>
                                </a:xfrm>
                                <a:custGeom>
                                  <a:avLst/>
                                  <a:gdLst/>
                                  <a:ahLst/>
                                  <a:cxnLst/>
                                  <a:rect l="0" t="0" r="0" b="0"/>
                                  <a:pathLst>
                                    <a:path w="1167130">
                                      <a:moveTo>
                                        <a:pt x="0" y="0"/>
                                      </a:moveTo>
                                      <a:lnTo>
                                        <a:pt x="11671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44" name="Shape 10744"/>
                              <wps:cNvSpPr/>
                              <wps:spPr>
                                <a:xfrm>
                                  <a:off x="2349500" y="1575200"/>
                                  <a:ext cx="1412494" cy="0"/>
                                </a:xfrm>
                                <a:custGeom>
                                  <a:avLst/>
                                  <a:gdLst/>
                                  <a:ahLst/>
                                  <a:cxnLst/>
                                  <a:rect l="0" t="0" r="0" b="0"/>
                                  <a:pathLst>
                                    <a:path w="1412494">
                                      <a:moveTo>
                                        <a:pt x="0" y="0"/>
                                      </a:moveTo>
                                      <a:lnTo>
                                        <a:pt x="141249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45" name="Shape 10745"/>
                              <wps:cNvSpPr/>
                              <wps:spPr>
                                <a:xfrm>
                                  <a:off x="3761999" y="1575200"/>
                                  <a:ext cx="1167130" cy="0"/>
                                </a:xfrm>
                                <a:custGeom>
                                  <a:avLst/>
                                  <a:gdLst/>
                                  <a:ahLst/>
                                  <a:cxnLst/>
                                  <a:rect l="0" t="0" r="0" b="0"/>
                                  <a:pathLst>
                                    <a:path w="1167130">
                                      <a:moveTo>
                                        <a:pt x="0" y="0"/>
                                      </a:moveTo>
                                      <a:lnTo>
                                        <a:pt x="11671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46" name="Shape 10746"/>
                              <wps:cNvSpPr/>
                              <wps:spPr>
                                <a:xfrm>
                                  <a:off x="4929130" y="1575200"/>
                                  <a:ext cx="1298867" cy="0"/>
                                </a:xfrm>
                                <a:custGeom>
                                  <a:avLst/>
                                  <a:gdLst/>
                                  <a:ahLst/>
                                  <a:cxnLst/>
                                  <a:rect l="0" t="0" r="0" b="0"/>
                                  <a:pathLst>
                                    <a:path w="1298867">
                                      <a:moveTo>
                                        <a:pt x="0" y="0"/>
                                      </a:moveTo>
                                      <a:lnTo>
                                        <a:pt x="129886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47" name="Shape 10747"/>
                              <wps:cNvSpPr/>
                              <wps:spPr>
                                <a:xfrm>
                                  <a:off x="3175" y="3170"/>
                                  <a:ext cx="0" cy="375780"/>
                                </a:xfrm>
                                <a:custGeom>
                                  <a:avLst/>
                                  <a:gdLst/>
                                  <a:ahLst/>
                                  <a:cxnLst/>
                                  <a:rect l="0" t="0" r="0" b="0"/>
                                  <a:pathLst>
                                    <a:path h="375780">
                                      <a:moveTo>
                                        <a:pt x="0" y="375780"/>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48" name="Shape 10748"/>
                              <wps:cNvSpPr/>
                              <wps:spPr>
                                <a:xfrm>
                                  <a:off x="3175" y="378945"/>
                                  <a:ext cx="0" cy="236080"/>
                                </a:xfrm>
                                <a:custGeom>
                                  <a:avLst/>
                                  <a:gdLst/>
                                  <a:ahLst/>
                                  <a:cxnLst/>
                                  <a:rect l="0" t="0" r="0" b="0"/>
                                  <a:pathLst>
                                    <a:path h="236080">
                                      <a:moveTo>
                                        <a:pt x="0" y="236080"/>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49" name="Shape 10749"/>
                              <wps:cNvSpPr/>
                              <wps:spPr>
                                <a:xfrm>
                                  <a:off x="3175" y="621371"/>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50" name="Shape 10750"/>
                              <wps:cNvSpPr/>
                              <wps:spPr>
                                <a:xfrm>
                                  <a:off x="3175" y="8606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51" name="Shape 10751"/>
                              <wps:cNvSpPr/>
                              <wps:spPr>
                                <a:xfrm>
                                  <a:off x="3175" y="1099869"/>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52" name="Shape 10752"/>
                              <wps:cNvSpPr/>
                              <wps:spPr>
                                <a:xfrm>
                                  <a:off x="3175" y="13391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53" name="Shape 10753"/>
                              <wps:cNvSpPr/>
                              <wps:spPr>
                                <a:xfrm>
                                  <a:off x="1182370" y="3170"/>
                                  <a:ext cx="0" cy="372605"/>
                                </a:xfrm>
                                <a:custGeom>
                                  <a:avLst/>
                                  <a:gdLst/>
                                  <a:ahLst/>
                                  <a:cxnLst/>
                                  <a:rect l="0" t="0" r="0" b="0"/>
                                  <a:pathLst>
                                    <a:path h="372605">
                                      <a:moveTo>
                                        <a:pt x="0" y="3726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54" name="Shape 10754"/>
                              <wps:cNvSpPr/>
                              <wps:spPr>
                                <a:xfrm>
                                  <a:off x="3761999" y="3170"/>
                                  <a:ext cx="0" cy="372605"/>
                                </a:xfrm>
                                <a:custGeom>
                                  <a:avLst/>
                                  <a:gdLst/>
                                  <a:ahLst/>
                                  <a:cxnLst/>
                                  <a:rect l="0" t="0" r="0" b="0"/>
                                  <a:pathLst>
                                    <a:path h="372605">
                                      <a:moveTo>
                                        <a:pt x="0" y="3726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55" name="Shape 10755"/>
                              <wps:cNvSpPr/>
                              <wps:spPr>
                                <a:xfrm>
                                  <a:off x="6224825" y="3170"/>
                                  <a:ext cx="0" cy="372605"/>
                                </a:xfrm>
                                <a:custGeom>
                                  <a:avLst/>
                                  <a:gdLst/>
                                  <a:ahLst/>
                                  <a:cxnLst/>
                                  <a:rect l="0" t="0" r="0" b="0"/>
                                  <a:pathLst>
                                    <a:path h="372605">
                                      <a:moveTo>
                                        <a:pt x="0" y="3726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56" name="Shape 10756"/>
                              <wps:cNvSpPr/>
                              <wps:spPr>
                                <a:xfrm>
                                  <a:off x="1182370" y="3821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57" name="Shape 10757"/>
                              <wps:cNvSpPr/>
                              <wps:spPr>
                                <a:xfrm>
                                  <a:off x="2349500" y="3821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58" name="Shape 10758"/>
                              <wps:cNvSpPr/>
                              <wps:spPr>
                                <a:xfrm>
                                  <a:off x="3761999" y="3821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59" name="Shape 10759"/>
                              <wps:cNvSpPr/>
                              <wps:spPr>
                                <a:xfrm>
                                  <a:off x="4929130" y="3821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60" name="Shape 10760"/>
                              <wps:cNvSpPr/>
                              <wps:spPr>
                                <a:xfrm>
                                  <a:off x="6224825" y="3821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61" name="Shape 10761"/>
                              <wps:cNvSpPr/>
                              <wps:spPr>
                                <a:xfrm>
                                  <a:off x="1182370" y="621371"/>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62" name="Shape 10762"/>
                              <wps:cNvSpPr/>
                              <wps:spPr>
                                <a:xfrm>
                                  <a:off x="2349500" y="621371"/>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63" name="Shape 10763"/>
                              <wps:cNvSpPr/>
                              <wps:spPr>
                                <a:xfrm>
                                  <a:off x="3761999" y="621371"/>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64" name="Shape 10764"/>
                              <wps:cNvSpPr/>
                              <wps:spPr>
                                <a:xfrm>
                                  <a:off x="4929130" y="621371"/>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65" name="Shape 10765"/>
                              <wps:cNvSpPr/>
                              <wps:spPr>
                                <a:xfrm>
                                  <a:off x="6224825" y="621371"/>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66" name="Shape 10766"/>
                              <wps:cNvSpPr/>
                              <wps:spPr>
                                <a:xfrm>
                                  <a:off x="1182370" y="8606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67" name="Shape 10767"/>
                              <wps:cNvSpPr/>
                              <wps:spPr>
                                <a:xfrm>
                                  <a:off x="2349500" y="8606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68" name="Shape 10768"/>
                              <wps:cNvSpPr/>
                              <wps:spPr>
                                <a:xfrm>
                                  <a:off x="3761999" y="8606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69" name="Shape 10769"/>
                              <wps:cNvSpPr/>
                              <wps:spPr>
                                <a:xfrm>
                                  <a:off x="4929130" y="8606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70" name="Shape 10770"/>
                              <wps:cNvSpPr/>
                              <wps:spPr>
                                <a:xfrm>
                                  <a:off x="6224825" y="8606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71" name="Shape 10771"/>
                              <wps:cNvSpPr/>
                              <wps:spPr>
                                <a:xfrm>
                                  <a:off x="1182370" y="1099869"/>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72" name="Shape 10772"/>
                              <wps:cNvSpPr/>
                              <wps:spPr>
                                <a:xfrm>
                                  <a:off x="2349500" y="1099869"/>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73" name="Shape 10773"/>
                              <wps:cNvSpPr/>
                              <wps:spPr>
                                <a:xfrm>
                                  <a:off x="3761999" y="1099869"/>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74" name="Shape 10774"/>
                              <wps:cNvSpPr/>
                              <wps:spPr>
                                <a:xfrm>
                                  <a:off x="4929130" y="1099869"/>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75" name="Shape 10775"/>
                              <wps:cNvSpPr/>
                              <wps:spPr>
                                <a:xfrm>
                                  <a:off x="6224825" y="1099869"/>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76" name="Shape 10776"/>
                              <wps:cNvSpPr/>
                              <wps:spPr>
                                <a:xfrm>
                                  <a:off x="1182370" y="13391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77" name="Shape 10777"/>
                              <wps:cNvSpPr/>
                              <wps:spPr>
                                <a:xfrm>
                                  <a:off x="2349500" y="13391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78" name="Shape 10778"/>
                              <wps:cNvSpPr/>
                              <wps:spPr>
                                <a:xfrm>
                                  <a:off x="3761999" y="13391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79" name="Shape 10779"/>
                              <wps:cNvSpPr/>
                              <wps:spPr>
                                <a:xfrm>
                                  <a:off x="4929130" y="13391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80" name="Shape 10780"/>
                              <wps:cNvSpPr/>
                              <wps:spPr>
                                <a:xfrm>
                                  <a:off x="6224825" y="1339120"/>
                                  <a:ext cx="0" cy="232905"/>
                                </a:xfrm>
                                <a:custGeom>
                                  <a:avLst/>
                                  <a:gdLst/>
                                  <a:ahLst/>
                                  <a:cxnLst/>
                                  <a:rect l="0" t="0" r="0" b="0"/>
                                  <a:pathLst>
                                    <a:path h="232905">
                                      <a:moveTo>
                                        <a:pt x="0" y="2329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781" name="Rectangle 10781"/>
                              <wps:cNvSpPr/>
                              <wps:spPr>
                                <a:xfrm>
                                  <a:off x="260163" y="161272"/>
                                  <a:ext cx="884750" cy="209280"/>
                                </a:xfrm>
                                <a:prstGeom prst="rect">
                                  <a:avLst/>
                                </a:prstGeom>
                                <a:ln>
                                  <a:noFill/>
                                </a:ln>
                              </wps:spPr>
                              <wps:txbx>
                                <w:txbxContent>
                                  <w:p w:rsidR="009B204A" w:rsidRDefault="008E026E">
                                    <w:pPr>
                                      <w:spacing w:after="160" w:line="259" w:lineRule="auto"/>
                                      <w:ind w:left="0" w:right="0" w:firstLine="0"/>
                                      <w:jc w:val="left"/>
                                    </w:pPr>
                                    <w:r>
                                      <w:rPr>
                                        <w:b/>
                                        <w:w w:val="110"/>
                                      </w:rPr>
                                      <w:t>Губернии</w:t>
                                    </w:r>
                                    <w:r>
                                      <w:rPr>
                                        <w:b/>
                                        <w:spacing w:val="-5"/>
                                        <w:w w:val="110"/>
                                      </w:rPr>
                                      <w:t xml:space="preserve"> </w:t>
                                    </w:r>
                                    <w:r>
                                      <w:rPr>
                                        <w:b/>
                                        <w:w w:val="110"/>
                                      </w:rPr>
                                      <w:t>и</w:t>
                                    </w:r>
                                  </w:p>
                                </w:txbxContent>
                              </wps:txbx>
                              <wps:bodyPr horzOverflow="overflow" vert="horz" lIns="0" tIns="0" rIns="0" bIns="0" rtlCol="0">
                                <a:noAutofit/>
                              </wps:bodyPr>
                            </wps:wsp>
                            <wps:wsp>
                              <wps:cNvPr id="10782" name="Rectangle 10782"/>
                              <wps:cNvSpPr/>
                              <wps:spPr>
                                <a:xfrm>
                                  <a:off x="354905" y="300972"/>
                                  <a:ext cx="632737" cy="209280"/>
                                </a:xfrm>
                                <a:prstGeom prst="rect">
                                  <a:avLst/>
                                </a:prstGeom>
                                <a:ln>
                                  <a:noFill/>
                                </a:ln>
                              </wps:spPr>
                              <wps:txbx>
                                <w:txbxContent>
                                  <w:p w:rsidR="009B204A" w:rsidRDefault="008E026E">
                                    <w:pPr>
                                      <w:spacing w:after="160" w:line="259" w:lineRule="auto"/>
                                      <w:ind w:left="0" w:right="0" w:firstLine="0"/>
                                      <w:jc w:val="left"/>
                                    </w:pPr>
                                    <w:r>
                                      <w:rPr>
                                        <w:b/>
                                        <w:w w:val="110"/>
                                      </w:rPr>
                                      <w:t>области</w:t>
                                    </w:r>
                                  </w:p>
                                </w:txbxContent>
                              </wps:txbx>
                              <wps:bodyPr horzOverflow="overflow" vert="horz" lIns="0" tIns="0" rIns="0" bIns="0" rtlCol="0">
                                <a:noAutofit/>
                              </wps:bodyPr>
                            </wps:wsp>
                            <wps:wsp>
                              <wps:cNvPr id="10783" name="Rectangle 10783"/>
                              <wps:cNvSpPr/>
                              <wps:spPr>
                                <a:xfrm>
                                  <a:off x="1538926" y="41638"/>
                                  <a:ext cx="2482623" cy="209280"/>
                                </a:xfrm>
                                <a:prstGeom prst="rect">
                                  <a:avLst/>
                                </a:prstGeom>
                                <a:ln>
                                  <a:noFill/>
                                </a:ln>
                              </wps:spPr>
                              <wps:txbx>
                                <w:txbxContent>
                                  <w:p w:rsidR="009B204A" w:rsidRDefault="008E026E">
                                    <w:pPr>
                                      <w:spacing w:after="160" w:line="259" w:lineRule="auto"/>
                                      <w:ind w:left="0" w:right="0" w:firstLine="0"/>
                                      <w:jc w:val="left"/>
                                    </w:pPr>
                                    <w:r>
                                      <w:rPr>
                                        <w:b/>
                                        <w:w w:val="114"/>
                                      </w:rPr>
                                      <w:t>В</w:t>
                                    </w:r>
                                    <w:r>
                                      <w:rPr>
                                        <w:b/>
                                        <w:spacing w:val="-5"/>
                                        <w:w w:val="114"/>
                                      </w:rPr>
                                      <w:t xml:space="preserve"> </w:t>
                                    </w:r>
                                    <w:r>
                                      <w:rPr>
                                        <w:b/>
                                        <w:w w:val="114"/>
                                      </w:rPr>
                                      <w:t>городских</w:t>
                                    </w:r>
                                    <w:r>
                                      <w:rPr>
                                        <w:b/>
                                        <w:spacing w:val="-5"/>
                                        <w:w w:val="114"/>
                                      </w:rPr>
                                      <w:t xml:space="preserve"> </w:t>
                                    </w:r>
                                    <w:r>
                                      <w:rPr>
                                        <w:b/>
                                        <w:w w:val="114"/>
                                      </w:rPr>
                                      <w:t>начальных</w:t>
                                    </w:r>
                                    <w:r>
                                      <w:rPr>
                                        <w:b/>
                                        <w:spacing w:val="-5"/>
                                        <w:w w:val="114"/>
                                      </w:rPr>
                                      <w:t xml:space="preserve"> </w:t>
                                    </w:r>
                                    <w:r>
                                      <w:rPr>
                                        <w:b/>
                                        <w:w w:val="114"/>
                                      </w:rPr>
                                      <w:t>школах</w:t>
                                    </w:r>
                                  </w:p>
                                </w:txbxContent>
                              </wps:txbx>
                              <wps:bodyPr horzOverflow="overflow" vert="horz" lIns="0" tIns="0" rIns="0" bIns="0" rtlCol="0">
                                <a:noAutofit/>
                              </wps:bodyPr>
                            </wps:wsp>
                            <wps:wsp>
                              <wps:cNvPr id="10784" name="Rectangle 10784"/>
                              <wps:cNvSpPr/>
                              <wps:spPr>
                                <a:xfrm>
                                  <a:off x="1917260" y="181338"/>
                                  <a:ext cx="1476443" cy="209280"/>
                                </a:xfrm>
                                <a:prstGeom prst="rect">
                                  <a:avLst/>
                                </a:prstGeom>
                                <a:ln>
                                  <a:noFill/>
                                </a:ln>
                              </wps:spPr>
                              <wps:txbx>
                                <w:txbxContent>
                                  <w:p w:rsidR="009B204A" w:rsidRDefault="008E026E">
                                    <w:pPr>
                                      <w:spacing w:after="160" w:line="259" w:lineRule="auto"/>
                                      <w:ind w:left="0" w:right="0" w:firstLine="0"/>
                                      <w:jc w:val="left"/>
                                    </w:pPr>
                                    <w:r>
                                      <w:rPr>
                                        <w:b/>
                                        <w:w w:val="111"/>
                                      </w:rPr>
                                      <w:t>Восточной</w:t>
                                    </w:r>
                                    <w:r>
                                      <w:rPr>
                                        <w:b/>
                                        <w:spacing w:val="-5"/>
                                        <w:w w:val="111"/>
                                      </w:rPr>
                                      <w:t xml:space="preserve"> </w:t>
                                    </w:r>
                                    <w:r>
                                      <w:rPr>
                                        <w:b/>
                                        <w:w w:val="111"/>
                                      </w:rPr>
                                      <w:t>Сибири</w:t>
                                    </w:r>
                                  </w:p>
                                </w:txbxContent>
                              </wps:txbx>
                              <wps:bodyPr horzOverflow="overflow" vert="horz" lIns="0" tIns="0" rIns="0" bIns="0" rtlCol="0">
                                <a:noAutofit/>
                              </wps:bodyPr>
                            </wps:wsp>
                            <wps:wsp>
                              <wps:cNvPr id="10785" name="Rectangle 10785"/>
                              <wps:cNvSpPr/>
                              <wps:spPr>
                                <a:xfrm>
                                  <a:off x="4101406" y="41638"/>
                                  <a:ext cx="2373169" cy="209280"/>
                                </a:xfrm>
                                <a:prstGeom prst="rect">
                                  <a:avLst/>
                                </a:prstGeom>
                                <a:ln>
                                  <a:noFill/>
                                </a:ln>
                              </wps:spPr>
                              <wps:txbx>
                                <w:txbxContent>
                                  <w:p w:rsidR="009B204A" w:rsidRDefault="008E026E">
                                    <w:pPr>
                                      <w:spacing w:after="160" w:line="259" w:lineRule="auto"/>
                                      <w:ind w:left="0" w:right="0" w:firstLine="0"/>
                                      <w:jc w:val="left"/>
                                    </w:pPr>
                                    <w:r>
                                      <w:rPr>
                                        <w:b/>
                                        <w:w w:val="114"/>
                                      </w:rPr>
                                      <w:t>В</w:t>
                                    </w:r>
                                    <w:r>
                                      <w:rPr>
                                        <w:b/>
                                        <w:spacing w:val="-5"/>
                                        <w:w w:val="114"/>
                                      </w:rPr>
                                      <w:t xml:space="preserve"> </w:t>
                                    </w:r>
                                    <w:r>
                                      <w:rPr>
                                        <w:b/>
                                        <w:w w:val="114"/>
                                      </w:rPr>
                                      <w:t>сельских</w:t>
                                    </w:r>
                                    <w:r>
                                      <w:rPr>
                                        <w:b/>
                                        <w:spacing w:val="-5"/>
                                        <w:w w:val="114"/>
                                      </w:rPr>
                                      <w:t xml:space="preserve"> </w:t>
                                    </w:r>
                                    <w:r>
                                      <w:rPr>
                                        <w:b/>
                                        <w:w w:val="114"/>
                                      </w:rPr>
                                      <w:t>начальных</w:t>
                                    </w:r>
                                    <w:r>
                                      <w:rPr>
                                        <w:b/>
                                        <w:spacing w:val="-5"/>
                                        <w:w w:val="114"/>
                                      </w:rPr>
                                      <w:t xml:space="preserve"> </w:t>
                                    </w:r>
                                    <w:r>
                                      <w:rPr>
                                        <w:b/>
                                        <w:w w:val="114"/>
                                      </w:rPr>
                                      <w:t>школах</w:t>
                                    </w:r>
                                  </w:p>
                                </w:txbxContent>
                              </wps:txbx>
                              <wps:bodyPr horzOverflow="overflow" vert="horz" lIns="0" tIns="0" rIns="0" bIns="0" rtlCol="0">
                                <a:noAutofit/>
                              </wps:bodyPr>
                            </wps:wsp>
                            <wps:wsp>
                              <wps:cNvPr id="10786" name="Rectangle 10786"/>
                              <wps:cNvSpPr/>
                              <wps:spPr>
                                <a:xfrm>
                                  <a:off x="4438464" y="181338"/>
                                  <a:ext cx="1476443" cy="209280"/>
                                </a:xfrm>
                                <a:prstGeom prst="rect">
                                  <a:avLst/>
                                </a:prstGeom>
                                <a:ln>
                                  <a:noFill/>
                                </a:ln>
                              </wps:spPr>
                              <wps:txbx>
                                <w:txbxContent>
                                  <w:p w:rsidR="009B204A" w:rsidRDefault="008E026E">
                                    <w:pPr>
                                      <w:spacing w:after="160" w:line="259" w:lineRule="auto"/>
                                      <w:ind w:left="0" w:right="0" w:firstLine="0"/>
                                      <w:jc w:val="left"/>
                                    </w:pPr>
                                    <w:r>
                                      <w:rPr>
                                        <w:b/>
                                        <w:w w:val="111"/>
                                      </w:rPr>
                                      <w:t>Восточной</w:t>
                                    </w:r>
                                    <w:r>
                                      <w:rPr>
                                        <w:b/>
                                        <w:spacing w:val="-5"/>
                                        <w:w w:val="111"/>
                                      </w:rPr>
                                      <w:t xml:space="preserve"> </w:t>
                                    </w:r>
                                    <w:r>
                                      <w:rPr>
                                        <w:b/>
                                        <w:w w:val="111"/>
                                      </w:rPr>
                                      <w:t>Сибири</w:t>
                                    </w:r>
                                  </w:p>
                                </w:txbxContent>
                              </wps:txbx>
                              <wps:bodyPr horzOverflow="overflow" vert="horz" lIns="0" tIns="0" rIns="0" bIns="0" rtlCol="0">
                                <a:noAutofit/>
                              </wps:bodyPr>
                            </wps:wsp>
                            <wps:wsp>
                              <wps:cNvPr id="156588" name="Rectangle 156588"/>
                              <wps:cNvSpPr/>
                              <wps:spPr>
                                <a:xfrm>
                                  <a:off x="1574106" y="420860"/>
                                  <a:ext cx="365521" cy="208942"/>
                                </a:xfrm>
                                <a:prstGeom prst="rect">
                                  <a:avLst/>
                                </a:prstGeom>
                                <a:ln>
                                  <a:noFill/>
                                </a:ln>
                              </wps:spPr>
                              <wps:txbx>
                                <w:txbxContent>
                                  <w:p w:rsidR="009B204A" w:rsidRDefault="008E026E">
                                    <w:pPr>
                                      <w:spacing w:after="160" w:line="259" w:lineRule="auto"/>
                                      <w:ind w:left="0" w:right="0" w:firstLine="0"/>
                                      <w:jc w:val="left"/>
                                    </w:pPr>
                                    <w:r>
                                      <w:rPr>
                                        <w:b/>
                                        <w:i/>
                                        <w:w w:val="106"/>
                                      </w:rPr>
                                      <w:t>1894</w:t>
                                    </w:r>
                                  </w:p>
                                </w:txbxContent>
                              </wps:txbx>
                              <wps:bodyPr horzOverflow="overflow" vert="horz" lIns="0" tIns="0" rIns="0" bIns="0" rtlCol="0">
                                <a:noAutofit/>
                              </wps:bodyPr>
                            </wps:wsp>
                            <wps:wsp>
                              <wps:cNvPr id="156589" name="Rectangle 156589"/>
                              <wps:cNvSpPr/>
                              <wps:spPr>
                                <a:xfrm>
                                  <a:off x="1848934" y="420860"/>
                                  <a:ext cx="144908" cy="208942"/>
                                </a:xfrm>
                                <a:prstGeom prst="rect">
                                  <a:avLst/>
                                </a:prstGeom>
                                <a:ln>
                                  <a:noFill/>
                                </a:ln>
                              </wps:spPr>
                              <wps:txbx>
                                <w:txbxContent>
                                  <w:p w:rsidR="009B204A" w:rsidRDefault="008E026E">
                                    <w:pPr>
                                      <w:spacing w:after="160" w:line="259" w:lineRule="auto"/>
                                      <w:ind w:left="0" w:right="0" w:firstLine="0"/>
                                      <w:jc w:val="left"/>
                                    </w:pPr>
                                    <w:r>
                                      <w:rPr>
                                        <w:b/>
                                        <w:i/>
                                        <w:spacing w:val="-8"/>
                                        <w:w w:val="115"/>
                                      </w:rPr>
                                      <w:t xml:space="preserve"> </w:t>
                                    </w:r>
                                    <w:r>
                                      <w:rPr>
                                        <w:b/>
                                        <w:i/>
                                        <w:w w:val="115"/>
                                      </w:rPr>
                                      <w:t>г.</w:t>
                                    </w:r>
                                  </w:p>
                                </w:txbxContent>
                              </wps:txbx>
                              <wps:bodyPr horzOverflow="overflow" vert="horz" lIns="0" tIns="0" rIns="0" bIns="0" rtlCol="0">
                                <a:noAutofit/>
                              </wps:bodyPr>
                            </wps:wsp>
                            <wps:wsp>
                              <wps:cNvPr id="156590" name="Rectangle 156590"/>
                              <wps:cNvSpPr/>
                              <wps:spPr>
                                <a:xfrm>
                                  <a:off x="2863918" y="420860"/>
                                  <a:ext cx="365522" cy="208942"/>
                                </a:xfrm>
                                <a:prstGeom prst="rect">
                                  <a:avLst/>
                                </a:prstGeom>
                                <a:ln>
                                  <a:noFill/>
                                </a:ln>
                              </wps:spPr>
                              <wps:txbx>
                                <w:txbxContent>
                                  <w:p w:rsidR="009B204A" w:rsidRDefault="008E026E">
                                    <w:pPr>
                                      <w:spacing w:after="160" w:line="259" w:lineRule="auto"/>
                                      <w:ind w:left="0" w:right="0" w:firstLine="0"/>
                                      <w:jc w:val="left"/>
                                    </w:pPr>
                                    <w:r>
                                      <w:rPr>
                                        <w:b/>
                                        <w:i/>
                                        <w:w w:val="106"/>
                                      </w:rPr>
                                      <w:t>1911</w:t>
                                    </w:r>
                                  </w:p>
                                </w:txbxContent>
                              </wps:txbx>
                              <wps:bodyPr horzOverflow="overflow" vert="horz" lIns="0" tIns="0" rIns="0" bIns="0" rtlCol="0">
                                <a:noAutofit/>
                              </wps:bodyPr>
                            </wps:wsp>
                            <wps:wsp>
                              <wps:cNvPr id="156591" name="Rectangle 156591"/>
                              <wps:cNvSpPr/>
                              <wps:spPr>
                                <a:xfrm>
                                  <a:off x="3138746" y="420860"/>
                                  <a:ext cx="144908" cy="208942"/>
                                </a:xfrm>
                                <a:prstGeom prst="rect">
                                  <a:avLst/>
                                </a:prstGeom>
                                <a:ln>
                                  <a:noFill/>
                                </a:ln>
                              </wps:spPr>
                              <wps:txbx>
                                <w:txbxContent>
                                  <w:p w:rsidR="009B204A" w:rsidRDefault="008E026E">
                                    <w:pPr>
                                      <w:spacing w:after="160" w:line="259" w:lineRule="auto"/>
                                      <w:ind w:left="0" w:right="0" w:firstLine="0"/>
                                      <w:jc w:val="left"/>
                                    </w:pPr>
                                    <w:r>
                                      <w:rPr>
                                        <w:b/>
                                        <w:i/>
                                        <w:spacing w:val="-8"/>
                                        <w:w w:val="115"/>
                                      </w:rPr>
                                      <w:t xml:space="preserve"> </w:t>
                                    </w:r>
                                    <w:r>
                                      <w:rPr>
                                        <w:b/>
                                        <w:i/>
                                        <w:w w:val="115"/>
                                      </w:rPr>
                                      <w:t>г.</w:t>
                                    </w:r>
                                  </w:p>
                                </w:txbxContent>
                              </wps:txbx>
                              <wps:bodyPr horzOverflow="overflow" vert="horz" lIns="0" tIns="0" rIns="0" bIns="0" rtlCol="0">
                                <a:noAutofit/>
                              </wps:bodyPr>
                            </wps:wsp>
                            <wps:wsp>
                              <wps:cNvPr id="156593" name="Rectangle 156593"/>
                              <wps:cNvSpPr/>
                              <wps:spPr>
                                <a:xfrm>
                                  <a:off x="4428558" y="420860"/>
                                  <a:ext cx="144908" cy="208942"/>
                                </a:xfrm>
                                <a:prstGeom prst="rect">
                                  <a:avLst/>
                                </a:prstGeom>
                                <a:ln>
                                  <a:noFill/>
                                </a:ln>
                              </wps:spPr>
                              <wps:txbx>
                                <w:txbxContent>
                                  <w:p w:rsidR="009B204A" w:rsidRDefault="008E026E">
                                    <w:pPr>
                                      <w:spacing w:after="160" w:line="259" w:lineRule="auto"/>
                                      <w:ind w:left="0" w:right="0" w:firstLine="0"/>
                                      <w:jc w:val="left"/>
                                    </w:pPr>
                                    <w:r>
                                      <w:rPr>
                                        <w:b/>
                                        <w:i/>
                                        <w:spacing w:val="-8"/>
                                        <w:w w:val="115"/>
                                      </w:rPr>
                                      <w:t xml:space="preserve"> </w:t>
                                    </w:r>
                                    <w:r>
                                      <w:rPr>
                                        <w:b/>
                                        <w:i/>
                                        <w:w w:val="115"/>
                                      </w:rPr>
                                      <w:t>г.</w:t>
                                    </w:r>
                                  </w:p>
                                </w:txbxContent>
                              </wps:txbx>
                              <wps:bodyPr horzOverflow="overflow" vert="horz" lIns="0" tIns="0" rIns="0" bIns="0" rtlCol="0">
                                <a:noAutofit/>
                              </wps:bodyPr>
                            </wps:wsp>
                            <wps:wsp>
                              <wps:cNvPr id="156592" name="Rectangle 156592"/>
                              <wps:cNvSpPr/>
                              <wps:spPr>
                                <a:xfrm>
                                  <a:off x="4153730" y="420860"/>
                                  <a:ext cx="365522" cy="208942"/>
                                </a:xfrm>
                                <a:prstGeom prst="rect">
                                  <a:avLst/>
                                </a:prstGeom>
                                <a:ln>
                                  <a:noFill/>
                                </a:ln>
                              </wps:spPr>
                              <wps:txbx>
                                <w:txbxContent>
                                  <w:p w:rsidR="009B204A" w:rsidRDefault="008E026E">
                                    <w:pPr>
                                      <w:spacing w:after="160" w:line="259" w:lineRule="auto"/>
                                      <w:ind w:left="0" w:right="0" w:firstLine="0"/>
                                      <w:jc w:val="left"/>
                                    </w:pPr>
                                    <w:r>
                                      <w:rPr>
                                        <w:b/>
                                        <w:i/>
                                        <w:w w:val="106"/>
                                      </w:rPr>
                                      <w:t>1894</w:t>
                                    </w:r>
                                  </w:p>
                                </w:txbxContent>
                              </wps:txbx>
                              <wps:bodyPr horzOverflow="overflow" vert="horz" lIns="0" tIns="0" rIns="0" bIns="0" rtlCol="0">
                                <a:noAutofit/>
                              </wps:bodyPr>
                            </wps:wsp>
                            <wps:wsp>
                              <wps:cNvPr id="156594" name="Rectangle 156594"/>
                              <wps:cNvSpPr/>
                              <wps:spPr>
                                <a:xfrm>
                                  <a:off x="5385122" y="420860"/>
                                  <a:ext cx="365521" cy="208942"/>
                                </a:xfrm>
                                <a:prstGeom prst="rect">
                                  <a:avLst/>
                                </a:prstGeom>
                                <a:ln>
                                  <a:noFill/>
                                </a:ln>
                              </wps:spPr>
                              <wps:txbx>
                                <w:txbxContent>
                                  <w:p w:rsidR="009B204A" w:rsidRDefault="008E026E">
                                    <w:pPr>
                                      <w:spacing w:after="160" w:line="259" w:lineRule="auto"/>
                                      <w:ind w:left="0" w:right="0" w:firstLine="0"/>
                                      <w:jc w:val="left"/>
                                    </w:pPr>
                                    <w:r>
                                      <w:rPr>
                                        <w:b/>
                                        <w:i/>
                                        <w:w w:val="106"/>
                                      </w:rPr>
                                      <w:t>1911</w:t>
                                    </w:r>
                                  </w:p>
                                </w:txbxContent>
                              </wps:txbx>
                              <wps:bodyPr horzOverflow="overflow" vert="horz" lIns="0" tIns="0" rIns="0" bIns="0" rtlCol="0">
                                <a:noAutofit/>
                              </wps:bodyPr>
                            </wps:wsp>
                            <wps:wsp>
                              <wps:cNvPr id="156595" name="Rectangle 156595"/>
                              <wps:cNvSpPr/>
                              <wps:spPr>
                                <a:xfrm>
                                  <a:off x="5659949" y="420860"/>
                                  <a:ext cx="144908" cy="208942"/>
                                </a:xfrm>
                                <a:prstGeom prst="rect">
                                  <a:avLst/>
                                </a:prstGeom>
                                <a:ln>
                                  <a:noFill/>
                                </a:ln>
                              </wps:spPr>
                              <wps:txbx>
                                <w:txbxContent>
                                  <w:p w:rsidR="009B204A" w:rsidRDefault="008E026E">
                                    <w:pPr>
                                      <w:spacing w:after="160" w:line="259" w:lineRule="auto"/>
                                      <w:ind w:left="0" w:right="0" w:firstLine="0"/>
                                      <w:jc w:val="left"/>
                                    </w:pPr>
                                    <w:r>
                                      <w:rPr>
                                        <w:b/>
                                        <w:i/>
                                        <w:spacing w:val="-8"/>
                                        <w:w w:val="115"/>
                                      </w:rPr>
                                      <w:t xml:space="preserve"> </w:t>
                                    </w:r>
                                    <w:r>
                                      <w:rPr>
                                        <w:b/>
                                        <w:i/>
                                        <w:w w:val="115"/>
                                      </w:rPr>
                                      <w:t>г.</w:t>
                                    </w:r>
                                  </w:p>
                                </w:txbxContent>
                              </wps:txbx>
                              <wps:bodyPr horzOverflow="overflow" vert="horz" lIns="0" tIns="0" rIns="0" bIns="0" rtlCol="0">
                                <a:noAutofit/>
                              </wps:bodyPr>
                            </wps:wsp>
                            <wps:wsp>
                              <wps:cNvPr id="10791" name="Rectangle 10791"/>
                              <wps:cNvSpPr/>
                              <wps:spPr>
                                <a:xfrm>
                                  <a:off x="75251" y="664573"/>
                                  <a:ext cx="846391" cy="203029"/>
                                </a:xfrm>
                                <a:prstGeom prst="rect">
                                  <a:avLst/>
                                </a:prstGeom>
                                <a:ln>
                                  <a:noFill/>
                                </a:ln>
                              </wps:spPr>
                              <wps:txbx>
                                <w:txbxContent>
                                  <w:p w:rsidR="009B204A" w:rsidRDefault="008E026E">
                                    <w:pPr>
                                      <w:spacing w:after="160" w:line="259" w:lineRule="auto"/>
                                      <w:ind w:left="0" w:right="0" w:firstLine="0"/>
                                      <w:jc w:val="left"/>
                                    </w:pPr>
                                    <w:r>
                                      <w:rPr>
                                        <w:w w:val="103"/>
                                      </w:rPr>
                                      <w:t>Енисейская</w:t>
                                    </w:r>
                                  </w:p>
                                </w:txbxContent>
                              </wps:txbx>
                              <wps:bodyPr horzOverflow="overflow" vert="horz" lIns="0" tIns="0" rIns="0" bIns="0" rtlCol="0">
                                <a:noAutofit/>
                              </wps:bodyPr>
                            </wps:wsp>
                            <wps:wsp>
                              <wps:cNvPr id="156597" name="Rectangle 156597"/>
                              <wps:cNvSpPr/>
                              <wps:spPr>
                                <a:xfrm>
                                  <a:off x="1721679" y="664573"/>
                                  <a:ext cx="291201" cy="203029"/>
                                </a:xfrm>
                                <a:prstGeom prst="rect">
                                  <a:avLst/>
                                </a:prstGeom>
                                <a:ln>
                                  <a:noFill/>
                                </a:ln>
                              </wps:spPr>
                              <wps:txbx>
                                <w:txbxContent>
                                  <w:p w:rsidR="009B204A" w:rsidRDefault="008E026E">
                                    <w:pPr>
                                      <w:spacing w:after="160" w:line="259" w:lineRule="auto"/>
                                      <w:ind w:left="0" w:right="0" w:firstLine="0"/>
                                      <w:jc w:val="left"/>
                                    </w:pPr>
                                    <w:r>
                                      <w:rPr>
                                        <w:w w:val="103"/>
                                      </w:rPr>
                                      <w:t>,4</w:t>
                                    </w:r>
                                    <w:r>
                                      <w:rPr>
                                        <w:spacing w:val="-3"/>
                                        <w:w w:val="103"/>
                                      </w:rPr>
                                      <w:t xml:space="preserve"> </w:t>
                                    </w:r>
                                    <w:r>
                                      <w:rPr>
                                        <w:w w:val="103"/>
                                      </w:rPr>
                                      <w:t>%</w:t>
                                    </w:r>
                                  </w:p>
                                </w:txbxContent>
                              </wps:txbx>
                              <wps:bodyPr horzOverflow="overflow" vert="horz" lIns="0" tIns="0" rIns="0" bIns="0" rtlCol="0">
                                <a:noAutofit/>
                              </wps:bodyPr>
                            </wps:wsp>
                            <wps:wsp>
                              <wps:cNvPr id="156596" name="Rectangle 156596"/>
                              <wps:cNvSpPr/>
                              <wps:spPr>
                                <a:xfrm>
                                  <a:off x="1591378" y="664573"/>
                                  <a:ext cx="173302" cy="203029"/>
                                </a:xfrm>
                                <a:prstGeom prst="rect">
                                  <a:avLst/>
                                </a:prstGeom>
                                <a:ln>
                                  <a:noFill/>
                                </a:ln>
                              </wps:spPr>
                              <wps:txbx>
                                <w:txbxContent>
                                  <w:p w:rsidR="009B204A" w:rsidRDefault="008E026E">
                                    <w:pPr>
                                      <w:spacing w:after="160" w:line="259" w:lineRule="auto"/>
                                      <w:ind w:left="0" w:right="0" w:firstLine="0"/>
                                      <w:jc w:val="left"/>
                                    </w:pPr>
                                    <w:r>
                                      <w:rPr>
                                        <w:w w:val="101"/>
                                      </w:rPr>
                                      <w:t>59</w:t>
                                    </w:r>
                                  </w:p>
                                </w:txbxContent>
                              </wps:txbx>
                              <wps:bodyPr horzOverflow="overflow" vert="horz" lIns="0" tIns="0" rIns="0" bIns="0" rtlCol="0">
                                <a:noAutofit/>
                              </wps:bodyPr>
                            </wps:wsp>
                            <wps:wsp>
                              <wps:cNvPr id="156598" name="Rectangle 156598"/>
                              <wps:cNvSpPr/>
                              <wps:spPr>
                                <a:xfrm>
                                  <a:off x="2881190" y="664573"/>
                                  <a:ext cx="173302" cy="203029"/>
                                </a:xfrm>
                                <a:prstGeom prst="rect">
                                  <a:avLst/>
                                </a:prstGeom>
                                <a:ln>
                                  <a:noFill/>
                                </a:ln>
                              </wps:spPr>
                              <wps:txbx>
                                <w:txbxContent>
                                  <w:p w:rsidR="009B204A" w:rsidRDefault="008E026E">
                                    <w:pPr>
                                      <w:spacing w:after="160" w:line="259" w:lineRule="auto"/>
                                      <w:ind w:left="0" w:right="0" w:firstLine="0"/>
                                      <w:jc w:val="left"/>
                                    </w:pPr>
                                    <w:r>
                                      <w:rPr>
                                        <w:w w:val="101"/>
                                      </w:rPr>
                                      <w:t>80</w:t>
                                    </w:r>
                                  </w:p>
                                </w:txbxContent>
                              </wps:txbx>
                              <wps:bodyPr horzOverflow="overflow" vert="horz" lIns="0" tIns="0" rIns="0" bIns="0" rtlCol="0">
                                <a:noAutofit/>
                              </wps:bodyPr>
                            </wps:wsp>
                            <wps:wsp>
                              <wps:cNvPr id="156599" name="Rectangle 156599"/>
                              <wps:cNvSpPr/>
                              <wps:spPr>
                                <a:xfrm>
                                  <a:off x="3011492" y="664573"/>
                                  <a:ext cx="291201" cy="203029"/>
                                </a:xfrm>
                                <a:prstGeom prst="rect">
                                  <a:avLst/>
                                </a:prstGeom>
                                <a:ln>
                                  <a:noFill/>
                                </a:ln>
                              </wps:spPr>
                              <wps:txbx>
                                <w:txbxContent>
                                  <w:p w:rsidR="009B204A" w:rsidRDefault="008E026E">
                                    <w:pPr>
                                      <w:spacing w:after="160" w:line="259" w:lineRule="auto"/>
                                      <w:ind w:left="0" w:right="0" w:firstLine="0"/>
                                      <w:jc w:val="left"/>
                                    </w:pPr>
                                    <w:r>
                                      <w:rPr>
                                        <w:w w:val="103"/>
                                      </w:rPr>
                                      <w:t>,3</w:t>
                                    </w:r>
                                    <w:r>
                                      <w:rPr>
                                        <w:spacing w:val="-3"/>
                                        <w:w w:val="103"/>
                                      </w:rPr>
                                      <w:t xml:space="preserve"> </w:t>
                                    </w:r>
                                    <w:r>
                                      <w:rPr>
                                        <w:w w:val="103"/>
                                      </w:rPr>
                                      <w:t>%</w:t>
                                    </w:r>
                                  </w:p>
                                </w:txbxContent>
                              </wps:txbx>
                              <wps:bodyPr horzOverflow="overflow" vert="horz" lIns="0" tIns="0" rIns="0" bIns="0" rtlCol="0">
                                <a:noAutofit/>
                              </wps:bodyPr>
                            </wps:wsp>
                            <wps:wsp>
                              <wps:cNvPr id="156600" name="Rectangle 156600"/>
                              <wps:cNvSpPr/>
                              <wps:spPr>
                                <a:xfrm>
                                  <a:off x="4171001" y="664573"/>
                                  <a:ext cx="173302" cy="203029"/>
                                </a:xfrm>
                                <a:prstGeom prst="rect">
                                  <a:avLst/>
                                </a:prstGeom>
                                <a:ln>
                                  <a:noFill/>
                                </a:ln>
                              </wps:spPr>
                              <wps:txbx>
                                <w:txbxContent>
                                  <w:p w:rsidR="009B204A" w:rsidRDefault="008E026E">
                                    <w:pPr>
                                      <w:spacing w:after="160" w:line="259" w:lineRule="auto"/>
                                      <w:ind w:left="0" w:right="0" w:firstLine="0"/>
                                      <w:jc w:val="left"/>
                                    </w:pPr>
                                    <w:r>
                                      <w:rPr>
                                        <w:w w:val="101"/>
                                      </w:rPr>
                                      <w:t>29</w:t>
                                    </w:r>
                                  </w:p>
                                </w:txbxContent>
                              </wps:txbx>
                              <wps:bodyPr horzOverflow="overflow" vert="horz" lIns="0" tIns="0" rIns="0" bIns="0" rtlCol="0">
                                <a:noAutofit/>
                              </wps:bodyPr>
                            </wps:wsp>
                            <wps:wsp>
                              <wps:cNvPr id="156601" name="Rectangle 156601"/>
                              <wps:cNvSpPr/>
                              <wps:spPr>
                                <a:xfrm>
                                  <a:off x="4301304" y="664573"/>
                                  <a:ext cx="291201" cy="203029"/>
                                </a:xfrm>
                                <a:prstGeom prst="rect">
                                  <a:avLst/>
                                </a:prstGeom>
                                <a:ln>
                                  <a:noFill/>
                                </a:ln>
                              </wps:spPr>
                              <wps:txbx>
                                <w:txbxContent>
                                  <w:p w:rsidR="009B204A" w:rsidRDefault="008E026E">
                                    <w:pPr>
                                      <w:spacing w:after="160" w:line="259" w:lineRule="auto"/>
                                      <w:ind w:left="0" w:right="0" w:firstLine="0"/>
                                      <w:jc w:val="left"/>
                                    </w:pPr>
                                    <w:r>
                                      <w:rPr>
                                        <w:w w:val="103"/>
                                      </w:rPr>
                                      <w:t>,4</w:t>
                                    </w:r>
                                    <w:r>
                                      <w:rPr>
                                        <w:spacing w:val="-3"/>
                                        <w:w w:val="103"/>
                                      </w:rPr>
                                      <w:t xml:space="preserve"> </w:t>
                                    </w:r>
                                    <w:r>
                                      <w:rPr>
                                        <w:w w:val="103"/>
                                      </w:rPr>
                                      <w:t>%</w:t>
                                    </w:r>
                                  </w:p>
                                </w:txbxContent>
                              </wps:txbx>
                              <wps:bodyPr horzOverflow="overflow" vert="horz" lIns="0" tIns="0" rIns="0" bIns="0" rtlCol="0">
                                <a:noAutofit/>
                              </wps:bodyPr>
                            </wps:wsp>
                            <wps:wsp>
                              <wps:cNvPr id="156602" name="Rectangle 156602"/>
                              <wps:cNvSpPr/>
                              <wps:spPr>
                                <a:xfrm>
                                  <a:off x="5402394" y="664573"/>
                                  <a:ext cx="173302" cy="203029"/>
                                </a:xfrm>
                                <a:prstGeom prst="rect">
                                  <a:avLst/>
                                </a:prstGeom>
                                <a:ln>
                                  <a:noFill/>
                                </a:ln>
                              </wps:spPr>
                              <wps:txbx>
                                <w:txbxContent>
                                  <w:p w:rsidR="009B204A" w:rsidRDefault="008E026E">
                                    <w:pPr>
                                      <w:spacing w:after="160" w:line="259" w:lineRule="auto"/>
                                      <w:ind w:left="0" w:right="0" w:firstLine="0"/>
                                      <w:jc w:val="left"/>
                                    </w:pPr>
                                    <w:r>
                                      <w:rPr>
                                        <w:w w:val="101"/>
                                      </w:rPr>
                                      <w:t>58</w:t>
                                    </w:r>
                                  </w:p>
                                </w:txbxContent>
                              </wps:txbx>
                              <wps:bodyPr horzOverflow="overflow" vert="horz" lIns="0" tIns="0" rIns="0" bIns="0" rtlCol="0">
                                <a:noAutofit/>
                              </wps:bodyPr>
                            </wps:wsp>
                            <wps:wsp>
                              <wps:cNvPr id="156603" name="Rectangle 156603"/>
                              <wps:cNvSpPr/>
                              <wps:spPr>
                                <a:xfrm>
                                  <a:off x="5532696" y="664573"/>
                                  <a:ext cx="291201" cy="203029"/>
                                </a:xfrm>
                                <a:prstGeom prst="rect">
                                  <a:avLst/>
                                </a:prstGeom>
                                <a:ln>
                                  <a:noFill/>
                                </a:ln>
                              </wps:spPr>
                              <wps:txbx>
                                <w:txbxContent>
                                  <w:p w:rsidR="009B204A" w:rsidRDefault="008E026E">
                                    <w:pPr>
                                      <w:spacing w:after="160" w:line="259" w:lineRule="auto"/>
                                      <w:ind w:left="0" w:right="0" w:firstLine="0"/>
                                      <w:jc w:val="left"/>
                                    </w:pPr>
                                    <w:r>
                                      <w:rPr>
                                        <w:w w:val="103"/>
                                      </w:rPr>
                                      <w:t>,2</w:t>
                                    </w:r>
                                    <w:r>
                                      <w:rPr>
                                        <w:spacing w:val="-3"/>
                                        <w:w w:val="103"/>
                                      </w:rPr>
                                      <w:t xml:space="preserve"> </w:t>
                                    </w:r>
                                    <w:r>
                                      <w:rPr>
                                        <w:w w:val="103"/>
                                      </w:rPr>
                                      <w:t>%</w:t>
                                    </w:r>
                                  </w:p>
                                </w:txbxContent>
                              </wps:txbx>
                              <wps:bodyPr horzOverflow="overflow" vert="horz" lIns="0" tIns="0" rIns="0" bIns="0" rtlCol="0">
                                <a:noAutofit/>
                              </wps:bodyPr>
                            </wps:wsp>
                            <wps:wsp>
                              <wps:cNvPr id="10796" name="Rectangle 10796"/>
                              <wps:cNvSpPr/>
                              <wps:spPr>
                                <a:xfrm>
                                  <a:off x="75251" y="903841"/>
                                  <a:ext cx="1123910" cy="203030"/>
                                </a:xfrm>
                                <a:prstGeom prst="rect">
                                  <a:avLst/>
                                </a:prstGeom>
                                <a:ln>
                                  <a:noFill/>
                                </a:ln>
                              </wps:spPr>
                              <wps:txbx>
                                <w:txbxContent>
                                  <w:p w:rsidR="009B204A" w:rsidRDefault="008E026E">
                                    <w:pPr>
                                      <w:spacing w:after="160" w:line="259" w:lineRule="auto"/>
                                      <w:ind w:left="0" w:right="0" w:firstLine="0"/>
                                      <w:jc w:val="left"/>
                                    </w:pPr>
                                    <w:r>
                                      <w:rPr>
                                        <w:w w:val="104"/>
                                      </w:rPr>
                                      <w:t>Забайкальская</w:t>
                                    </w:r>
                                    <w:r>
                                      <w:rPr>
                                        <w:spacing w:val="-3"/>
                                        <w:w w:val="104"/>
                                      </w:rPr>
                                      <w:t xml:space="preserve"> </w:t>
                                    </w:r>
                                  </w:p>
                                </w:txbxContent>
                              </wps:txbx>
                              <wps:bodyPr horzOverflow="overflow" vert="horz" lIns="0" tIns="0" rIns="0" bIns="0" rtlCol="0">
                                <a:noAutofit/>
                              </wps:bodyPr>
                            </wps:wsp>
                            <wps:wsp>
                              <wps:cNvPr id="156604" name="Rectangle 156604"/>
                              <wps:cNvSpPr/>
                              <wps:spPr>
                                <a:xfrm>
                                  <a:off x="1637098" y="903841"/>
                                  <a:ext cx="173302" cy="203030"/>
                                </a:xfrm>
                                <a:prstGeom prst="rect">
                                  <a:avLst/>
                                </a:prstGeom>
                                <a:ln>
                                  <a:noFill/>
                                </a:ln>
                              </wps:spPr>
                              <wps:txbx>
                                <w:txbxContent>
                                  <w:p w:rsidR="009B204A" w:rsidRDefault="008E026E">
                                    <w:pPr>
                                      <w:spacing w:after="160" w:line="259" w:lineRule="auto"/>
                                      <w:ind w:left="0" w:right="0" w:firstLine="0"/>
                                      <w:jc w:val="left"/>
                                    </w:pPr>
                                    <w:r>
                                      <w:rPr>
                                        <w:w w:val="101"/>
                                      </w:rPr>
                                      <w:t>50</w:t>
                                    </w:r>
                                  </w:p>
                                </w:txbxContent>
                              </wps:txbx>
                              <wps:bodyPr horzOverflow="overflow" vert="horz" lIns="0" tIns="0" rIns="0" bIns="0" rtlCol="0">
                                <a:noAutofit/>
                              </wps:bodyPr>
                            </wps:wsp>
                            <wps:wsp>
                              <wps:cNvPr id="156605" name="Rectangle 156605"/>
                              <wps:cNvSpPr/>
                              <wps:spPr>
                                <a:xfrm>
                                  <a:off x="1767400" y="903841"/>
                                  <a:ext cx="169586" cy="203030"/>
                                </a:xfrm>
                                <a:prstGeom prst="rect">
                                  <a:avLst/>
                                </a:prstGeom>
                                <a:ln>
                                  <a:noFill/>
                                </a:ln>
                              </wps:spPr>
                              <wps:txbx>
                                <w:txbxContent>
                                  <w:p w:rsidR="009B204A" w:rsidRDefault="008E026E">
                                    <w:pPr>
                                      <w:spacing w:after="160" w:line="259" w:lineRule="auto"/>
                                      <w:ind w:left="0" w:right="0" w:firstLine="0"/>
                                      <w:jc w:val="left"/>
                                    </w:pPr>
                                    <w:r>
                                      <w:rPr>
                                        <w:spacing w:val="-3"/>
                                        <w:w w:val="112"/>
                                      </w:rPr>
                                      <w:t xml:space="preserve"> </w:t>
                                    </w:r>
                                    <w:r>
                                      <w:rPr>
                                        <w:w w:val="112"/>
                                      </w:rPr>
                                      <w:t>%</w:t>
                                    </w:r>
                                  </w:p>
                                </w:txbxContent>
                              </wps:txbx>
                              <wps:bodyPr horzOverflow="overflow" vert="horz" lIns="0" tIns="0" rIns="0" bIns="0" rtlCol="0">
                                <a:noAutofit/>
                              </wps:bodyPr>
                            </wps:wsp>
                            <wps:wsp>
                              <wps:cNvPr id="156606" name="Rectangle 156606"/>
                              <wps:cNvSpPr/>
                              <wps:spPr>
                                <a:xfrm>
                                  <a:off x="2881190" y="903841"/>
                                  <a:ext cx="173302" cy="203030"/>
                                </a:xfrm>
                                <a:prstGeom prst="rect">
                                  <a:avLst/>
                                </a:prstGeom>
                                <a:ln>
                                  <a:noFill/>
                                </a:ln>
                              </wps:spPr>
                              <wps:txbx>
                                <w:txbxContent>
                                  <w:p w:rsidR="009B204A" w:rsidRDefault="008E026E">
                                    <w:pPr>
                                      <w:spacing w:after="160" w:line="259" w:lineRule="auto"/>
                                      <w:ind w:left="0" w:right="0" w:firstLine="0"/>
                                      <w:jc w:val="left"/>
                                    </w:pPr>
                                    <w:r>
                                      <w:rPr>
                                        <w:w w:val="101"/>
                                      </w:rPr>
                                      <w:t>76</w:t>
                                    </w:r>
                                  </w:p>
                                </w:txbxContent>
                              </wps:txbx>
                              <wps:bodyPr horzOverflow="overflow" vert="horz" lIns="0" tIns="0" rIns="0" bIns="0" rtlCol="0">
                                <a:noAutofit/>
                              </wps:bodyPr>
                            </wps:wsp>
                            <wps:wsp>
                              <wps:cNvPr id="156607" name="Rectangle 156607"/>
                              <wps:cNvSpPr/>
                              <wps:spPr>
                                <a:xfrm>
                                  <a:off x="3011492" y="903841"/>
                                  <a:ext cx="291201" cy="203030"/>
                                </a:xfrm>
                                <a:prstGeom prst="rect">
                                  <a:avLst/>
                                </a:prstGeom>
                                <a:ln>
                                  <a:noFill/>
                                </a:ln>
                              </wps:spPr>
                              <wps:txbx>
                                <w:txbxContent>
                                  <w:p w:rsidR="009B204A" w:rsidRDefault="008E026E">
                                    <w:pPr>
                                      <w:spacing w:after="160" w:line="259" w:lineRule="auto"/>
                                      <w:ind w:left="0" w:right="0" w:firstLine="0"/>
                                      <w:jc w:val="left"/>
                                    </w:pPr>
                                    <w:r>
                                      <w:rPr>
                                        <w:w w:val="103"/>
                                      </w:rPr>
                                      <w:t>,7</w:t>
                                    </w:r>
                                    <w:r>
                                      <w:rPr>
                                        <w:spacing w:val="-3"/>
                                        <w:w w:val="103"/>
                                      </w:rPr>
                                      <w:t xml:space="preserve"> </w:t>
                                    </w:r>
                                    <w:r>
                                      <w:rPr>
                                        <w:w w:val="103"/>
                                      </w:rPr>
                                      <w:t>%</w:t>
                                    </w:r>
                                  </w:p>
                                </w:txbxContent>
                              </wps:txbx>
                              <wps:bodyPr horzOverflow="overflow" vert="horz" lIns="0" tIns="0" rIns="0" bIns="0" rtlCol="0">
                                <a:noAutofit/>
                              </wps:bodyPr>
                            </wps:wsp>
                            <wps:wsp>
                              <wps:cNvPr id="156608" name="Rectangle 156608"/>
                              <wps:cNvSpPr/>
                              <wps:spPr>
                                <a:xfrm>
                                  <a:off x="4171001" y="903841"/>
                                  <a:ext cx="173302" cy="203030"/>
                                </a:xfrm>
                                <a:prstGeom prst="rect">
                                  <a:avLst/>
                                </a:prstGeom>
                                <a:ln>
                                  <a:noFill/>
                                </a:ln>
                              </wps:spPr>
                              <wps:txbx>
                                <w:txbxContent>
                                  <w:p w:rsidR="009B204A" w:rsidRDefault="008E026E">
                                    <w:pPr>
                                      <w:spacing w:after="160" w:line="259" w:lineRule="auto"/>
                                      <w:ind w:left="0" w:right="0" w:firstLine="0"/>
                                      <w:jc w:val="left"/>
                                    </w:pPr>
                                    <w:r>
                                      <w:rPr>
                                        <w:w w:val="101"/>
                                      </w:rPr>
                                      <w:t>31</w:t>
                                    </w:r>
                                  </w:p>
                                </w:txbxContent>
                              </wps:txbx>
                              <wps:bodyPr horzOverflow="overflow" vert="horz" lIns="0" tIns="0" rIns="0" bIns="0" rtlCol="0">
                                <a:noAutofit/>
                              </wps:bodyPr>
                            </wps:wsp>
                            <wps:wsp>
                              <wps:cNvPr id="156609" name="Rectangle 156609"/>
                              <wps:cNvSpPr/>
                              <wps:spPr>
                                <a:xfrm>
                                  <a:off x="4301304" y="903841"/>
                                  <a:ext cx="291201" cy="203030"/>
                                </a:xfrm>
                                <a:prstGeom prst="rect">
                                  <a:avLst/>
                                </a:prstGeom>
                                <a:ln>
                                  <a:noFill/>
                                </a:ln>
                              </wps:spPr>
                              <wps:txbx>
                                <w:txbxContent>
                                  <w:p w:rsidR="009B204A" w:rsidRDefault="008E026E">
                                    <w:pPr>
                                      <w:spacing w:after="160" w:line="259" w:lineRule="auto"/>
                                      <w:ind w:left="0" w:right="0" w:firstLine="0"/>
                                      <w:jc w:val="left"/>
                                    </w:pPr>
                                    <w:r>
                                      <w:rPr>
                                        <w:w w:val="103"/>
                                      </w:rPr>
                                      <w:t>,5</w:t>
                                    </w:r>
                                    <w:r>
                                      <w:rPr>
                                        <w:spacing w:val="-3"/>
                                        <w:w w:val="103"/>
                                      </w:rPr>
                                      <w:t xml:space="preserve"> </w:t>
                                    </w:r>
                                    <w:r>
                                      <w:rPr>
                                        <w:w w:val="103"/>
                                      </w:rPr>
                                      <w:t>%</w:t>
                                    </w:r>
                                  </w:p>
                                </w:txbxContent>
                              </wps:txbx>
                              <wps:bodyPr horzOverflow="overflow" vert="horz" lIns="0" tIns="0" rIns="0" bIns="0" rtlCol="0">
                                <a:noAutofit/>
                              </wps:bodyPr>
                            </wps:wsp>
                            <wps:wsp>
                              <wps:cNvPr id="156610" name="Rectangle 156610"/>
                              <wps:cNvSpPr/>
                              <wps:spPr>
                                <a:xfrm>
                                  <a:off x="5402394" y="903841"/>
                                  <a:ext cx="173302" cy="203030"/>
                                </a:xfrm>
                                <a:prstGeom prst="rect">
                                  <a:avLst/>
                                </a:prstGeom>
                                <a:ln>
                                  <a:noFill/>
                                </a:ln>
                              </wps:spPr>
                              <wps:txbx>
                                <w:txbxContent>
                                  <w:p w:rsidR="009B204A" w:rsidRDefault="008E026E">
                                    <w:pPr>
                                      <w:spacing w:after="160" w:line="259" w:lineRule="auto"/>
                                      <w:ind w:left="0" w:right="0" w:firstLine="0"/>
                                      <w:jc w:val="left"/>
                                    </w:pPr>
                                    <w:r>
                                      <w:rPr>
                                        <w:w w:val="101"/>
                                      </w:rPr>
                                      <w:t>37</w:t>
                                    </w:r>
                                  </w:p>
                                </w:txbxContent>
                              </wps:txbx>
                              <wps:bodyPr horzOverflow="overflow" vert="horz" lIns="0" tIns="0" rIns="0" bIns="0" rtlCol="0">
                                <a:noAutofit/>
                              </wps:bodyPr>
                            </wps:wsp>
                            <wps:wsp>
                              <wps:cNvPr id="156611" name="Rectangle 156611"/>
                              <wps:cNvSpPr/>
                              <wps:spPr>
                                <a:xfrm>
                                  <a:off x="5532696" y="903841"/>
                                  <a:ext cx="291201" cy="203030"/>
                                </a:xfrm>
                                <a:prstGeom prst="rect">
                                  <a:avLst/>
                                </a:prstGeom>
                                <a:ln>
                                  <a:noFill/>
                                </a:ln>
                              </wps:spPr>
                              <wps:txbx>
                                <w:txbxContent>
                                  <w:p w:rsidR="009B204A" w:rsidRDefault="008E026E">
                                    <w:pPr>
                                      <w:spacing w:after="160" w:line="259" w:lineRule="auto"/>
                                      <w:ind w:left="0" w:right="0" w:firstLine="0"/>
                                      <w:jc w:val="left"/>
                                    </w:pPr>
                                    <w:r>
                                      <w:rPr>
                                        <w:w w:val="103"/>
                                      </w:rPr>
                                      <w:t>,1</w:t>
                                    </w:r>
                                    <w:r>
                                      <w:rPr>
                                        <w:spacing w:val="-3"/>
                                        <w:w w:val="103"/>
                                      </w:rPr>
                                      <w:t xml:space="preserve"> </w:t>
                                    </w:r>
                                    <w:r>
                                      <w:rPr>
                                        <w:w w:val="103"/>
                                      </w:rPr>
                                      <w:t>%</w:t>
                                    </w:r>
                                  </w:p>
                                </w:txbxContent>
                              </wps:txbx>
                              <wps:bodyPr horzOverflow="overflow" vert="horz" lIns="0" tIns="0" rIns="0" bIns="0" rtlCol="0">
                                <a:noAutofit/>
                              </wps:bodyPr>
                            </wps:wsp>
                            <wps:wsp>
                              <wps:cNvPr id="10801" name="Rectangle 10801"/>
                              <wps:cNvSpPr/>
                              <wps:spPr>
                                <a:xfrm>
                                  <a:off x="75251" y="1143109"/>
                                  <a:ext cx="799096" cy="203030"/>
                                </a:xfrm>
                                <a:prstGeom prst="rect">
                                  <a:avLst/>
                                </a:prstGeom>
                                <a:ln>
                                  <a:noFill/>
                                </a:ln>
                              </wps:spPr>
                              <wps:txbx>
                                <w:txbxContent>
                                  <w:p w:rsidR="009B204A" w:rsidRDefault="008E026E">
                                    <w:pPr>
                                      <w:spacing w:after="160" w:line="259" w:lineRule="auto"/>
                                      <w:ind w:left="0" w:right="0" w:firstLine="0"/>
                                      <w:jc w:val="left"/>
                                    </w:pPr>
                                    <w:r>
                                      <w:rPr>
                                        <w:w w:val="105"/>
                                      </w:rPr>
                                      <w:t>Иркутская</w:t>
                                    </w:r>
                                    <w:r>
                                      <w:rPr>
                                        <w:spacing w:val="-3"/>
                                        <w:w w:val="105"/>
                                      </w:rPr>
                                      <w:t xml:space="preserve"> </w:t>
                                    </w:r>
                                  </w:p>
                                </w:txbxContent>
                              </wps:txbx>
                              <wps:bodyPr horzOverflow="overflow" vert="horz" lIns="0" tIns="0" rIns="0" bIns="0" rtlCol="0">
                                <a:noAutofit/>
                              </wps:bodyPr>
                            </wps:wsp>
                            <wps:wsp>
                              <wps:cNvPr id="156612" name="Rectangle 156612"/>
                              <wps:cNvSpPr/>
                              <wps:spPr>
                                <a:xfrm>
                                  <a:off x="1591378" y="1143109"/>
                                  <a:ext cx="173302" cy="203030"/>
                                </a:xfrm>
                                <a:prstGeom prst="rect">
                                  <a:avLst/>
                                </a:prstGeom>
                                <a:ln>
                                  <a:noFill/>
                                </a:ln>
                              </wps:spPr>
                              <wps:txbx>
                                <w:txbxContent>
                                  <w:p w:rsidR="009B204A" w:rsidRDefault="008E026E">
                                    <w:pPr>
                                      <w:spacing w:after="160" w:line="259" w:lineRule="auto"/>
                                      <w:ind w:left="0" w:right="0" w:firstLine="0"/>
                                      <w:jc w:val="left"/>
                                    </w:pPr>
                                    <w:r>
                                      <w:rPr>
                                        <w:w w:val="101"/>
                                      </w:rPr>
                                      <w:t>61</w:t>
                                    </w:r>
                                  </w:p>
                                </w:txbxContent>
                              </wps:txbx>
                              <wps:bodyPr horzOverflow="overflow" vert="horz" lIns="0" tIns="0" rIns="0" bIns="0" rtlCol="0">
                                <a:noAutofit/>
                              </wps:bodyPr>
                            </wps:wsp>
                            <wps:wsp>
                              <wps:cNvPr id="156613" name="Rectangle 156613"/>
                              <wps:cNvSpPr/>
                              <wps:spPr>
                                <a:xfrm>
                                  <a:off x="1721679" y="1143109"/>
                                  <a:ext cx="291201" cy="203030"/>
                                </a:xfrm>
                                <a:prstGeom prst="rect">
                                  <a:avLst/>
                                </a:prstGeom>
                                <a:ln>
                                  <a:noFill/>
                                </a:ln>
                              </wps:spPr>
                              <wps:txbx>
                                <w:txbxContent>
                                  <w:p w:rsidR="009B204A" w:rsidRDefault="008E026E">
                                    <w:pPr>
                                      <w:spacing w:after="160" w:line="259" w:lineRule="auto"/>
                                      <w:ind w:left="0" w:right="0" w:firstLine="0"/>
                                      <w:jc w:val="left"/>
                                    </w:pPr>
                                    <w:r>
                                      <w:rPr>
                                        <w:w w:val="103"/>
                                      </w:rPr>
                                      <w:t>,5</w:t>
                                    </w:r>
                                    <w:r>
                                      <w:rPr>
                                        <w:spacing w:val="-3"/>
                                        <w:w w:val="103"/>
                                      </w:rPr>
                                      <w:t xml:space="preserve"> </w:t>
                                    </w:r>
                                    <w:r>
                                      <w:rPr>
                                        <w:w w:val="103"/>
                                      </w:rPr>
                                      <w:t>%</w:t>
                                    </w:r>
                                  </w:p>
                                </w:txbxContent>
                              </wps:txbx>
                              <wps:bodyPr horzOverflow="overflow" vert="horz" lIns="0" tIns="0" rIns="0" bIns="0" rtlCol="0">
                                <a:noAutofit/>
                              </wps:bodyPr>
                            </wps:wsp>
                            <wps:wsp>
                              <wps:cNvPr id="156614" name="Rectangle 156614"/>
                              <wps:cNvSpPr/>
                              <wps:spPr>
                                <a:xfrm>
                                  <a:off x="2881190" y="1143109"/>
                                  <a:ext cx="173302" cy="203030"/>
                                </a:xfrm>
                                <a:prstGeom prst="rect">
                                  <a:avLst/>
                                </a:prstGeom>
                                <a:ln>
                                  <a:noFill/>
                                </a:ln>
                              </wps:spPr>
                              <wps:txbx>
                                <w:txbxContent>
                                  <w:p w:rsidR="009B204A" w:rsidRDefault="008E026E">
                                    <w:pPr>
                                      <w:spacing w:after="160" w:line="259" w:lineRule="auto"/>
                                      <w:ind w:left="0" w:right="0" w:firstLine="0"/>
                                      <w:jc w:val="left"/>
                                    </w:pPr>
                                    <w:r>
                                      <w:rPr>
                                        <w:w w:val="101"/>
                                      </w:rPr>
                                      <w:t>71</w:t>
                                    </w:r>
                                  </w:p>
                                </w:txbxContent>
                              </wps:txbx>
                              <wps:bodyPr horzOverflow="overflow" vert="horz" lIns="0" tIns="0" rIns="0" bIns="0" rtlCol="0">
                                <a:noAutofit/>
                              </wps:bodyPr>
                            </wps:wsp>
                            <wps:wsp>
                              <wps:cNvPr id="156615" name="Rectangle 156615"/>
                              <wps:cNvSpPr/>
                              <wps:spPr>
                                <a:xfrm>
                                  <a:off x="3011492" y="1143109"/>
                                  <a:ext cx="291201" cy="203030"/>
                                </a:xfrm>
                                <a:prstGeom prst="rect">
                                  <a:avLst/>
                                </a:prstGeom>
                                <a:ln>
                                  <a:noFill/>
                                </a:ln>
                              </wps:spPr>
                              <wps:txbx>
                                <w:txbxContent>
                                  <w:p w:rsidR="009B204A" w:rsidRDefault="008E026E">
                                    <w:pPr>
                                      <w:spacing w:after="160" w:line="259" w:lineRule="auto"/>
                                      <w:ind w:left="0" w:right="0" w:firstLine="0"/>
                                      <w:jc w:val="left"/>
                                    </w:pPr>
                                    <w:r>
                                      <w:rPr>
                                        <w:w w:val="103"/>
                                      </w:rPr>
                                      <w:t>,8</w:t>
                                    </w:r>
                                    <w:r>
                                      <w:rPr>
                                        <w:spacing w:val="-3"/>
                                        <w:w w:val="103"/>
                                      </w:rPr>
                                      <w:t xml:space="preserve"> </w:t>
                                    </w:r>
                                    <w:r>
                                      <w:rPr>
                                        <w:w w:val="103"/>
                                      </w:rPr>
                                      <w:t>%</w:t>
                                    </w:r>
                                  </w:p>
                                </w:txbxContent>
                              </wps:txbx>
                              <wps:bodyPr horzOverflow="overflow" vert="horz" lIns="0" tIns="0" rIns="0" bIns="0" rtlCol="0">
                                <a:noAutofit/>
                              </wps:bodyPr>
                            </wps:wsp>
                            <wps:wsp>
                              <wps:cNvPr id="156616" name="Rectangle 156616"/>
                              <wps:cNvSpPr/>
                              <wps:spPr>
                                <a:xfrm>
                                  <a:off x="4171001" y="1143109"/>
                                  <a:ext cx="173302" cy="203030"/>
                                </a:xfrm>
                                <a:prstGeom prst="rect">
                                  <a:avLst/>
                                </a:prstGeom>
                                <a:ln>
                                  <a:noFill/>
                                </a:ln>
                              </wps:spPr>
                              <wps:txbx>
                                <w:txbxContent>
                                  <w:p w:rsidR="009B204A" w:rsidRDefault="008E026E">
                                    <w:pPr>
                                      <w:spacing w:after="160" w:line="259" w:lineRule="auto"/>
                                      <w:ind w:left="0" w:right="0" w:firstLine="0"/>
                                      <w:jc w:val="left"/>
                                    </w:pPr>
                                    <w:r>
                                      <w:rPr>
                                        <w:w w:val="101"/>
                                      </w:rPr>
                                      <w:t>29</w:t>
                                    </w:r>
                                  </w:p>
                                </w:txbxContent>
                              </wps:txbx>
                              <wps:bodyPr horzOverflow="overflow" vert="horz" lIns="0" tIns="0" rIns="0" bIns="0" rtlCol="0">
                                <a:noAutofit/>
                              </wps:bodyPr>
                            </wps:wsp>
                            <wps:wsp>
                              <wps:cNvPr id="156617" name="Rectangle 156617"/>
                              <wps:cNvSpPr/>
                              <wps:spPr>
                                <a:xfrm>
                                  <a:off x="4301304" y="1143109"/>
                                  <a:ext cx="291201" cy="203030"/>
                                </a:xfrm>
                                <a:prstGeom prst="rect">
                                  <a:avLst/>
                                </a:prstGeom>
                                <a:ln>
                                  <a:noFill/>
                                </a:ln>
                              </wps:spPr>
                              <wps:txbx>
                                <w:txbxContent>
                                  <w:p w:rsidR="009B204A" w:rsidRDefault="008E026E">
                                    <w:pPr>
                                      <w:spacing w:after="160" w:line="259" w:lineRule="auto"/>
                                      <w:ind w:left="0" w:right="0" w:firstLine="0"/>
                                      <w:jc w:val="left"/>
                                    </w:pPr>
                                    <w:r>
                                      <w:rPr>
                                        <w:w w:val="103"/>
                                      </w:rPr>
                                      <w:t>,7</w:t>
                                    </w:r>
                                    <w:r>
                                      <w:rPr>
                                        <w:spacing w:val="-3"/>
                                        <w:w w:val="103"/>
                                      </w:rPr>
                                      <w:t xml:space="preserve"> </w:t>
                                    </w:r>
                                    <w:r>
                                      <w:rPr>
                                        <w:w w:val="103"/>
                                      </w:rPr>
                                      <w:t>%</w:t>
                                    </w:r>
                                  </w:p>
                                </w:txbxContent>
                              </wps:txbx>
                              <wps:bodyPr horzOverflow="overflow" vert="horz" lIns="0" tIns="0" rIns="0" bIns="0" rtlCol="0">
                                <a:noAutofit/>
                              </wps:bodyPr>
                            </wps:wsp>
                            <wps:wsp>
                              <wps:cNvPr id="156618" name="Rectangle 156618"/>
                              <wps:cNvSpPr/>
                              <wps:spPr>
                                <a:xfrm>
                                  <a:off x="5402394" y="1143109"/>
                                  <a:ext cx="173302" cy="203030"/>
                                </a:xfrm>
                                <a:prstGeom prst="rect">
                                  <a:avLst/>
                                </a:prstGeom>
                                <a:ln>
                                  <a:noFill/>
                                </a:ln>
                              </wps:spPr>
                              <wps:txbx>
                                <w:txbxContent>
                                  <w:p w:rsidR="009B204A" w:rsidRDefault="008E026E">
                                    <w:pPr>
                                      <w:spacing w:after="160" w:line="259" w:lineRule="auto"/>
                                      <w:ind w:left="0" w:right="0" w:firstLine="0"/>
                                      <w:jc w:val="left"/>
                                    </w:pPr>
                                    <w:r>
                                      <w:rPr>
                                        <w:w w:val="101"/>
                                      </w:rPr>
                                      <w:t>50</w:t>
                                    </w:r>
                                  </w:p>
                                </w:txbxContent>
                              </wps:txbx>
                              <wps:bodyPr horzOverflow="overflow" vert="horz" lIns="0" tIns="0" rIns="0" bIns="0" rtlCol="0">
                                <a:noAutofit/>
                              </wps:bodyPr>
                            </wps:wsp>
                            <wps:wsp>
                              <wps:cNvPr id="156619" name="Rectangle 156619"/>
                              <wps:cNvSpPr/>
                              <wps:spPr>
                                <a:xfrm>
                                  <a:off x="5532696" y="1143109"/>
                                  <a:ext cx="291201" cy="203030"/>
                                </a:xfrm>
                                <a:prstGeom prst="rect">
                                  <a:avLst/>
                                </a:prstGeom>
                                <a:ln>
                                  <a:noFill/>
                                </a:ln>
                              </wps:spPr>
                              <wps:txbx>
                                <w:txbxContent>
                                  <w:p w:rsidR="009B204A" w:rsidRDefault="008E026E">
                                    <w:pPr>
                                      <w:spacing w:after="160" w:line="259" w:lineRule="auto"/>
                                      <w:ind w:left="0" w:right="0" w:firstLine="0"/>
                                      <w:jc w:val="left"/>
                                    </w:pPr>
                                    <w:r>
                                      <w:rPr>
                                        <w:w w:val="103"/>
                                      </w:rPr>
                                      <w:t>,8</w:t>
                                    </w:r>
                                    <w:r>
                                      <w:rPr>
                                        <w:spacing w:val="-3"/>
                                        <w:w w:val="103"/>
                                      </w:rPr>
                                      <w:t xml:space="preserve"> </w:t>
                                    </w:r>
                                    <w:r>
                                      <w:rPr>
                                        <w:w w:val="103"/>
                                      </w:rPr>
                                      <w:t>%</w:t>
                                    </w:r>
                                  </w:p>
                                </w:txbxContent>
                              </wps:txbx>
                              <wps:bodyPr horzOverflow="overflow" vert="horz" lIns="0" tIns="0" rIns="0" bIns="0" rtlCol="0">
                                <a:noAutofit/>
                              </wps:bodyPr>
                            </wps:wsp>
                            <wps:wsp>
                              <wps:cNvPr id="10806" name="Rectangle 10806"/>
                              <wps:cNvSpPr/>
                              <wps:spPr>
                                <a:xfrm>
                                  <a:off x="75251" y="1382377"/>
                                  <a:ext cx="647753" cy="203030"/>
                                </a:xfrm>
                                <a:prstGeom prst="rect">
                                  <a:avLst/>
                                </a:prstGeom>
                                <a:ln>
                                  <a:noFill/>
                                </a:ln>
                              </wps:spPr>
                              <wps:txbx>
                                <w:txbxContent>
                                  <w:p w:rsidR="009B204A" w:rsidRDefault="008E026E">
                                    <w:pPr>
                                      <w:spacing w:after="160" w:line="259" w:lineRule="auto"/>
                                      <w:ind w:left="0" w:right="0" w:firstLine="0"/>
                                      <w:jc w:val="left"/>
                                    </w:pPr>
                                    <w:r>
                                      <w:rPr>
                                        <w:w w:val="104"/>
                                      </w:rPr>
                                      <w:t>Якутская</w:t>
                                    </w:r>
                                  </w:p>
                                </w:txbxContent>
                              </wps:txbx>
                              <wps:bodyPr horzOverflow="overflow" vert="horz" lIns="0" tIns="0" rIns="0" bIns="0" rtlCol="0">
                                <a:noAutofit/>
                              </wps:bodyPr>
                            </wps:wsp>
                            <wps:wsp>
                              <wps:cNvPr id="156620" name="Rectangle 156620"/>
                              <wps:cNvSpPr/>
                              <wps:spPr>
                                <a:xfrm>
                                  <a:off x="1591378" y="1382377"/>
                                  <a:ext cx="173302" cy="203030"/>
                                </a:xfrm>
                                <a:prstGeom prst="rect">
                                  <a:avLst/>
                                </a:prstGeom>
                                <a:ln>
                                  <a:noFill/>
                                </a:ln>
                              </wps:spPr>
                              <wps:txbx>
                                <w:txbxContent>
                                  <w:p w:rsidR="009B204A" w:rsidRDefault="008E026E">
                                    <w:pPr>
                                      <w:spacing w:after="160" w:line="259" w:lineRule="auto"/>
                                      <w:ind w:left="0" w:right="0" w:firstLine="0"/>
                                      <w:jc w:val="left"/>
                                    </w:pPr>
                                    <w:r>
                                      <w:rPr>
                                        <w:w w:val="101"/>
                                      </w:rPr>
                                      <w:t>26</w:t>
                                    </w:r>
                                  </w:p>
                                </w:txbxContent>
                              </wps:txbx>
                              <wps:bodyPr horzOverflow="overflow" vert="horz" lIns="0" tIns="0" rIns="0" bIns="0" rtlCol="0">
                                <a:noAutofit/>
                              </wps:bodyPr>
                            </wps:wsp>
                            <wps:wsp>
                              <wps:cNvPr id="156621" name="Rectangle 156621"/>
                              <wps:cNvSpPr/>
                              <wps:spPr>
                                <a:xfrm>
                                  <a:off x="1721679" y="1382377"/>
                                  <a:ext cx="291201" cy="203030"/>
                                </a:xfrm>
                                <a:prstGeom prst="rect">
                                  <a:avLst/>
                                </a:prstGeom>
                                <a:ln>
                                  <a:noFill/>
                                </a:ln>
                              </wps:spPr>
                              <wps:txbx>
                                <w:txbxContent>
                                  <w:p w:rsidR="009B204A" w:rsidRDefault="008E026E">
                                    <w:pPr>
                                      <w:spacing w:after="160" w:line="259" w:lineRule="auto"/>
                                      <w:ind w:left="0" w:right="0" w:firstLine="0"/>
                                      <w:jc w:val="left"/>
                                    </w:pPr>
                                    <w:r>
                                      <w:rPr>
                                        <w:w w:val="103"/>
                                      </w:rPr>
                                      <w:t>,7</w:t>
                                    </w:r>
                                    <w:r>
                                      <w:rPr>
                                        <w:spacing w:val="-3"/>
                                        <w:w w:val="103"/>
                                      </w:rPr>
                                      <w:t xml:space="preserve"> </w:t>
                                    </w:r>
                                    <w:r>
                                      <w:rPr>
                                        <w:w w:val="103"/>
                                      </w:rPr>
                                      <w:t>%</w:t>
                                    </w:r>
                                  </w:p>
                                </w:txbxContent>
                              </wps:txbx>
                              <wps:bodyPr horzOverflow="overflow" vert="horz" lIns="0" tIns="0" rIns="0" bIns="0" rtlCol="0">
                                <a:noAutofit/>
                              </wps:bodyPr>
                            </wps:wsp>
                            <wps:wsp>
                              <wps:cNvPr id="156622" name="Rectangle 156622"/>
                              <wps:cNvSpPr/>
                              <wps:spPr>
                                <a:xfrm>
                                  <a:off x="2881190" y="1382377"/>
                                  <a:ext cx="173302" cy="203030"/>
                                </a:xfrm>
                                <a:prstGeom prst="rect">
                                  <a:avLst/>
                                </a:prstGeom>
                                <a:ln>
                                  <a:noFill/>
                                </a:ln>
                              </wps:spPr>
                              <wps:txbx>
                                <w:txbxContent>
                                  <w:p w:rsidR="009B204A" w:rsidRDefault="008E026E">
                                    <w:pPr>
                                      <w:spacing w:after="160" w:line="259" w:lineRule="auto"/>
                                      <w:ind w:left="0" w:right="0" w:firstLine="0"/>
                                      <w:jc w:val="left"/>
                                    </w:pPr>
                                    <w:r>
                                      <w:rPr>
                                        <w:w w:val="101"/>
                                      </w:rPr>
                                      <w:t>66</w:t>
                                    </w:r>
                                  </w:p>
                                </w:txbxContent>
                              </wps:txbx>
                              <wps:bodyPr horzOverflow="overflow" vert="horz" lIns="0" tIns="0" rIns="0" bIns="0" rtlCol="0">
                                <a:noAutofit/>
                              </wps:bodyPr>
                            </wps:wsp>
                            <wps:wsp>
                              <wps:cNvPr id="156623" name="Rectangle 156623"/>
                              <wps:cNvSpPr/>
                              <wps:spPr>
                                <a:xfrm>
                                  <a:off x="3011492" y="1382377"/>
                                  <a:ext cx="291201" cy="203030"/>
                                </a:xfrm>
                                <a:prstGeom prst="rect">
                                  <a:avLst/>
                                </a:prstGeom>
                                <a:ln>
                                  <a:noFill/>
                                </a:ln>
                              </wps:spPr>
                              <wps:txbx>
                                <w:txbxContent>
                                  <w:p w:rsidR="009B204A" w:rsidRDefault="008E026E">
                                    <w:pPr>
                                      <w:spacing w:after="160" w:line="259" w:lineRule="auto"/>
                                      <w:ind w:left="0" w:right="0" w:firstLine="0"/>
                                      <w:jc w:val="left"/>
                                    </w:pPr>
                                    <w:r>
                                      <w:rPr>
                                        <w:w w:val="103"/>
                                      </w:rPr>
                                      <w:t>,7</w:t>
                                    </w:r>
                                    <w:r>
                                      <w:rPr>
                                        <w:spacing w:val="-3"/>
                                        <w:w w:val="103"/>
                                      </w:rPr>
                                      <w:t xml:space="preserve"> </w:t>
                                    </w:r>
                                    <w:r>
                                      <w:rPr>
                                        <w:w w:val="103"/>
                                      </w:rPr>
                                      <w:t>%</w:t>
                                    </w:r>
                                  </w:p>
                                </w:txbxContent>
                              </wps:txbx>
                              <wps:bodyPr horzOverflow="overflow" vert="horz" lIns="0" tIns="0" rIns="0" bIns="0" rtlCol="0">
                                <a:noAutofit/>
                              </wps:bodyPr>
                            </wps:wsp>
                            <wps:wsp>
                              <wps:cNvPr id="156625" name="Rectangle 156625"/>
                              <wps:cNvSpPr/>
                              <wps:spPr>
                                <a:xfrm>
                                  <a:off x="4301304" y="1382377"/>
                                  <a:ext cx="291201" cy="203030"/>
                                </a:xfrm>
                                <a:prstGeom prst="rect">
                                  <a:avLst/>
                                </a:prstGeom>
                                <a:ln>
                                  <a:noFill/>
                                </a:ln>
                              </wps:spPr>
                              <wps:txbx>
                                <w:txbxContent>
                                  <w:p w:rsidR="009B204A" w:rsidRDefault="008E026E">
                                    <w:pPr>
                                      <w:spacing w:after="160" w:line="259" w:lineRule="auto"/>
                                      <w:ind w:left="0" w:right="0" w:firstLine="0"/>
                                      <w:jc w:val="left"/>
                                    </w:pPr>
                                    <w:r>
                                      <w:rPr>
                                        <w:w w:val="103"/>
                                      </w:rPr>
                                      <w:t>,2</w:t>
                                    </w:r>
                                    <w:r>
                                      <w:rPr>
                                        <w:spacing w:val="-3"/>
                                        <w:w w:val="103"/>
                                      </w:rPr>
                                      <w:t xml:space="preserve"> </w:t>
                                    </w:r>
                                    <w:r>
                                      <w:rPr>
                                        <w:w w:val="103"/>
                                      </w:rPr>
                                      <w:t>%</w:t>
                                    </w:r>
                                  </w:p>
                                </w:txbxContent>
                              </wps:txbx>
                              <wps:bodyPr horzOverflow="overflow" vert="horz" lIns="0" tIns="0" rIns="0" bIns="0" rtlCol="0">
                                <a:noAutofit/>
                              </wps:bodyPr>
                            </wps:wsp>
                            <wps:wsp>
                              <wps:cNvPr id="156624" name="Rectangle 156624"/>
                              <wps:cNvSpPr/>
                              <wps:spPr>
                                <a:xfrm>
                                  <a:off x="4171001" y="1382377"/>
                                  <a:ext cx="173302" cy="203030"/>
                                </a:xfrm>
                                <a:prstGeom prst="rect">
                                  <a:avLst/>
                                </a:prstGeom>
                                <a:ln>
                                  <a:noFill/>
                                </a:ln>
                              </wps:spPr>
                              <wps:txbx>
                                <w:txbxContent>
                                  <w:p w:rsidR="009B204A" w:rsidRDefault="008E026E">
                                    <w:pPr>
                                      <w:spacing w:after="160" w:line="259" w:lineRule="auto"/>
                                      <w:ind w:left="0" w:right="0" w:firstLine="0"/>
                                      <w:jc w:val="left"/>
                                    </w:pPr>
                                    <w:r>
                                      <w:rPr>
                                        <w:w w:val="101"/>
                                      </w:rPr>
                                      <w:t>18</w:t>
                                    </w:r>
                                  </w:p>
                                </w:txbxContent>
                              </wps:txbx>
                              <wps:bodyPr horzOverflow="overflow" vert="horz" lIns="0" tIns="0" rIns="0" bIns="0" rtlCol="0">
                                <a:noAutofit/>
                              </wps:bodyPr>
                            </wps:wsp>
                            <wps:wsp>
                              <wps:cNvPr id="156626" name="Rectangle 156626"/>
                              <wps:cNvSpPr/>
                              <wps:spPr>
                                <a:xfrm>
                                  <a:off x="5402394" y="1382377"/>
                                  <a:ext cx="173302" cy="203030"/>
                                </a:xfrm>
                                <a:prstGeom prst="rect">
                                  <a:avLst/>
                                </a:prstGeom>
                                <a:ln>
                                  <a:noFill/>
                                </a:ln>
                              </wps:spPr>
                              <wps:txbx>
                                <w:txbxContent>
                                  <w:p w:rsidR="009B204A" w:rsidRDefault="008E026E">
                                    <w:pPr>
                                      <w:spacing w:after="160" w:line="259" w:lineRule="auto"/>
                                      <w:ind w:left="0" w:right="0" w:firstLine="0"/>
                                      <w:jc w:val="left"/>
                                    </w:pPr>
                                    <w:r>
                                      <w:rPr>
                                        <w:w w:val="101"/>
                                      </w:rPr>
                                      <w:t>35</w:t>
                                    </w:r>
                                  </w:p>
                                </w:txbxContent>
                              </wps:txbx>
                              <wps:bodyPr horzOverflow="overflow" vert="horz" lIns="0" tIns="0" rIns="0" bIns="0" rtlCol="0">
                                <a:noAutofit/>
                              </wps:bodyPr>
                            </wps:wsp>
                            <wps:wsp>
                              <wps:cNvPr id="156627" name="Rectangle 156627"/>
                              <wps:cNvSpPr/>
                              <wps:spPr>
                                <a:xfrm>
                                  <a:off x="5532696" y="1382377"/>
                                  <a:ext cx="291201" cy="203030"/>
                                </a:xfrm>
                                <a:prstGeom prst="rect">
                                  <a:avLst/>
                                </a:prstGeom>
                                <a:ln>
                                  <a:noFill/>
                                </a:ln>
                              </wps:spPr>
                              <wps:txbx>
                                <w:txbxContent>
                                  <w:p w:rsidR="009B204A" w:rsidRDefault="008E026E">
                                    <w:pPr>
                                      <w:spacing w:after="160" w:line="259" w:lineRule="auto"/>
                                      <w:ind w:left="0" w:right="0" w:firstLine="0"/>
                                      <w:jc w:val="left"/>
                                    </w:pPr>
                                    <w:r>
                                      <w:rPr>
                                        <w:w w:val="103"/>
                                      </w:rPr>
                                      <w:t>,7</w:t>
                                    </w:r>
                                    <w:r>
                                      <w:rPr>
                                        <w:spacing w:val="-3"/>
                                        <w:w w:val="103"/>
                                      </w:rPr>
                                      <w:t xml:space="preserve"> </w:t>
                                    </w:r>
                                    <w:r>
                                      <w:rPr>
                                        <w:w w:val="103"/>
                                      </w:rPr>
                                      <w:t>%</w:t>
                                    </w:r>
                                  </w:p>
                                </w:txbxContent>
                              </wps:txbx>
                              <wps:bodyPr horzOverflow="overflow" vert="horz" lIns="0" tIns="0" rIns="0" bIns="0" rtlCol="0">
                                <a:noAutofit/>
                              </wps:bodyPr>
                            </wps:wsp>
                          </wpg:wgp>
                        </a:graphicData>
                      </a:graphic>
                    </wp:inline>
                  </w:drawing>
                </mc:Choice>
                <mc:Fallback xmlns:a="http://schemas.openxmlformats.org/drawingml/2006/main">
                  <w:pict>
                    <v:group id="Group 157825" style="width:509.568pt;height:171.947pt;mso-position-horizontal-relative:char;mso-position-vertical-relative:line" coordsize="64715,21837">
                      <v:rect id="Rectangle 10622" style="position:absolute;width:21590;height:1731;left:53483;top:7750;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0623" style="position:absolute;width:688;height:662;left:62272;top:15338;" coordsize="68821,66256" path="m0,66256l68821,66256l68821,0l0,0x">
                        <v:stroke weight="0.25pt" endcap="flat" joinstyle="miter" miterlimit="4" on="true" color="#939597"/>
                        <v:fill on="false" color="#000000" opacity="0"/>
                      </v:shape>
                      <v:shape id="Shape 10625" style="position:absolute;width:1255;height:1536;left:63248;top:20301;" coordsize="125502,153619" path="m67894,56464c65456,57531,61417,58064,55779,58064l55779,88240c61875,88240,66408,88964,69380,90411c72352,91859,73838,95021,73838,99898c73838,108585,70180,112928,62865,112928c59055,112928,56121,111480,54064,108585c52007,105689,50978,101955,50978,97383l0,97383c0,110033,2781,120548,8344,128930c13907,137313,21603,143522,31433,147561c41263,151600,52425,153619,64922,153619c77877,153619,88964,151600,98184,147561c107404,143522,114262,137922,118758,130759c123254,123596,125502,115443,125502,106299c125502,97155,123292,89877,118872,84468c114453,79057,107823,74752,98984,71551c113005,66522,120015,56921,120015,42748c120015,29642,115367,19240,106070,11544c96774,3848,82677,0,63780,0c25680,0,6630,16535,6630,49606l55550,49606c55550,42748,58217,39319,63551,39319c65989,39319,67932,40119,69380,41719c70828,43320,71552,45415,71552,48006c71552,52577,70333,55397,67894,56464x">
                        <v:stroke weight="0pt" endcap="flat" joinstyle="miter" miterlimit="4" on="true" color="#000000"/>
                        <v:fill on="false" color="#000000" opacity="0"/>
                      </v:shape>
                      <v:shape id="Shape 10713" style="position:absolute;width:11823;height:0;left:0;top:0;" coordsize="1182370,0" path="m0,0l1182370,0">
                        <v:stroke weight="0.5pt" endcap="flat" joinstyle="miter" miterlimit="10" on="true" color="#000000"/>
                        <v:fill on="false" color="#000000" opacity="0"/>
                      </v:shape>
                      <v:shape id="Shape 10714" style="position:absolute;width:11671;height:0;left:11823;top:0;" coordsize="1167130,0" path="m0,0l1167130,0">
                        <v:stroke weight="0.5pt" endcap="flat" joinstyle="miter" miterlimit="10" on="true" color="#000000"/>
                        <v:fill on="false" color="#000000" opacity="0"/>
                      </v:shape>
                      <v:shape id="Shape 10715" style="position:absolute;width:14124;height:0;left:23495;top:0;" coordsize="1412494,0" path="m0,0l1412494,0">
                        <v:stroke weight="0.5pt" endcap="flat" joinstyle="miter" miterlimit="10" on="true" color="#000000"/>
                        <v:fill on="false" color="#000000" opacity="0"/>
                      </v:shape>
                      <v:shape id="Shape 10716" style="position:absolute;width:11671;height:0;left:37619;top:0;" coordsize="1167130,0" path="m0,0l1167130,0">
                        <v:stroke weight="0.5pt" endcap="flat" joinstyle="miter" miterlimit="10" on="true" color="#000000"/>
                        <v:fill on="false" color="#000000" opacity="0"/>
                      </v:shape>
                      <v:shape id="Shape 10717" style="position:absolute;width:12988;height:0;left:49291;top:0;" coordsize="1298867,0" path="m0,0l1298867,0">
                        <v:stroke weight="0.5pt" endcap="flat" joinstyle="miter" miterlimit="10" on="true" color="#000000"/>
                        <v:fill on="false" color="#000000" opacity="0"/>
                      </v:shape>
                      <v:shape id="Shape 10718" style="position:absolute;width:11703;height:0;left:11791;top:3789;" coordsize="1170305,0" path="m0,0l1170305,0">
                        <v:stroke weight="0.5pt" endcap="flat" joinstyle="miter" miterlimit="10" on="true" color="#000000"/>
                        <v:fill on="false" color="#000000" opacity="0"/>
                      </v:shape>
                      <v:shape id="Shape 10719" style="position:absolute;width:14124;height:0;left:23495;top:3789;" coordsize="1412494,0" path="m0,0l1412494,0">
                        <v:stroke weight="0.5pt" endcap="flat" joinstyle="miter" miterlimit="10" on="true" color="#000000"/>
                        <v:fill on="false" color="#000000" opacity="0"/>
                      </v:shape>
                      <v:shape id="Shape 10720" style="position:absolute;width:11671;height:0;left:37619;top:3789;" coordsize="1167130,0" path="m0,0l1167130,0">
                        <v:stroke weight="0.5pt" endcap="flat" joinstyle="miter" miterlimit="10" on="true" color="#000000"/>
                        <v:fill on="false" color="#000000" opacity="0"/>
                      </v:shape>
                      <v:shape id="Shape 10721" style="position:absolute;width:12988;height:0;left:49291;top:3789;" coordsize="1298867,0" path="m0,0l1298867,0">
                        <v:stroke weight="0.5pt" endcap="flat" joinstyle="miter" miterlimit="10" on="true" color="#000000"/>
                        <v:fill on="false" color="#000000" opacity="0"/>
                      </v:shape>
                      <v:shape id="Shape 10722" style="position:absolute;width:11823;height:0;left:0;top:6182;" coordsize="1182370,0" path="m0,0l1182370,0">
                        <v:stroke weight="0.5pt" endcap="flat" joinstyle="miter" miterlimit="10" on="true" color="#000000"/>
                        <v:fill on="false" color="#000000" opacity="0"/>
                      </v:shape>
                      <v:shape id="Shape 10723" style="position:absolute;width:11671;height:0;left:11823;top:6182;" coordsize="1167130,0" path="m0,0l1167130,0">
                        <v:stroke weight="0.5pt" endcap="flat" joinstyle="miter" miterlimit="10" on="true" color="#000000"/>
                        <v:fill on="false" color="#000000" opacity="0"/>
                      </v:shape>
                      <v:shape id="Shape 10724" style="position:absolute;width:14124;height:0;left:23495;top:6182;" coordsize="1412494,0" path="m0,0l1412494,0">
                        <v:stroke weight="0.5pt" endcap="flat" joinstyle="miter" miterlimit="10" on="true" color="#000000"/>
                        <v:fill on="false" color="#000000" opacity="0"/>
                      </v:shape>
                      <v:shape id="Shape 10725" style="position:absolute;width:11671;height:0;left:37619;top:6182;" coordsize="1167130,0" path="m0,0l1167130,0">
                        <v:stroke weight="0.5pt" endcap="flat" joinstyle="miter" miterlimit="10" on="true" color="#000000"/>
                        <v:fill on="false" color="#000000" opacity="0"/>
                      </v:shape>
                      <v:shape id="Shape 10726" style="position:absolute;width:12988;height:0;left:49291;top:6182;" coordsize="1298867,0" path="m0,0l1298867,0">
                        <v:stroke weight="0.5pt" endcap="flat" joinstyle="miter" miterlimit="10" on="true" color="#000000"/>
                        <v:fill on="false" color="#000000" opacity="0"/>
                      </v:shape>
                      <v:shape id="Shape 10727" style="position:absolute;width:11823;height:0;left:0;top:8574;" coordsize="1182370,0" path="m0,0l1182370,0">
                        <v:stroke weight="0.5pt" endcap="flat" joinstyle="miter" miterlimit="10" on="true" color="#000000"/>
                        <v:fill on="false" color="#000000" opacity="0"/>
                      </v:shape>
                      <v:shape id="Shape 10728" style="position:absolute;width:11671;height:0;left:11823;top:8574;" coordsize="1167130,0" path="m0,0l1167130,0">
                        <v:stroke weight="0.5pt" endcap="flat" joinstyle="miter" miterlimit="10" on="true" color="#000000"/>
                        <v:fill on="false" color="#000000" opacity="0"/>
                      </v:shape>
                      <v:shape id="Shape 10729" style="position:absolute;width:14124;height:0;left:23495;top:8574;" coordsize="1412494,0" path="m0,0l1412494,0">
                        <v:stroke weight="0.5pt" endcap="flat" joinstyle="miter" miterlimit="10" on="true" color="#000000"/>
                        <v:fill on="false" color="#000000" opacity="0"/>
                      </v:shape>
                      <v:shape id="Shape 10730" style="position:absolute;width:11671;height:0;left:37619;top:8574;" coordsize="1167130,0" path="m0,0l1167130,0">
                        <v:stroke weight="0.5pt" endcap="flat" joinstyle="miter" miterlimit="10" on="true" color="#000000"/>
                        <v:fill on="false" color="#000000" opacity="0"/>
                      </v:shape>
                      <v:shape id="Shape 10731" style="position:absolute;width:12988;height:0;left:49291;top:8574;" coordsize="1298867,0" path="m0,0l1298867,0">
                        <v:stroke weight="0.5pt" endcap="flat" joinstyle="miter" miterlimit="10" on="true" color="#000000"/>
                        <v:fill on="false" color="#000000" opacity="0"/>
                      </v:shape>
                      <v:shape id="Shape 10732" style="position:absolute;width:11823;height:0;left:0;top:10967;" coordsize="1182370,0" path="m0,0l1182370,0">
                        <v:stroke weight="0.5pt" endcap="flat" joinstyle="miter" miterlimit="10" on="true" color="#000000"/>
                        <v:fill on="false" color="#000000" opacity="0"/>
                      </v:shape>
                      <v:shape id="Shape 10733" style="position:absolute;width:11671;height:0;left:11823;top:10967;" coordsize="1167130,0" path="m0,0l1167130,0">
                        <v:stroke weight="0.5pt" endcap="flat" joinstyle="miter" miterlimit="10" on="true" color="#000000"/>
                        <v:fill on="false" color="#000000" opacity="0"/>
                      </v:shape>
                      <v:shape id="Shape 10734" style="position:absolute;width:14124;height:0;left:23495;top:10967;" coordsize="1412494,0" path="m0,0l1412494,0">
                        <v:stroke weight="0.5pt" endcap="flat" joinstyle="miter" miterlimit="10" on="true" color="#000000"/>
                        <v:fill on="false" color="#000000" opacity="0"/>
                      </v:shape>
                      <v:shape id="Shape 10735" style="position:absolute;width:11671;height:0;left:37619;top:10967;" coordsize="1167130,0" path="m0,0l1167130,0">
                        <v:stroke weight="0.5pt" endcap="flat" joinstyle="miter" miterlimit="10" on="true" color="#000000"/>
                        <v:fill on="false" color="#000000" opacity="0"/>
                      </v:shape>
                      <v:shape id="Shape 10736" style="position:absolute;width:12988;height:0;left:49291;top:10967;" coordsize="1298867,0" path="m0,0l1298867,0">
                        <v:stroke weight="0.5pt" endcap="flat" joinstyle="miter" miterlimit="10" on="true" color="#000000"/>
                        <v:fill on="false" color="#000000" opacity="0"/>
                      </v:shape>
                      <v:shape id="Shape 10737" style="position:absolute;width:11823;height:0;left:0;top:13359;" coordsize="1182370,0" path="m0,0l1182370,0">
                        <v:stroke weight="0.5pt" endcap="flat" joinstyle="miter" miterlimit="10" on="true" color="#000000"/>
                        <v:fill on="false" color="#000000" opacity="0"/>
                      </v:shape>
                      <v:shape id="Shape 10738" style="position:absolute;width:11671;height:0;left:11823;top:13359;" coordsize="1167130,0" path="m0,0l1167130,0">
                        <v:stroke weight="0.5pt" endcap="flat" joinstyle="miter" miterlimit="10" on="true" color="#000000"/>
                        <v:fill on="false" color="#000000" opacity="0"/>
                      </v:shape>
                      <v:shape id="Shape 10739" style="position:absolute;width:14124;height:0;left:23495;top:13359;" coordsize="1412494,0" path="m0,0l1412494,0">
                        <v:stroke weight="0.5pt" endcap="flat" joinstyle="miter" miterlimit="10" on="true" color="#000000"/>
                        <v:fill on="false" color="#000000" opacity="0"/>
                      </v:shape>
                      <v:shape id="Shape 10740" style="position:absolute;width:11671;height:0;left:37619;top:13359;" coordsize="1167130,0" path="m0,0l1167130,0">
                        <v:stroke weight="0.5pt" endcap="flat" joinstyle="miter" miterlimit="10" on="true" color="#000000"/>
                        <v:fill on="false" color="#000000" opacity="0"/>
                      </v:shape>
                      <v:shape id="Shape 10741" style="position:absolute;width:12988;height:0;left:49291;top:13359;" coordsize="1298867,0" path="m0,0l1298867,0">
                        <v:stroke weight="0.5pt" endcap="flat" joinstyle="miter" miterlimit="10" on="true" color="#000000"/>
                        <v:fill on="false" color="#000000" opacity="0"/>
                      </v:shape>
                      <v:shape id="Shape 10742" style="position:absolute;width:11823;height:0;left:0;top:15752;" coordsize="1182370,0" path="m0,0l1182370,0">
                        <v:stroke weight="0.5pt" endcap="flat" joinstyle="miter" miterlimit="10" on="true" color="#000000"/>
                        <v:fill on="false" color="#000000" opacity="0"/>
                      </v:shape>
                      <v:shape id="Shape 10743" style="position:absolute;width:11671;height:0;left:11823;top:15752;" coordsize="1167130,0" path="m0,0l1167130,0">
                        <v:stroke weight="0.5pt" endcap="flat" joinstyle="miter" miterlimit="10" on="true" color="#000000"/>
                        <v:fill on="false" color="#000000" opacity="0"/>
                      </v:shape>
                      <v:shape id="Shape 10744" style="position:absolute;width:14124;height:0;left:23495;top:15752;" coordsize="1412494,0" path="m0,0l1412494,0">
                        <v:stroke weight="0.5pt" endcap="flat" joinstyle="miter" miterlimit="10" on="true" color="#000000"/>
                        <v:fill on="false" color="#000000" opacity="0"/>
                      </v:shape>
                      <v:shape id="Shape 10745" style="position:absolute;width:11671;height:0;left:37619;top:15752;" coordsize="1167130,0" path="m0,0l1167130,0">
                        <v:stroke weight="0.5pt" endcap="flat" joinstyle="miter" miterlimit="10" on="true" color="#000000"/>
                        <v:fill on="false" color="#000000" opacity="0"/>
                      </v:shape>
                      <v:shape id="Shape 10746" style="position:absolute;width:12988;height:0;left:49291;top:15752;" coordsize="1298867,0" path="m0,0l1298867,0">
                        <v:stroke weight="0.5pt" endcap="flat" joinstyle="miter" miterlimit="10" on="true" color="#000000"/>
                        <v:fill on="false" color="#000000" opacity="0"/>
                      </v:shape>
                      <v:shape id="Shape 10747" style="position:absolute;width:0;height:3757;left:31;top:31;" coordsize="0,375780" path="m0,375780l0,0">
                        <v:stroke weight="0.5pt" endcap="flat" joinstyle="miter" miterlimit="10" on="true" color="#000000"/>
                        <v:fill on="false" color="#000000" opacity="0"/>
                      </v:shape>
                      <v:shape id="Shape 10748" style="position:absolute;width:0;height:2360;left:31;top:3789;" coordsize="0,236080" path="m0,236080l0,0">
                        <v:stroke weight="0.5pt" endcap="flat" joinstyle="miter" miterlimit="10" on="true" color="#000000"/>
                        <v:fill on="false" color="#000000" opacity="0"/>
                      </v:shape>
                      <v:shape id="Shape 10749" style="position:absolute;width:0;height:2329;left:31;top:6213;" coordsize="0,232905" path="m0,232905l0,0">
                        <v:stroke weight="0.5pt" endcap="flat" joinstyle="miter" miterlimit="10" on="true" color="#000000"/>
                        <v:fill on="false" color="#000000" opacity="0"/>
                      </v:shape>
                      <v:shape id="Shape 10750" style="position:absolute;width:0;height:2329;left:31;top:8606;" coordsize="0,232905" path="m0,232905l0,0">
                        <v:stroke weight="0.5pt" endcap="flat" joinstyle="miter" miterlimit="10" on="true" color="#000000"/>
                        <v:fill on="false" color="#000000" opacity="0"/>
                      </v:shape>
                      <v:shape id="Shape 10751" style="position:absolute;width:0;height:2329;left:31;top:10998;" coordsize="0,232905" path="m0,232905l0,0">
                        <v:stroke weight="0.5pt" endcap="flat" joinstyle="miter" miterlimit="10" on="true" color="#000000"/>
                        <v:fill on="false" color="#000000" opacity="0"/>
                      </v:shape>
                      <v:shape id="Shape 10752" style="position:absolute;width:0;height:2329;left:31;top:13391;" coordsize="0,232905" path="m0,232905l0,0">
                        <v:stroke weight="0.5pt" endcap="flat" joinstyle="miter" miterlimit="10" on="true" color="#000000"/>
                        <v:fill on="false" color="#000000" opacity="0"/>
                      </v:shape>
                      <v:shape id="Shape 10753" style="position:absolute;width:0;height:3726;left:11823;top:31;" coordsize="0,372605" path="m0,372605l0,0">
                        <v:stroke weight="0.5pt" endcap="flat" joinstyle="miter" miterlimit="10" on="true" color="#000000"/>
                        <v:fill on="false" color="#000000" opacity="0"/>
                      </v:shape>
                      <v:shape id="Shape 10754" style="position:absolute;width:0;height:3726;left:37619;top:31;" coordsize="0,372605" path="m0,372605l0,0">
                        <v:stroke weight="0.5pt" endcap="flat" joinstyle="miter" miterlimit="10" on="true" color="#000000"/>
                        <v:fill on="false" color="#000000" opacity="0"/>
                      </v:shape>
                      <v:shape id="Shape 10755" style="position:absolute;width:0;height:3726;left:62248;top:31;" coordsize="0,372605" path="m0,372605l0,0">
                        <v:stroke weight="0.5pt" endcap="flat" joinstyle="miter" miterlimit="10" on="true" color="#000000"/>
                        <v:fill on="false" color="#000000" opacity="0"/>
                      </v:shape>
                      <v:shape id="Shape 10756" style="position:absolute;width:0;height:2329;left:11823;top:3821;" coordsize="0,232905" path="m0,232905l0,0">
                        <v:stroke weight="0.5pt" endcap="flat" joinstyle="miter" miterlimit="10" on="true" color="#000000"/>
                        <v:fill on="false" color="#000000" opacity="0"/>
                      </v:shape>
                      <v:shape id="Shape 10757" style="position:absolute;width:0;height:2329;left:23495;top:3821;" coordsize="0,232905" path="m0,232905l0,0">
                        <v:stroke weight="0.5pt" endcap="flat" joinstyle="miter" miterlimit="10" on="true" color="#000000"/>
                        <v:fill on="false" color="#000000" opacity="0"/>
                      </v:shape>
                      <v:shape id="Shape 10758" style="position:absolute;width:0;height:2329;left:37619;top:3821;" coordsize="0,232905" path="m0,232905l0,0">
                        <v:stroke weight="0.5pt" endcap="flat" joinstyle="miter" miterlimit="10" on="true" color="#000000"/>
                        <v:fill on="false" color="#000000" opacity="0"/>
                      </v:shape>
                      <v:shape id="Shape 10759" style="position:absolute;width:0;height:2329;left:49291;top:3821;" coordsize="0,232905" path="m0,232905l0,0">
                        <v:stroke weight="0.5pt" endcap="flat" joinstyle="miter" miterlimit="10" on="true" color="#000000"/>
                        <v:fill on="false" color="#000000" opacity="0"/>
                      </v:shape>
                      <v:shape id="Shape 10760" style="position:absolute;width:0;height:2329;left:62248;top:3821;" coordsize="0,232905" path="m0,232905l0,0">
                        <v:stroke weight="0.5pt" endcap="flat" joinstyle="miter" miterlimit="10" on="true" color="#000000"/>
                        <v:fill on="false" color="#000000" opacity="0"/>
                      </v:shape>
                      <v:shape id="Shape 10761" style="position:absolute;width:0;height:2329;left:11823;top:6213;" coordsize="0,232905" path="m0,232905l0,0">
                        <v:stroke weight="0.5pt" endcap="flat" joinstyle="miter" miterlimit="10" on="true" color="#000000"/>
                        <v:fill on="false" color="#000000" opacity="0"/>
                      </v:shape>
                      <v:shape id="Shape 10762" style="position:absolute;width:0;height:2329;left:23495;top:6213;" coordsize="0,232905" path="m0,232905l0,0">
                        <v:stroke weight="0.5pt" endcap="flat" joinstyle="miter" miterlimit="10" on="true" color="#000000"/>
                        <v:fill on="false" color="#000000" opacity="0"/>
                      </v:shape>
                      <v:shape id="Shape 10763" style="position:absolute;width:0;height:2329;left:37619;top:6213;" coordsize="0,232905" path="m0,232905l0,0">
                        <v:stroke weight="0.5pt" endcap="flat" joinstyle="miter" miterlimit="10" on="true" color="#000000"/>
                        <v:fill on="false" color="#000000" opacity="0"/>
                      </v:shape>
                      <v:shape id="Shape 10764" style="position:absolute;width:0;height:2329;left:49291;top:6213;" coordsize="0,232905" path="m0,232905l0,0">
                        <v:stroke weight="0.5pt" endcap="flat" joinstyle="miter" miterlimit="10" on="true" color="#000000"/>
                        <v:fill on="false" color="#000000" opacity="0"/>
                      </v:shape>
                      <v:shape id="Shape 10765" style="position:absolute;width:0;height:2329;left:62248;top:6213;" coordsize="0,232905" path="m0,232905l0,0">
                        <v:stroke weight="0.5pt" endcap="flat" joinstyle="miter" miterlimit="10" on="true" color="#000000"/>
                        <v:fill on="false" color="#000000" opacity="0"/>
                      </v:shape>
                      <v:shape id="Shape 10766" style="position:absolute;width:0;height:2329;left:11823;top:8606;" coordsize="0,232905" path="m0,232905l0,0">
                        <v:stroke weight="0.5pt" endcap="flat" joinstyle="miter" miterlimit="10" on="true" color="#000000"/>
                        <v:fill on="false" color="#000000" opacity="0"/>
                      </v:shape>
                      <v:shape id="Shape 10767" style="position:absolute;width:0;height:2329;left:23495;top:8606;" coordsize="0,232905" path="m0,232905l0,0">
                        <v:stroke weight="0.5pt" endcap="flat" joinstyle="miter" miterlimit="10" on="true" color="#000000"/>
                        <v:fill on="false" color="#000000" opacity="0"/>
                      </v:shape>
                      <v:shape id="Shape 10768" style="position:absolute;width:0;height:2329;left:37619;top:8606;" coordsize="0,232905" path="m0,232905l0,0">
                        <v:stroke weight="0.5pt" endcap="flat" joinstyle="miter" miterlimit="10" on="true" color="#000000"/>
                        <v:fill on="false" color="#000000" opacity="0"/>
                      </v:shape>
                      <v:shape id="Shape 10769" style="position:absolute;width:0;height:2329;left:49291;top:8606;" coordsize="0,232905" path="m0,232905l0,0">
                        <v:stroke weight="0.5pt" endcap="flat" joinstyle="miter" miterlimit="10" on="true" color="#000000"/>
                        <v:fill on="false" color="#000000" opacity="0"/>
                      </v:shape>
                      <v:shape id="Shape 10770" style="position:absolute;width:0;height:2329;left:62248;top:8606;" coordsize="0,232905" path="m0,232905l0,0">
                        <v:stroke weight="0.5pt" endcap="flat" joinstyle="miter" miterlimit="10" on="true" color="#000000"/>
                        <v:fill on="false" color="#000000" opacity="0"/>
                      </v:shape>
                      <v:shape id="Shape 10771" style="position:absolute;width:0;height:2329;left:11823;top:10998;" coordsize="0,232905" path="m0,232905l0,0">
                        <v:stroke weight="0.5pt" endcap="flat" joinstyle="miter" miterlimit="10" on="true" color="#000000"/>
                        <v:fill on="false" color="#000000" opacity="0"/>
                      </v:shape>
                      <v:shape id="Shape 10772" style="position:absolute;width:0;height:2329;left:23495;top:10998;" coordsize="0,232905" path="m0,232905l0,0">
                        <v:stroke weight="0.5pt" endcap="flat" joinstyle="miter" miterlimit="10" on="true" color="#000000"/>
                        <v:fill on="false" color="#000000" opacity="0"/>
                      </v:shape>
                      <v:shape id="Shape 10773" style="position:absolute;width:0;height:2329;left:37619;top:10998;" coordsize="0,232905" path="m0,232905l0,0">
                        <v:stroke weight="0.5pt" endcap="flat" joinstyle="miter" miterlimit="10" on="true" color="#000000"/>
                        <v:fill on="false" color="#000000" opacity="0"/>
                      </v:shape>
                      <v:shape id="Shape 10774" style="position:absolute;width:0;height:2329;left:49291;top:10998;" coordsize="0,232905" path="m0,232905l0,0">
                        <v:stroke weight="0.5pt" endcap="flat" joinstyle="miter" miterlimit="10" on="true" color="#000000"/>
                        <v:fill on="false" color="#000000" opacity="0"/>
                      </v:shape>
                      <v:shape id="Shape 10775" style="position:absolute;width:0;height:2329;left:62248;top:10998;" coordsize="0,232905" path="m0,232905l0,0">
                        <v:stroke weight="0.5pt" endcap="flat" joinstyle="miter" miterlimit="10" on="true" color="#000000"/>
                        <v:fill on="false" color="#000000" opacity="0"/>
                      </v:shape>
                      <v:shape id="Shape 10776" style="position:absolute;width:0;height:2329;left:11823;top:13391;" coordsize="0,232905" path="m0,232905l0,0">
                        <v:stroke weight="0.5pt" endcap="flat" joinstyle="miter" miterlimit="10" on="true" color="#000000"/>
                        <v:fill on="false" color="#000000" opacity="0"/>
                      </v:shape>
                      <v:shape id="Shape 10777" style="position:absolute;width:0;height:2329;left:23495;top:13391;" coordsize="0,232905" path="m0,232905l0,0">
                        <v:stroke weight="0.5pt" endcap="flat" joinstyle="miter" miterlimit="10" on="true" color="#000000"/>
                        <v:fill on="false" color="#000000" opacity="0"/>
                      </v:shape>
                      <v:shape id="Shape 10778" style="position:absolute;width:0;height:2329;left:37619;top:13391;" coordsize="0,232905" path="m0,232905l0,0">
                        <v:stroke weight="0.5pt" endcap="flat" joinstyle="miter" miterlimit="10" on="true" color="#000000"/>
                        <v:fill on="false" color="#000000" opacity="0"/>
                      </v:shape>
                      <v:shape id="Shape 10779" style="position:absolute;width:0;height:2329;left:49291;top:13391;" coordsize="0,232905" path="m0,232905l0,0">
                        <v:stroke weight="0.5pt" endcap="flat" joinstyle="miter" miterlimit="10" on="true" color="#000000"/>
                        <v:fill on="false" color="#000000" opacity="0"/>
                      </v:shape>
                      <v:shape id="Shape 10780" style="position:absolute;width:0;height:2329;left:62248;top:13391;" coordsize="0,232905" path="m0,232905l0,0">
                        <v:stroke weight="0.5pt" endcap="flat" joinstyle="miter" miterlimit="10" on="true" color="#000000"/>
                        <v:fill on="false" color="#000000" opacity="0"/>
                      </v:shape>
                      <v:rect id="Rectangle 10781" style="position:absolute;width:8847;height:2092;left:2601;top:1612;" filled="f" stroked="f">
                        <v:textbox inset="0,0,0,0">
                          <w:txbxContent>
                            <w:p>
                              <w:pPr>
                                <w:spacing w:before="0" w:after="160" w:line="259" w:lineRule="auto"/>
                                <w:ind w:left="0" w:right="0" w:firstLine="0"/>
                                <w:jc w:val="left"/>
                              </w:pPr>
                              <w:r>
                                <w:rPr>
                                  <w:rFonts w:cs="Calibri" w:hAnsi="Calibri" w:eastAsia="Calibri" w:ascii="Calibri"/>
                                  <w:b w:val="1"/>
                                  <w:w w:val="110"/>
                                </w:rPr>
                                <w:t xml:space="preserve">Губернии</w:t>
                              </w:r>
                              <w:r>
                                <w:rPr>
                                  <w:rFonts w:cs="Calibri" w:hAnsi="Calibri" w:eastAsia="Calibri" w:ascii="Calibri"/>
                                  <w:b w:val="1"/>
                                  <w:spacing w:val="-5"/>
                                  <w:w w:val="110"/>
                                </w:rPr>
                                <w:t xml:space="preserve"> </w:t>
                              </w:r>
                              <w:r>
                                <w:rPr>
                                  <w:rFonts w:cs="Calibri" w:hAnsi="Calibri" w:eastAsia="Calibri" w:ascii="Calibri"/>
                                  <w:b w:val="1"/>
                                  <w:w w:val="110"/>
                                </w:rPr>
                                <w:t xml:space="preserve">и</w:t>
                              </w:r>
                            </w:p>
                          </w:txbxContent>
                        </v:textbox>
                      </v:rect>
                      <v:rect id="Rectangle 10782" style="position:absolute;width:6327;height:2092;left:3549;top:3009;" filled="f" stroked="f">
                        <v:textbox inset="0,0,0,0">
                          <w:txbxContent>
                            <w:p>
                              <w:pPr>
                                <w:spacing w:before="0" w:after="160" w:line="259" w:lineRule="auto"/>
                                <w:ind w:left="0" w:right="0" w:firstLine="0"/>
                                <w:jc w:val="left"/>
                              </w:pPr>
                              <w:r>
                                <w:rPr>
                                  <w:rFonts w:cs="Calibri" w:hAnsi="Calibri" w:eastAsia="Calibri" w:ascii="Calibri"/>
                                  <w:b w:val="1"/>
                                  <w:w w:val="110"/>
                                </w:rPr>
                                <w:t xml:space="preserve">области</w:t>
                              </w:r>
                            </w:p>
                          </w:txbxContent>
                        </v:textbox>
                      </v:rect>
                      <v:rect id="Rectangle 10783" style="position:absolute;width:24826;height:2092;left:15389;top:416;" filled="f" stroked="f">
                        <v:textbox inset="0,0,0,0">
                          <w:txbxContent>
                            <w:p>
                              <w:pPr>
                                <w:spacing w:before="0" w:after="160" w:line="259" w:lineRule="auto"/>
                                <w:ind w:left="0" w:right="0" w:firstLine="0"/>
                                <w:jc w:val="left"/>
                              </w:pPr>
                              <w:r>
                                <w:rPr>
                                  <w:rFonts w:cs="Calibri" w:hAnsi="Calibri" w:eastAsia="Calibri" w:ascii="Calibri"/>
                                  <w:b w:val="1"/>
                                  <w:w w:val="114"/>
                                </w:rPr>
                                <w:t xml:space="preserve">В</w:t>
                              </w:r>
                              <w:r>
                                <w:rPr>
                                  <w:rFonts w:cs="Calibri" w:hAnsi="Calibri" w:eastAsia="Calibri" w:ascii="Calibri"/>
                                  <w:b w:val="1"/>
                                  <w:spacing w:val="-5"/>
                                  <w:w w:val="114"/>
                                </w:rPr>
                                <w:t xml:space="preserve"> </w:t>
                              </w:r>
                              <w:r>
                                <w:rPr>
                                  <w:rFonts w:cs="Calibri" w:hAnsi="Calibri" w:eastAsia="Calibri" w:ascii="Calibri"/>
                                  <w:b w:val="1"/>
                                  <w:w w:val="114"/>
                                </w:rPr>
                                <w:t xml:space="preserve">городских</w:t>
                              </w:r>
                              <w:r>
                                <w:rPr>
                                  <w:rFonts w:cs="Calibri" w:hAnsi="Calibri" w:eastAsia="Calibri" w:ascii="Calibri"/>
                                  <w:b w:val="1"/>
                                  <w:spacing w:val="-5"/>
                                  <w:w w:val="114"/>
                                </w:rPr>
                                <w:t xml:space="preserve"> </w:t>
                              </w:r>
                              <w:r>
                                <w:rPr>
                                  <w:rFonts w:cs="Calibri" w:hAnsi="Calibri" w:eastAsia="Calibri" w:ascii="Calibri"/>
                                  <w:b w:val="1"/>
                                  <w:w w:val="114"/>
                                </w:rPr>
                                <w:t xml:space="preserve">начальных</w:t>
                              </w:r>
                              <w:r>
                                <w:rPr>
                                  <w:rFonts w:cs="Calibri" w:hAnsi="Calibri" w:eastAsia="Calibri" w:ascii="Calibri"/>
                                  <w:b w:val="1"/>
                                  <w:spacing w:val="-5"/>
                                  <w:w w:val="114"/>
                                </w:rPr>
                                <w:t xml:space="preserve"> </w:t>
                              </w:r>
                              <w:r>
                                <w:rPr>
                                  <w:rFonts w:cs="Calibri" w:hAnsi="Calibri" w:eastAsia="Calibri" w:ascii="Calibri"/>
                                  <w:b w:val="1"/>
                                  <w:w w:val="114"/>
                                </w:rPr>
                                <w:t xml:space="preserve">школах</w:t>
                              </w:r>
                            </w:p>
                          </w:txbxContent>
                        </v:textbox>
                      </v:rect>
                      <v:rect id="Rectangle 10784" style="position:absolute;width:14764;height:2092;left:19172;top:1813;" filled="f" stroked="f">
                        <v:textbox inset="0,0,0,0">
                          <w:txbxContent>
                            <w:p>
                              <w:pPr>
                                <w:spacing w:before="0" w:after="160" w:line="259" w:lineRule="auto"/>
                                <w:ind w:left="0" w:right="0" w:firstLine="0"/>
                                <w:jc w:val="left"/>
                              </w:pPr>
                              <w:r>
                                <w:rPr>
                                  <w:rFonts w:cs="Calibri" w:hAnsi="Calibri" w:eastAsia="Calibri" w:ascii="Calibri"/>
                                  <w:b w:val="1"/>
                                  <w:w w:val="111"/>
                                </w:rPr>
                                <w:t xml:space="preserve">Восточной</w:t>
                              </w:r>
                              <w:r>
                                <w:rPr>
                                  <w:rFonts w:cs="Calibri" w:hAnsi="Calibri" w:eastAsia="Calibri" w:ascii="Calibri"/>
                                  <w:b w:val="1"/>
                                  <w:spacing w:val="-5"/>
                                  <w:w w:val="111"/>
                                </w:rPr>
                                <w:t xml:space="preserve"> </w:t>
                              </w:r>
                              <w:r>
                                <w:rPr>
                                  <w:rFonts w:cs="Calibri" w:hAnsi="Calibri" w:eastAsia="Calibri" w:ascii="Calibri"/>
                                  <w:b w:val="1"/>
                                  <w:w w:val="111"/>
                                </w:rPr>
                                <w:t xml:space="preserve">Сибири</w:t>
                              </w:r>
                            </w:p>
                          </w:txbxContent>
                        </v:textbox>
                      </v:rect>
                      <v:rect id="Rectangle 10785" style="position:absolute;width:23731;height:2092;left:41014;top:416;" filled="f" stroked="f">
                        <v:textbox inset="0,0,0,0">
                          <w:txbxContent>
                            <w:p>
                              <w:pPr>
                                <w:spacing w:before="0" w:after="160" w:line="259" w:lineRule="auto"/>
                                <w:ind w:left="0" w:right="0" w:firstLine="0"/>
                                <w:jc w:val="left"/>
                              </w:pPr>
                              <w:r>
                                <w:rPr>
                                  <w:rFonts w:cs="Calibri" w:hAnsi="Calibri" w:eastAsia="Calibri" w:ascii="Calibri"/>
                                  <w:b w:val="1"/>
                                  <w:w w:val="114"/>
                                </w:rPr>
                                <w:t xml:space="preserve">В</w:t>
                              </w:r>
                              <w:r>
                                <w:rPr>
                                  <w:rFonts w:cs="Calibri" w:hAnsi="Calibri" w:eastAsia="Calibri" w:ascii="Calibri"/>
                                  <w:b w:val="1"/>
                                  <w:spacing w:val="-5"/>
                                  <w:w w:val="114"/>
                                </w:rPr>
                                <w:t xml:space="preserve"> </w:t>
                              </w:r>
                              <w:r>
                                <w:rPr>
                                  <w:rFonts w:cs="Calibri" w:hAnsi="Calibri" w:eastAsia="Calibri" w:ascii="Calibri"/>
                                  <w:b w:val="1"/>
                                  <w:w w:val="114"/>
                                </w:rPr>
                                <w:t xml:space="preserve">сельских</w:t>
                              </w:r>
                              <w:r>
                                <w:rPr>
                                  <w:rFonts w:cs="Calibri" w:hAnsi="Calibri" w:eastAsia="Calibri" w:ascii="Calibri"/>
                                  <w:b w:val="1"/>
                                  <w:spacing w:val="-5"/>
                                  <w:w w:val="114"/>
                                </w:rPr>
                                <w:t xml:space="preserve"> </w:t>
                              </w:r>
                              <w:r>
                                <w:rPr>
                                  <w:rFonts w:cs="Calibri" w:hAnsi="Calibri" w:eastAsia="Calibri" w:ascii="Calibri"/>
                                  <w:b w:val="1"/>
                                  <w:w w:val="114"/>
                                </w:rPr>
                                <w:t xml:space="preserve">начальных</w:t>
                              </w:r>
                              <w:r>
                                <w:rPr>
                                  <w:rFonts w:cs="Calibri" w:hAnsi="Calibri" w:eastAsia="Calibri" w:ascii="Calibri"/>
                                  <w:b w:val="1"/>
                                  <w:spacing w:val="-5"/>
                                  <w:w w:val="114"/>
                                </w:rPr>
                                <w:t xml:space="preserve"> </w:t>
                              </w:r>
                              <w:r>
                                <w:rPr>
                                  <w:rFonts w:cs="Calibri" w:hAnsi="Calibri" w:eastAsia="Calibri" w:ascii="Calibri"/>
                                  <w:b w:val="1"/>
                                  <w:w w:val="114"/>
                                </w:rPr>
                                <w:t xml:space="preserve">школах</w:t>
                              </w:r>
                            </w:p>
                          </w:txbxContent>
                        </v:textbox>
                      </v:rect>
                      <v:rect id="Rectangle 10786" style="position:absolute;width:14764;height:2092;left:44384;top:1813;" filled="f" stroked="f">
                        <v:textbox inset="0,0,0,0">
                          <w:txbxContent>
                            <w:p>
                              <w:pPr>
                                <w:spacing w:before="0" w:after="160" w:line="259" w:lineRule="auto"/>
                                <w:ind w:left="0" w:right="0" w:firstLine="0"/>
                                <w:jc w:val="left"/>
                              </w:pPr>
                              <w:r>
                                <w:rPr>
                                  <w:rFonts w:cs="Calibri" w:hAnsi="Calibri" w:eastAsia="Calibri" w:ascii="Calibri"/>
                                  <w:b w:val="1"/>
                                  <w:w w:val="111"/>
                                </w:rPr>
                                <w:t xml:space="preserve">Восточной</w:t>
                              </w:r>
                              <w:r>
                                <w:rPr>
                                  <w:rFonts w:cs="Calibri" w:hAnsi="Calibri" w:eastAsia="Calibri" w:ascii="Calibri"/>
                                  <w:b w:val="1"/>
                                  <w:spacing w:val="-5"/>
                                  <w:w w:val="111"/>
                                </w:rPr>
                                <w:t xml:space="preserve"> </w:t>
                              </w:r>
                              <w:r>
                                <w:rPr>
                                  <w:rFonts w:cs="Calibri" w:hAnsi="Calibri" w:eastAsia="Calibri" w:ascii="Calibri"/>
                                  <w:b w:val="1"/>
                                  <w:w w:val="111"/>
                                </w:rPr>
                                <w:t xml:space="preserve">Сибири</w:t>
                              </w:r>
                            </w:p>
                          </w:txbxContent>
                        </v:textbox>
                      </v:rect>
                      <v:rect id="Rectangle 156588" style="position:absolute;width:3655;height:2089;left:15741;top:4208;" filled="f" stroked="f">
                        <v:textbox inset="0,0,0,0">
                          <w:txbxContent>
                            <w:p>
                              <w:pPr>
                                <w:spacing w:before="0" w:after="160" w:line="259" w:lineRule="auto"/>
                                <w:ind w:left="0" w:right="0" w:firstLine="0"/>
                                <w:jc w:val="left"/>
                              </w:pPr>
                              <w:r>
                                <w:rPr>
                                  <w:rFonts w:cs="Calibri" w:hAnsi="Calibri" w:eastAsia="Calibri" w:ascii="Calibri"/>
                                  <w:b w:val="1"/>
                                  <w:i w:val="1"/>
                                  <w:w w:val="106"/>
                                </w:rPr>
                                <w:t xml:space="preserve">1894</w:t>
                              </w:r>
                            </w:p>
                          </w:txbxContent>
                        </v:textbox>
                      </v:rect>
                      <v:rect id="Rectangle 156589" style="position:absolute;width:1449;height:2089;left:18489;top:4208;" filled="f" stroked="f">
                        <v:textbox inset="0,0,0,0">
                          <w:txbxContent>
                            <w:p>
                              <w:pPr>
                                <w:spacing w:before="0" w:after="160" w:line="259" w:lineRule="auto"/>
                                <w:ind w:left="0" w:right="0" w:firstLine="0"/>
                                <w:jc w:val="left"/>
                              </w:pPr>
                              <w:r>
                                <w:rPr>
                                  <w:rFonts w:cs="Calibri" w:hAnsi="Calibri" w:eastAsia="Calibri" w:ascii="Calibri"/>
                                  <w:b w:val="1"/>
                                  <w:i w:val="1"/>
                                  <w:spacing w:val="-8"/>
                                  <w:w w:val="115"/>
                                </w:rPr>
                                <w:t xml:space="preserve"> </w:t>
                              </w:r>
                              <w:r>
                                <w:rPr>
                                  <w:rFonts w:cs="Calibri" w:hAnsi="Calibri" w:eastAsia="Calibri" w:ascii="Calibri"/>
                                  <w:b w:val="1"/>
                                  <w:i w:val="1"/>
                                  <w:w w:val="115"/>
                                </w:rPr>
                                <w:t xml:space="preserve">г.</w:t>
                              </w:r>
                            </w:p>
                          </w:txbxContent>
                        </v:textbox>
                      </v:rect>
                      <v:rect id="Rectangle 156590" style="position:absolute;width:3655;height:2089;left:28639;top:4208;" filled="f" stroked="f">
                        <v:textbox inset="0,0,0,0">
                          <w:txbxContent>
                            <w:p>
                              <w:pPr>
                                <w:spacing w:before="0" w:after="160" w:line="259" w:lineRule="auto"/>
                                <w:ind w:left="0" w:right="0" w:firstLine="0"/>
                                <w:jc w:val="left"/>
                              </w:pPr>
                              <w:r>
                                <w:rPr>
                                  <w:rFonts w:cs="Calibri" w:hAnsi="Calibri" w:eastAsia="Calibri" w:ascii="Calibri"/>
                                  <w:b w:val="1"/>
                                  <w:i w:val="1"/>
                                  <w:w w:val="106"/>
                                </w:rPr>
                                <w:t xml:space="preserve">1911</w:t>
                              </w:r>
                            </w:p>
                          </w:txbxContent>
                        </v:textbox>
                      </v:rect>
                      <v:rect id="Rectangle 156591" style="position:absolute;width:1449;height:2089;left:31387;top:4208;" filled="f" stroked="f">
                        <v:textbox inset="0,0,0,0">
                          <w:txbxContent>
                            <w:p>
                              <w:pPr>
                                <w:spacing w:before="0" w:after="160" w:line="259" w:lineRule="auto"/>
                                <w:ind w:left="0" w:right="0" w:firstLine="0"/>
                                <w:jc w:val="left"/>
                              </w:pPr>
                              <w:r>
                                <w:rPr>
                                  <w:rFonts w:cs="Calibri" w:hAnsi="Calibri" w:eastAsia="Calibri" w:ascii="Calibri"/>
                                  <w:b w:val="1"/>
                                  <w:i w:val="1"/>
                                  <w:spacing w:val="-8"/>
                                  <w:w w:val="115"/>
                                </w:rPr>
                                <w:t xml:space="preserve"> </w:t>
                              </w:r>
                              <w:r>
                                <w:rPr>
                                  <w:rFonts w:cs="Calibri" w:hAnsi="Calibri" w:eastAsia="Calibri" w:ascii="Calibri"/>
                                  <w:b w:val="1"/>
                                  <w:i w:val="1"/>
                                  <w:w w:val="115"/>
                                </w:rPr>
                                <w:t xml:space="preserve">г.</w:t>
                              </w:r>
                            </w:p>
                          </w:txbxContent>
                        </v:textbox>
                      </v:rect>
                      <v:rect id="Rectangle 156593" style="position:absolute;width:1449;height:2089;left:44285;top:4208;" filled="f" stroked="f">
                        <v:textbox inset="0,0,0,0">
                          <w:txbxContent>
                            <w:p>
                              <w:pPr>
                                <w:spacing w:before="0" w:after="160" w:line="259" w:lineRule="auto"/>
                                <w:ind w:left="0" w:right="0" w:firstLine="0"/>
                                <w:jc w:val="left"/>
                              </w:pPr>
                              <w:r>
                                <w:rPr>
                                  <w:rFonts w:cs="Calibri" w:hAnsi="Calibri" w:eastAsia="Calibri" w:ascii="Calibri"/>
                                  <w:b w:val="1"/>
                                  <w:i w:val="1"/>
                                  <w:spacing w:val="-8"/>
                                  <w:w w:val="115"/>
                                </w:rPr>
                                <w:t xml:space="preserve"> </w:t>
                              </w:r>
                              <w:r>
                                <w:rPr>
                                  <w:rFonts w:cs="Calibri" w:hAnsi="Calibri" w:eastAsia="Calibri" w:ascii="Calibri"/>
                                  <w:b w:val="1"/>
                                  <w:i w:val="1"/>
                                  <w:w w:val="115"/>
                                </w:rPr>
                                <w:t xml:space="preserve">г.</w:t>
                              </w:r>
                            </w:p>
                          </w:txbxContent>
                        </v:textbox>
                      </v:rect>
                      <v:rect id="Rectangle 156592" style="position:absolute;width:3655;height:2089;left:41537;top:4208;" filled="f" stroked="f">
                        <v:textbox inset="0,0,0,0">
                          <w:txbxContent>
                            <w:p>
                              <w:pPr>
                                <w:spacing w:before="0" w:after="160" w:line="259" w:lineRule="auto"/>
                                <w:ind w:left="0" w:right="0" w:firstLine="0"/>
                                <w:jc w:val="left"/>
                              </w:pPr>
                              <w:r>
                                <w:rPr>
                                  <w:rFonts w:cs="Calibri" w:hAnsi="Calibri" w:eastAsia="Calibri" w:ascii="Calibri"/>
                                  <w:b w:val="1"/>
                                  <w:i w:val="1"/>
                                  <w:w w:val="106"/>
                                </w:rPr>
                                <w:t xml:space="preserve">1894</w:t>
                              </w:r>
                            </w:p>
                          </w:txbxContent>
                        </v:textbox>
                      </v:rect>
                      <v:rect id="Rectangle 156594" style="position:absolute;width:3655;height:2089;left:53851;top:4208;" filled="f" stroked="f">
                        <v:textbox inset="0,0,0,0">
                          <w:txbxContent>
                            <w:p>
                              <w:pPr>
                                <w:spacing w:before="0" w:after="160" w:line="259" w:lineRule="auto"/>
                                <w:ind w:left="0" w:right="0" w:firstLine="0"/>
                                <w:jc w:val="left"/>
                              </w:pPr>
                              <w:r>
                                <w:rPr>
                                  <w:rFonts w:cs="Calibri" w:hAnsi="Calibri" w:eastAsia="Calibri" w:ascii="Calibri"/>
                                  <w:b w:val="1"/>
                                  <w:i w:val="1"/>
                                  <w:w w:val="106"/>
                                </w:rPr>
                                <w:t xml:space="preserve">1911</w:t>
                              </w:r>
                            </w:p>
                          </w:txbxContent>
                        </v:textbox>
                      </v:rect>
                      <v:rect id="Rectangle 156595" style="position:absolute;width:1449;height:2089;left:56599;top:4208;" filled="f" stroked="f">
                        <v:textbox inset="0,0,0,0">
                          <w:txbxContent>
                            <w:p>
                              <w:pPr>
                                <w:spacing w:before="0" w:after="160" w:line="259" w:lineRule="auto"/>
                                <w:ind w:left="0" w:right="0" w:firstLine="0"/>
                                <w:jc w:val="left"/>
                              </w:pPr>
                              <w:r>
                                <w:rPr>
                                  <w:rFonts w:cs="Calibri" w:hAnsi="Calibri" w:eastAsia="Calibri" w:ascii="Calibri"/>
                                  <w:b w:val="1"/>
                                  <w:i w:val="1"/>
                                  <w:spacing w:val="-8"/>
                                  <w:w w:val="115"/>
                                </w:rPr>
                                <w:t xml:space="preserve"> </w:t>
                              </w:r>
                              <w:r>
                                <w:rPr>
                                  <w:rFonts w:cs="Calibri" w:hAnsi="Calibri" w:eastAsia="Calibri" w:ascii="Calibri"/>
                                  <w:b w:val="1"/>
                                  <w:i w:val="1"/>
                                  <w:w w:val="115"/>
                                </w:rPr>
                                <w:t xml:space="preserve">г.</w:t>
                              </w:r>
                            </w:p>
                          </w:txbxContent>
                        </v:textbox>
                      </v:rect>
                      <v:rect id="Rectangle 10791" style="position:absolute;width:8463;height:2030;left:752;top:6645;" filled="f" stroked="f">
                        <v:textbox inset="0,0,0,0">
                          <w:txbxContent>
                            <w:p>
                              <w:pPr>
                                <w:spacing w:before="0" w:after="160" w:line="259" w:lineRule="auto"/>
                                <w:ind w:left="0" w:right="0" w:firstLine="0"/>
                                <w:jc w:val="left"/>
                              </w:pPr>
                              <w:r>
                                <w:rPr>
                                  <w:w w:val="103"/>
                                </w:rPr>
                                <w:t xml:space="preserve">Енисейская</w:t>
                              </w:r>
                            </w:p>
                          </w:txbxContent>
                        </v:textbox>
                      </v:rect>
                      <v:rect id="Rectangle 156597" style="position:absolute;width:2912;height:2030;left:17216;top:6645;" filled="f" stroked="f">
                        <v:textbox inset="0,0,0,0">
                          <w:txbxContent>
                            <w:p>
                              <w:pPr>
                                <w:spacing w:before="0" w:after="160" w:line="259" w:lineRule="auto"/>
                                <w:ind w:left="0" w:right="0" w:firstLine="0"/>
                                <w:jc w:val="left"/>
                              </w:pPr>
                              <w:r>
                                <w:rPr>
                                  <w:w w:val="103"/>
                                </w:rPr>
                                <w:t xml:space="preserve">,4</w:t>
                              </w:r>
                              <w:r>
                                <w:rPr>
                                  <w:spacing w:val="-3"/>
                                  <w:w w:val="103"/>
                                </w:rPr>
                                <w:t xml:space="preserve"> </w:t>
                              </w:r>
                              <w:r>
                                <w:rPr>
                                  <w:w w:val="103"/>
                                </w:rPr>
                                <w:t xml:space="preserve">%</w:t>
                              </w:r>
                            </w:p>
                          </w:txbxContent>
                        </v:textbox>
                      </v:rect>
                      <v:rect id="Rectangle 156596" style="position:absolute;width:1733;height:2030;left:15913;top:6645;" filled="f" stroked="f">
                        <v:textbox inset="0,0,0,0">
                          <w:txbxContent>
                            <w:p>
                              <w:pPr>
                                <w:spacing w:before="0" w:after="160" w:line="259" w:lineRule="auto"/>
                                <w:ind w:left="0" w:right="0" w:firstLine="0"/>
                                <w:jc w:val="left"/>
                              </w:pPr>
                              <w:r>
                                <w:rPr>
                                  <w:w w:val="101"/>
                                </w:rPr>
                                <w:t xml:space="preserve">59</w:t>
                              </w:r>
                            </w:p>
                          </w:txbxContent>
                        </v:textbox>
                      </v:rect>
                      <v:rect id="Rectangle 156598" style="position:absolute;width:1733;height:2030;left:28811;top:6645;" filled="f" stroked="f">
                        <v:textbox inset="0,0,0,0">
                          <w:txbxContent>
                            <w:p>
                              <w:pPr>
                                <w:spacing w:before="0" w:after="160" w:line="259" w:lineRule="auto"/>
                                <w:ind w:left="0" w:right="0" w:firstLine="0"/>
                                <w:jc w:val="left"/>
                              </w:pPr>
                              <w:r>
                                <w:rPr>
                                  <w:w w:val="101"/>
                                </w:rPr>
                                <w:t xml:space="preserve">80</w:t>
                              </w:r>
                            </w:p>
                          </w:txbxContent>
                        </v:textbox>
                      </v:rect>
                      <v:rect id="Rectangle 156599" style="position:absolute;width:2912;height:2030;left:30114;top:6645;" filled="f" stroked="f">
                        <v:textbox inset="0,0,0,0">
                          <w:txbxContent>
                            <w:p>
                              <w:pPr>
                                <w:spacing w:before="0" w:after="160" w:line="259" w:lineRule="auto"/>
                                <w:ind w:left="0" w:right="0" w:firstLine="0"/>
                                <w:jc w:val="left"/>
                              </w:pPr>
                              <w:r>
                                <w:rPr>
                                  <w:w w:val="103"/>
                                </w:rPr>
                                <w:t xml:space="preserve">,3</w:t>
                              </w:r>
                              <w:r>
                                <w:rPr>
                                  <w:spacing w:val="-3"/>
                                  <w:w w:val="103"/>
                                </w:rPr>
                                <w:t xml:space="preserve"> </w:t>
                              </w:r>
                              <w:r>
                                <w:rPr>
                                  <w:w w:val="103"/>
                                </w:rPr>
                                <w:t xml:space="preserve">%</w:t>
                              </w:r>
                            </w:p>
                          </w:txbxContent>
                        </v:textbox>
                      </v:rect>
                      <v:rect id="Rectangle 156600" style="position:absolute;width:1733;height:2030;left:41710;top:6645;" filled="f" stroked="f">
                        <v:textbox inset="0,0,0,0">
                          <w:txbxContent>
                            <w:p>
                              <w:pPr>
                                <w:spacing w:before="0" w:after="160" w:line="259" w:lineRule="auto"/>
                                <w:ind w:left="0" w:right="0" w:firstLine="0"/>
                                <w:jc w:val="left"/>
                              </w:pPr>
                              <w:r>
                                <w:rPr>
                                  <w:w w:val="101"/>
                                </w:rPr>
                                <w:t xml:space="preserve">29</w:t>
                              </w:r>
                            </w:p>
                          </w:txbxContent>
                        </v:textbox>
                      </v:rect>
                      <v:rect id="Rectangle 156601" style="position:absolute;width:2912;height:2030;left:43013;top:6645;" filled="f" stroked="f">
                        <v:textbox inset="0,0,0,0">
                          <w:txbxContent>
                            <w:p>
                              <w:pPr>
                                <w:spacing w:before="0" w:after="160" w:line="259" w:lineRule="auto"/>
                                <w:ind w:left="0" w:right="0" w:firstLine="0"/>
                                <w:jc w:val="left"/>
                              </w:pPr>
                              <w:r>
                                <w:rPr>
                                  <w:w w:val="103"/>
                                </w:rPr>
                                <w:t xml:space="preserve">,4</w:t>
                              </w:r>
                              <w:r>
                                <w:rPr>
                                  <w:spacing w:val="-3"/>
                                  <w:w w:val="103"/>
                                </w:rPr>
                                <w:t xml:space="preserve"> </w:t>
                              </w:r>
                              <w:r>
                                <w:rPr>
                                  <w:w w:val="103"/>
                                </w:rPr>
                                <w:t xml:space="preserve">%</w:t>
                              </w:r>
                            </w:p>
                          </w:txbxContent>
                        </v:textbox>
                      </v:rect>
                      <v:rect id="Rectangle 156602" style="position:absolute;width:1733;height:2030;left:54023;top:6645;" filled="f" stroked="f">
                        <v:textbox inset="0,0,0,0">
                          <w:txbxContent>
                            <w:p>
                              <w:pPr>
                                <w:spacing w:before="0" w:after="160" w:line="259" w:lineRule="auto"/>
                                <w:ind w:left="0" w:right="0" w:firstLine="0"/>
                                <w:jc w:val="left"/>
                              </w:pPr>
                              <w:r>
                                <w:rPr>
                                  <w:w w:val="101"/>
                                </w:rPr>
                                <w:t xml:space="preserve">58</w:t>
                              </w:r>
                            </w:p>
                          </w:txbxContent>
                        </v:textbox>
                      </v:rect>
                      <v:rect id="Rectangle 156603" style="position:absolute;width:2912;height:2030;left:55326;top:6645;" filled="f" stroked="f">
                        <v:textbox inset="0,0,0,0">
                          <w:txbxContent>
                            <w:p>
                              <w:pPr>
                                <w:spacing w:before="0" w:after="160" w:line="259" w:lineRule="auto"/>
                                <w:ind w:left="0" w:right="0" w:firstLine="0"/>
                                <w:jc w:val="left"/>
                              </w:pPr>
                              <w:r>
                                <w:rPr>
                                  <w:w w:val="103"/>
                                </w:rPr>
                                <w:t xml:space="preserve">,2</w:t>
                              </w:r>
                              <w:r>
                                <w:rPr>
                                  <w:spacing w:val="-3"/>
                                  <w:w w:val="103"/>
                                </w:rPr>
                                <w:t xml:space="preserve"> </w:t>
                              </w:r>
                              <w:r>
                                <w:rPr>
                                  <w:w w:val="103"/>
                                </w:rPr>
                                <w:t xml:space="preserve">%</w:t>
                              </w:r>
                            </w:p>
                          </w:txbxContent>
                        </v:textbox>
                      </v:rect>
                      <v:rect id="Rectangle 10796" style="position:absolute;width:11239;height:2030;left:752;top:9038;" filled="f" stroked="f">
                        <v:textbox inset="0,0,0,0">
                          <w:txbxContent>
                            <w:p>
                              <w:pPr>
                                <w:spacing w:before="0" w:after="160" w:line="259" w:lineRule="auto"/>
                                <w:ind w:left="0" w:right="0" w:firstLine="0"/>
                                <w:jc w:val="left"/>
                              </w:pPr>
                              <w:r>
                                <w:rPr>
                                  <w:w w:val="104"/>
                                </w:rPr>
                                <w:t xml:space="preserve">Забайкальская</w:t>
                              </w:r>
                              <w:r>
                                <w:rPr>
                                  <w:spacing w:val="-3"/>
                                  <w:w w:val="104"/>
                                </w:rPr>
                                <w:t xml:space="preserve"> </w:t>
                              </w:r>
                            </w:p>
                          </w:txbxContent>
                        </v:textbox>
                      </v:rect>
                      <v:rect id="Rectangle 156604" style="position:absolute;width:1733;height:2030;left:16370;top:9038;" filled="f" stroked="f">
                        <v:textbox inset="0,0,0,0">
                          <w:txbxContent>
                            <w:p>
                              <w:pPr>
                                <w:spacing w:before="0" w:after="160" w:line="259" w:lineRule="auto"/>
                                <w:ind w:left="0" w:right="0" w:firstLine="0"/>
                                <w:jc w:val="left"/>
                              </w:pPr>
                              <w:r>
                                <w:rPr>
                                  <w:w w:val="101"/>
                                </w:rPr>
                                <w:t xml:space="preserve">50</w:t>
                              </w:r>
                            </w:p>
                          </w:txbxContent>
                        </v:textbox>
                      </v:rect>
                      <v:rect id="Rectangle 156605" style="position:absolute;width:1695;height:2030;left:17674;top:9038;" filled="f" stroked="f">
                        <v:textbox inset="0,0,0,0">
                          <w:txbxContent>
                            <w:p>
                              <w:pPr>
                                <w:spacing w:before="0" w:after="160" w:line="259" w:lineRule="auto"/>
                                <w:ind w:left="0" w:right="0" w:firstLine="0"/>
                                <w:jc w:val="left"/>
                              </w:pPr>
                              <w:r>
                                <w:rPr>
                                  <w:spacing w:val="-3"/>
                                  <w:w w:val="112"/>
                                </w:rPr>
                                <w:t xml:space="preserve"> </w:t>
                              </w:r>
                              <w:r>
                                <w:rPr>
                                  <w:w w:val="112"/>
                                </w:rPr>
                                <w:t xml:space="preserve">%</w:t>
                              </w:r>
                            </w:p>
                          </w:txbxContent>
                        </v:textbox>
                      </v:rect>
                      <v:rect id="Rectangle 156606" style="position:absolute;width:1733;height:2030;left:28811;top:9038;" filled="f" stroked="f">
                        <v:textbox inset="0,0,0,0">
                          <w:txbxContent>
                            <w:p>
                              <w:pPr>
                                <w:spacing w:before="0" w:after="160" w:line="259" w:lineRule="auto"/>
                                <w:ind w:left="0" w:right="0" w:firstLine="0"/>
                                <w:jc w:val="left"/>
                              </w:pPr>
                              <w:r>
                                <w:rPr>
                                  <w:w w:val="101"/>
                                </w:rPr>
                                <w:t xml:space="preserve">76</w:t>
                              </w:r>
                            </w:p>
                          </w:txbxContent>
                        </v:textbox>
                      </v:rect>
                      <v:rect id="Rectangle 156607" style="position:absolute;width:2912;height:2030;left:30114;top:9038;" filled="f" stroked="f">
                        <v:textbox inset="0,0,0,0">
                          <w:txbxContent>
                            <w:p>
                              <w:pPr>
                                <w:spacing w:before="0" w:after="160" w:line="259" w:lineRule="auto"/>
                                <w:ind w:left="0" w:right="0" w:firstLine="0"/>
                                <w:jc w:val="left"/>
                              </w:pPr>
                              <w:r>
                                <w:rPr>
                                  <w:w w:val="103"/>
                                </w:rPr>
                                <w:t xml:space="preserve">,7</w:t>
                              </w:r>
                              <w:r>
                                <w:rPr>
                                  <w:spacing w:val="-3"/>
                                  <w:w w:val="103"/>
                                </w:rPr>
                                <w:t xml:space="preserve"> </w:t>
                              </w:r>
                              <w:r>
                                <w:rPr>
                                  <w:w w:val="103"/>
                                </w:rPr>
                                <w:t xml:space="preserve">%</w:t>
                              </w:r>
                            </w:p>
                          </w:txbxContent>
                        </v:textbox>
                      </v:rect>
                      <v:rect id="Rectangle 156608" style="position:absolute;width:1733;height:2030;left:41710;top:9038;" filled="f" stroked="f">
                        <v:textbox inset="0,0,0,0">
                          <w:txbxContent>
                            <w:p>
                              <w:pPr>
                                <w:spacing w:before="0" w:after="160" w:line="259" w:lineRule="auto"/>
                                <w:ind w:left="0" w:right="0" w:firstLine="0"/>
                                <w:jc w:val="left"/>
                              </w:pPr>
                              <w:r>
                                <w:rPr>
                                  <w:w w:val="101"/>
                                </w:rPr>
                                <w:t xml:space="preserve">31</w:t>
                              </w:r>
                            </w:p>
                          </w:txbxContent>
                        </v:textbox>
                      </v:rect>
                      <v:rect id="Rectangle 156609" style="position:absolute;width:2912;height:2030;left:43013;top:9038;" filled="f" stroked="f">
                        <v:textbox inset="0,0,0,0">
                          <w:txbxContent>
                            <w:p>
                              <w:pPr>
                                <w:spacing w:before="0" w:after="160" w:line="259" w:lineRule="auto"/>
                                <w:ind w:left="0" w:right="0" w:firstLine="0"/>
                                <w:jc w:val="left"/>
                              </w:pPr>
                              <w:r>
                                <w:rPr>
                                  <w:w w:val="103"/>
                                </w:rPr>
                                <w:t xml:space="preserve">,5</w:t>
                              </w:r>
                              <w:r>
                                <w:rPr>
                                  <w:spacing w:val="-3"/>
                                  <w:w w:val="103"/>
                                </w:rPr>
                                <w:t xml:space="preserve"> </w:t>
                              </w:r>
                              <w:r>
                                <w:rPr>
                                  <w:w w:val="103"/>
                                </w:rPr>
                                <w:t xml:space="preserve">%</w:t>
                              </w:r>
                            </w:p>
                          </w:txbxContent>
                        </v:textbox>
                      </v:rect>
                      <v:rect id="Rectangle 156610" style="position:absolute;width:1733;height:2030;left:54023;top:9038;" filled="f" stroked="f">
                        <v:textbox inset="0,0,0,0">
                          <w:txbxContent>
                            <w:p>
                              <w:pPr>
                                <w:spacing w:before="0" w:after="160" w:line="259" w:lineRule="auto"/>
                                <w:ind w:left="0" w:right="0" w:firstLine="0"/>
                                <w:jc w:val="left"/>
                              </w:pPr>
                              <w:r>
                                <w:rPr>
                                  <w:w w:val="101"/>
                                </w:rPr>
                                <w:t xml:space="preserve">37</w:t>
                              </w:r>
                            </w:p>
                          </w:txbxContent>
                        </v:textbox>
                      </v:rect>
                      <v:rect id="Rectangle 156611" style="position:absolute;width:2912;height:2030;left:55326;top:9038;" filled="f" stroked="f">
                        <v:textbox inset="0,0,0,0">
                          <w:txbxContent>
                            <w:p>
                              <w:pPr>
                                <w:spacing w:before="0" w:after="160" w:line="259" w:lineRule="auto"/>
                                <w:ind w:left="0" w:right="0" w:firstLine="0"/>
                                <w:jc w:val="left"/>
                              </w:pPr>
                              <w:r>
                                <w:rPr>
                                  <w:w w:val="103"/>
                                </w:rPr>
                                <w:t xml:space="preserve">,1</w:t>
                              </w:r>
                              <w:r>
                                <w:rPr>
                                  <w:spacing w:val="-3"/>
                                  <w:w w:val="103"/>
                                </w:rPr>
                                <w:t xml:space="preserve"> </w:t>
                              </w:r>
                              <w:r>
                                <w:rPr>
                                  <w:w w:val="103"/>
                                </w:rPr>
                                <w:t xml:space="preserve">%</w:t>
                              </w:r>
                            </w:p>
                          </w:txbxContent>
                        </v:textbox>
                      </v:rect>
                      <v:rect id="Rectangle 10801" style="position:absolute;width:7990;height:2030;left:752;top:11431;" filled="f" stroked="f">
                        <v:textbox inset="0,0,0,0">
                          <w:txbxContent>
                            <w:p>
                              <w:pPr>
                                <w:spacing w:before="0" w:after="160" w:line="259" w:lineRule="auto"/>
                                <w:ind w:left="0" w:right="0" w:firstLine="0"/>
                                <w:jc w:val="left"/>
                              </w:pPr>
                              <w:r>
                                <w:rPr>
                                  <w:w w:val="105"/>
                                </w:rPr>
                                <w:t xml:space="preserve">Иркутская</w:t>
                              </w:r>
                              <w:r>
                                <w:rPr>
                                  <w:spacing w:val="-3"/>
                                  <w:w w:val="105"/>
                                </w:rPr>
                                <w:t xml:space="preserve"> </w:t>
                              </w:r>
                            </w:p>
                          </w:txbxContent>
                        </v:textbox>
                      </v:rect>
                      <v:rect id="Rectangle 156612" style="position:absolute;width:1733;height:2030;left:15913;top:11431;" filled="f" stroked="f">
                        <v:textbox inset="0,0,0,0">
                          <w:txbxContent>
                            <w:p>
                              <w:pPr>
                                <w:spacing w:before="0" w:after="160" w:line="259" w:lineRule="auto"/>
                                <w:ind w:left="0" w:right="0" w:firstLine="0"/>
                                <w:jc w:val="left"/>
                              </w:pPr>
                              <w:r>
                                <w:rPr>
                                  <w:w w:val="101"/>
                                </w:rPr>
                                <w:t xml:space="preserve">61</w:t>
                              </w:r>
                            </w:p>
                          </w:txbxContent>
                        </v:textbox>
                      </v:rect>
                      <v:rect id="Rectangle 156613" style="position:absolute;width:2912;height:2030;left:17216;top:11431;" filled="f" stroked="f">
                        <v:textbox inset="0,0,0,0">
                          <w:txbxContent>
                            <w:p>
                              <w:pPr>
                                <w:spacing w:before="0" w:after="160" w:line="259" w:lineRule="auto"/>
                                <w:ind w:left="0" w:right="0" w:firstLine="0"/>
                                <w:jc w:val="left"/>
                              </w:pPr>
                              <w:r>
                                <w:rPr>
                                  <w:w w:val="103"/>
                                </w:rPr>
                                <w:t xml:space="preserve">,5</w:t>
                              </w:r>
                              <w:r>
                                <w:rPr>
                                  <w:spacing w:val="-3"/>
                                  <w:w w:val="103"/>
                                </w:rPr>
                                <w:t xml:space="preserve"> </w:t>
                              </w:r>
                              <w:r>
                                <w:rPr>
                                  <w:w w:val="103"/>
                                </w:rPr>
                                <w:t xml:space="preserve">%</w:t>
                              </w:r>
                            </w:p>
                          </w:txbxContent>
                        </v:textbox>
                      </v:rect>
                      <v:rect id="Rectangle 156614" style="position:absolute;width:1733;height:2030;left:28811;top:11431;" filled="f" stroked="f">
                        <v:textbox inset="0,0,0,0">
                          <w:txbxContent>
                            <w:p>
                              <w:pPr>
                                <w:spacing w:before="0" w:after="160" w:line="259" w:lineRule="auto"/>
                                <w:ind w:left="0" w:right="0" w:firstLine="0"/>
                                <w:jc w:val="left"/>
                              </w:pPr>
                              <w:r>
                                <w:rPr>
                                  <w:w w:val="101"/>
                                </w:rPr>
                                <w:t xml:space="preserve">71</w:t>
                              </w:r>
                            </w:p>
                          </w:txbxContent>
                        </v:textbox>
                      </v:rect>
                      <v:rect id="Rectangle 156615" style="position:absolute;width:2912;height:2030;left:30114;top:11431;" filled="f" stroked="f">
                        <v:textbox inset="0,0,0,0">
                          <w:txbxContent>
                            <w:p>
                              <w:pPr>
                                <w:spacing w:before="0" w:after="160" w:line="259" w:lineRule="auto"/>
                                <w:ind w:left="0" w:right="0" w:firstLine="0"/>
                                <w:jc w:val="left"/>
                              </w:pPr>
                              <w:r>
                                <w:rPr>
                                  <w:w w:val="103"/>
                                </w:rPr>
                                <w:t xml:space="preserve">,8</w:t>
                              </w:r>
                              <w:r>
                                <w:rPr>
                                  <w:spacing w:val="-3"/>
                                  <w:w w:val="103"/>
                                </w:rPr>
                                <w:t xml:space="preserve"> </w:t>
                              </w:r>
                              <w:r>
                                <w:rPr>
                                  <w:w w:val="103"/>
                                </w:rPr>
                                <w:t xml:space="preserve">%</w:t>
                              </w:r>
                            </w:p>
                          </w:txbxContent>
                        </v:textbox>
                      </v:rect>
                      <v:rect id="Rectangle 156616" style="position:absolute;width:1733;height:2030;left:41710;top:11431;" filled="f" stroked="f">
                        <v:textbox inset="0,0,0,0">
                          <w:txbxContent>
                            <w:p>
                              <w:pPr>
                                <w:spacing w:before="0" w:after="160" w:line="259" w:lineRule="auto"/>
                                <w:ind w:left="0" w:right="0" w:firstLine="0"/>
                                <w:jc w:val="left"/>
                              </w:pPr>
                              <w:r>
                                <w:rPr>
                                  <w:w w:val="101"/>
                                </w:rPr>
                                <w:t xml:space="preserve">29</w:t>
                              </w:r>
                            </w:p>
                          </w:txbxContent>
                        </v:textbox>
                      </v:rect>
                      <v:rect id="Rectangle 156617" style="position:absolute;width:2912;height:2030;left:43013;top:11431;" filled="f" stroked="f">
                        <v:textbox inset="0,0,0,0">
                          <w:txbxContent>
                            <w:p>
                              <w:pPr>
                                <w:spacing w:before="0" w:after="160" w:line="259" w:lineRule="auto"/>
                                <w:ind w:left="0" w:right="0" w:firstLine="0"/>
                                <w:jc w:val="left"/>
                              </w:pPr>
                              <w:r>
                                <w:rPr>
                                  <w:w w:val="103"/>
                                </w:rPr>
                                <w:t xml:space="preserve">,7</w:t>
                              </w:r>
                              <w:r>
                                <w:rPr>
                                  <w:spacing w:val="-3"/>
                                  <w:w w:val="103"/>
                                </w:rPr>
                                <w:t xml:space="preserve"> </w:t>
                              </w:r>
                              <w:r>
                                <w:rPr>
                                  <w:w w:val="103"/>
                                </w:rPr>
                                <w:t xml:space="preserve">%</w:t>
                              </w:r>
                            </w:p>
                          </w:txbxContent>
                        </v:textbox>
                      </v:rect>
                      <v:rect id="Rectangle 156618" style="position:absolute;width:1733;height:2030;left:54023;top:11431;" filled="f" stroked="f">
                        <v:textbox inset="0,0,0,0">
                          <w:txbxContent>
                            <w:p>
                              <w:pPr>
                                <w:spacing w:before="0" w:after="160" w:line="259" w:lineRule="auto"/>
                                <w:ind w:left="0" w:right="0" w:firstLine="0"/>
                                <w:jc w:val="left"/>
                              </w:pPr>
                              <w:r>
                                <w:rPr>
                                  <w:w w:val="101"/>
                                </w:rPr>
                                <w:t xml:space="preserve">50</w:t>
                              </w:r>
                            </w:p>
                          </w:txbxContent>
                        </v:textbox>
                      </v:rect>
                      <v:rect id="Rectangle 156619" style="position:absolute;width:2912;height:2030;left:55326;top:11431;" filled="f" stroked="f">
                        <v:textbox inset="0,0,0,0">
                          <w:txbxContent>
                            <w:p>
                              <w:pPr>
                                <w:spacing w:before="0" w:after="160" w:line="259" w:lineRule="auto"/>
                                <w:ind w:left="0" w:right="0" w:firstLine="0"/>
                                <w:jc w:val="left"/>
                              </w:pPr>
                              <w:r>
                                <w:rPr>
                                  <w:w w:val="103"/>
                                </w:rPr>
                                <w:t xml:space="preserve">,8</w:t>
                              </w:r>
                              <w:r>
                                <w:rPr>
                                  <w:spacing w:val="-3"/>
                                  <w:w w:val="103"/>
                                </w:rPr>
                                <w:t xml:space="preserve"> </w:t>
                              </w:r>
                              <w:r>
                                <w:rPr>
                                  <w:w w:val="103"/>
                                </w:rPr>
                                <w:t xml:space="preserve">%</w:t>
                              </w:r>
                            </w:p>
                          </w:txbxContent>
                        </v:textbox>
                      </v:rect>
                      <v:rect id="Rectangle 10806" style="position:absolute;width:6477;height:2030;left:752;top:13823;" filled="f" stroked="f">
                        <v:textbox inset="0,0,0,0">
                          <w:txbxContent>
                            <w:p>
                              <w:pPr>
                                <w:spacing w:before="0" w:after="160" w:line="259" w:lineRule="auto"/>
                                <w:ind w:left="0" w:right="0" w:firstLine="0"/>
                                <w:jc w:val="left"/>
                              </w:pPr>
                              <w:r>
                                <w:rPr>
                                  <w:w w:val="104"/>
                                </w:rPr>
                                <w:t xml:space="preserve">Якутская</w:t>
                              </w:r>
                            </w:p>
                          </w:txbxContent>
                        </v:textbox>
                      </v:rect>
                      <v:rect id="Rectangle 156620" style="position:absolute;width:1733;height:2030;left:15913;top:13823;" filled="f" stroked="f">
                        <v:textbox inset="0,0,0,0">
                          <w:txbxContent>
                            <w:p>
                              <w:pPr>
                                <w:spacing w:before="0" w:after="160" w:line="259" w:lineRule="auto"/>
                                <w:ind w:left="0" w:right="0" w:firstLine="0"/>
                                <w:jc w:val="left"/>
                              </w:pPr>
                              <w:r>
                                <w:rPr>
                                  <w:w w:val="101"/>
                                </w:rPr>
                                <w:t xml:space="preserve">26</w:t>
                              </w:r>
                            </w:p>
                          </w:txbxContent>
                        </v:textbox>
                      </v:rect>
                      <v:rect id="Rectangle 156621" style="position:absolute;width:2912;height:2030;left:17216;top:13823;" filled="f" stroked="f">
                        <v:textbox inset="0,0,0,0">
                          <w:txbxContent>
                            <w:p>
                              <w:pPr>
                                <w:spacing w:before="0" w:after="160" w:line="259" w:lineRule="auto"/>
                                <w:ind w:left="0" w:right="0" w:firstLine="0"/>
                                <w:jc w:val="left"/>
                              </w:pPr>
                              <w:r>
                                <w:rPr>
                                  <w:w w:val="103"/>
                                </w:rPr>
                                <w:t xml:space="preserve">,7</w:t>
                              </w:r>
                              <w:r>
                                <w:rPr>
                                  <w:spacing w:val="-3"/>
                                  <w:w w:val="103"/>
                                </w:rPr>
                                <w:t xml:space="preserve"> </w:t>
                              </w:r>
                              <w:r>
                                <w:rPr>
                                  <w:w w:val="103"/>
                                </w:rPr>
                                <w:t xml:space="preserve">%</w:t>
                              </w:r>
                            </w:p>
                          </w:txbxContent>
                        </v:textbox>
                      </v:rect>
                      <v:rect id="Rectangle 156622" style="position:absolute;width:1733;height:2030;left:28811;top:13823;" filled="f" stroked="f">
                        <v:textbox inset="0,0,0,0">
                          <w:txbxContent>
                            <w:p>
                              <w:pPr>
                                <w:spacing w:before="0" w:after="160" w:line="259" w:lineRule="auto"/>
                                <w:ind w:left="0" w:right="0" w:firstLine="0"/>
                                <w:jc w:val="left"/>
                              </w:pPr>
                              <w:r>
                                <w:rPr>
                                  <w:w w:val="101"/>
                                </w:rPr>
                                <w:t xml:space="preserve">66</w:t>
                              </w:r>
                            </w:p>
                          </w:txbxContent>
                        </v:textbox>
                      </v:rect>
                      <v:rect id="Rectangle 156623" style="position:absolute;width:2912;height:2030;left:30114;top:13823;" filled="f" stroked="f">
                        <v:textbox inset="0,0,0,0">
                          <w:txbxContent>
                            <w:p>
                              <w:pPr>
                                <w:spacing w:before="0" w:after="160" w:line="259" w:lineRule="auto"/>
                                <w:ind w:left="0" w:right="0" w:firstLine="0"/>
                                <w:jc w:val="left"/>
                              </w:pPr>
                              <w:r>
                                <w:rPr>
                                  <w:w w:val="103"/>
                                </w:rPr>
                                <w:t xml:space="preserve">,7</w:t>
                              </w:r>
                              <w:r>
                                <w:rPr>
                                  <w:spacing w:val="-3"/>
                                  <w:w w:val="103"/>
                                </w:rPr>
                                <w:t xml:space="preserve"> </w:t>
                              </w:r>
                              <w:r>
                                <w:rPr>
                                  <w:w w:val="103"/>
                                </w:rPr>
                                <w:t xml:space="preserve">%</w:t>
                              </w:r>
                            </w:p>
                          </w:txbxContent>
                        </v:textbox>
                      </v:rect>
                      <v:rect id="Rectangle 156625" style="position:absolute;width:2912;height:2030;left:43013;top:13823;" filled="f" stroked="f">
                        <v:textbox inset="0,0,0,0">
                          <w:txbxContent>
                            <w:p>
                              <w:pPr>
                                <w:spacing w:before="0" w:after="160" w:line="259" w:lineRule="auto"/>
                                <w:ind w:left="0" w:right="0" w:firstLine="0"/>
                                <w:jc w:val="left"/>
                              </w:pPr>
                              <w:r>
                                <w:rPr>
                                  <w:w w:val="103"/>
                                </w:rPr>
                                <w:t xml:space="preserve">,2</w:t>
                              </w:r>
                              <w:r>
                                <w:rPr>
                                  <w:spacing w:val="-3"/>
                                  <w:w w:val="103"/>
                                </w:rPr>
                                <w:t xml:space="preserve"> </w:t>
                              </w:r>
                              <w:r>
                                <w:rPr>
                                  <w:w w:val="103"/>
                                </w:rPr>
                                <w:t xml:space="preserve">%</w:t>
                              </w:r>
                            </w:p>
                          </w:txbxContent>
                        </v:textbox>
                      </v:rect>
                      <v:rect id="Rectangle 156624" style="position:absolute;width:1733;height:2030;left:41710;top:13823;" filled="f" stroked="f">
                        <v:textbox inset="0,0,0,0">
                          <w:txbxContent>
                            <w:p>
                              <w:pPr>
                                <w:spacing w:before="0" w:after="160" w:line="259" w:lineRule="auto"/>
                                <w:ind w:left="0" w:right="0" w:firstLine="0"/>
                                <w:jc w:val="left"/>
                              </w:pPr>
                              <w:r>
                                <w:rPr>
                                  <w:w w:val="101"/>
                                </w:rPr>
                                <w:t xml:space="preserve">18</w:t>
                              </w:r>
                            </w:p>
                          </w:txbxContent>
                        </v:textbox>
                      </v:rect>
                      <v:rect id="Rectangle 156626" style="position:absolute;width:1733;height:2030;left:54023;top:13823;" filled="f" stroked="f">
                        <v:textbox inset="0,0,0,0">
                          <w:txbxContent>
                            <w:p>
                              <w:pPr>
                                <w:spacing w:before="0" w:after="160" w:line="259" w:lineRule="auto"/>
                                <w:ind w:left="0" w:right="0" w:firstLine="0"/>
                                <w:jc w:val="left"/>
                              </w:pPr>
                              <w:r>
                                <w:rPr>
                                  <w:w w:val="101"/>
                                </w:rPr>
                                <w:t xml:space="preserve">35</w:t>
                              </w:r>
                            </w:p>
                          </w:txbxContent>
                        </v:textbox>
                      </v:rect>
                      <v:rect id="Rectangle 156627" style="position:absolute;width:2912;height:2030;left:55326;top:13823;" filled="f" stroked="f">
                        <v:textbox inset="0,0,0,0">
                          <w:txbxContent>
                            <w:p>
                              <w:pPr>
                                <w:spacing w:before="0" w:after="160" w:line="259" w:lineRule="auto"/>
                                <w:ind w:left="0" w:right="0" w:firstLine="0"/>
                                <w:jc w:val="left"/>
                              </w:pPr>
                              <w:r>
                                <w:rPr>
                                  <w:w w:val="103"/>
                                </w:rPr>
                                <w:t xml:space="preserve">,7</w:t>
                              </w:r>
                              <w:r>
                                <w:rPr>
                                  <w:spacing w:val="-3"/>
                                  <w:w w:val="103"/>
                                </w:rPr>
                                <w:t xml:space="preserve"> </w:t>
                              </w:r>
                              <w:r>
                                <w:rPr>
                                  <w:w w:val="103"/>
                                </w:rPr>
                                <w:t xml:space="preserve">%</w:t>
                              </w:r>
                            </w:p>
                          </w:txbxContent>
                        </v:textbox>
                      </v:rect>
                    </v:group>
                  </w:pict>
                </mc:Fallback>
              </mc:AlternateContent>
            </w:r>
          </w:p>
        </w:tc>
      </w:tr>
    </w:tbl>
    <w:p w:rsidR="009B204A" w:rsidRDefault="008E026E">
      <w:pPr>
        <w:spacing w:after="3" w:line="259" w:lineRule="auto"/>
        <w:ind w:left="10" w:right="398" w:hanging="10"/>
        <w:jc w:val="right"/>
      </w:pPr>
      <w:r>
        <w:t>Таблица 3</w:t>
      </w:r>
    </w:p>
    <w:p w:rsidR="009B204A" w:rsidRDefault="008E026E">
      <w:pPr>
        <w:ind w:left="397" w:right="42"/>
      </w:pPr>
      <w:r>
        <w:t>В Красноярском уезде численность учителей женского пола составляла 59 чел. (62 % от общего числа учителей), в Канском уезде — 84 чел. (57 %), в Минусинском — 136 чел. (61,5 %), в Иркутском — 94 чел. (56 %), в Нижнеудинском — 81 чел. (57 %), что свидетельст</w:t>
      </w:r>
      <w:r>
        <w:t>вует о том, что в вышеуказанных территориях доля учителей-женщин выше средних общероссийских показателей [5].</w:t>
      </w:r>
    </w:p>
    <w:p w:rsidR="009B204A" w:rsidRDefault="008E026E">
      <w:pPr>
        <w:ind w:left="397" w:right="42"/>
      </w:pPr>
      <w:r>
        <w:t xml:space="preserve">При анализе распределения учителей и учительниц по типам и разрядам школ в 1911 г. была получена информация о преобладании учительниц в городских </w:t>
      </w:r>
      <w:r>
        <w:t>школах, в сельских школах — в министерских и городских начальных (1 класс) (таблица 5).</w:t>
      </w:r>
    </w:p>
    <w:p w:rsidR="009B204A" w:rsidRDefault="008E026E">
      <w:pPr>
        <w:ind w:left="397" w:right="42" w:firstLine="0"/>
      </w:pPr>
      <w:r>
        <w:t>Тенденция к увеличению числа учителей-женщин приобретает системный характер. Так, согласно данным указанной переписи (1911 г.) [9, 1913], во всех начальных школах Росси</w:t>
      </w:r>
      <w:r>
        <w:t>йской империи насчитывалось 83 376 учительниц (54,4 % от общей численности педагогов) [5, с. 89]. Таким образом, в период с 1894 по 1911 гг. ранее устойчиво обозначенный в социуме гендерный стереотип (предпочтение учителей мужского пола) начал разрушаться.</w:t>
      </w:r>
      <w:r>
        <w:t xml:space="preserve"> </w:t>
      </w:r>
    </w:p>
    <w:p w:rsidR="009B204A" w:rsidRDefault="008E026E">
      <w:pPr>
        <w:ind w:left="3" w:right="42" w:firstLine="0"/>
      </w:pPr>
      <w:r>
        <w:t xml:space="preserve">На основании данных 1912 г. в начальных школах Сибирской железной дороги общеобразовательные предметы преподавали 120 женщин (58,8 %), в </w:t>
      </w:r>
    </w:p>
    <w:p w:rsidR="009B204A" w:rsidRDefault="008E026E">
      <w:pPr>
        <w:ind w:left="3" w:right="42" w:firstLine="0"/>
      </w:pPr>
      <w:r>
        <w:t>1915 г. — 123 (62,1 %). [11, 1913, с. 14; 17, с. 8].</w:t>
      </w:r>
    </w:p>
    <w:p w:rsidR="009B204A" w:rsidRDefault="008E026E">
      <w:pPr>
        <w:spacing w:after="193"/>
        <w:ind w:left="3" w:right="42" w:firstLine="0"/>
      </w:pPr>
      <w:r>
        <w:t xml:space="preserve">Статистические данные за 1916 г. также подтверждают информацию </w:t>
      </w:r>
      <w:r>
        <w:t>о росте числа женщин в учительском контингенте Сибири (таблица 6, таблица 7) [10, с. 9].</w:t>
      </w:r>
    </w:p>
    <w:tbl>
      <w:tblPr>
        <w:tblStyle w:val="TableGrid"/>
        <w:tblpPr w:vertAnchor="text" w:horzAnchor="margin" w:tblpY="473"/>
        <w:tblOverlap w:val="never"/>
        <w:tblW w:w="10200" w:type="dxa"/>
        <w:tblInd w:w="0" w:type="dxa"/>
        <w:tblCellMar>
          <w:top w:w="0" w:type="dxa"/>
          <w:left w:w="79" w:type="dxa"/>
          <w:bottom w:w="0" w:type="dxa"/>
          <w:right w:w="0" w:type="dxa"/>
        </w:tblCellMar>
        <w:tblLook w:val="04A0" w:firstRow="1" w:lastRow="0" w:firstColumn="1" w:lastColumn="0" w:noHBand="0" w:noVBand="1"/>
      </w:tblPr>
      <w:tblGrid>
        <w:gridCol w:w="10209"/>
      </w:tblGrid>
      <w:tr w:rsidR="009B204A">
        <w:trPr>
          <w:trHeight w:val="5603"/>
        </w:trPr>
        <w:tc>
          <w:tcPr>
            <w:tcW w:w="7850" w:type="dxa"/>
            <w:tcBorders>
              <w:top w:val="nil"/>
              <w:left w:val="nil"/>
              <w:bottom w:val="nil"/>
              <w:right w:val="nil"/>
            </w:tcBorders>
          </w:tcPr>
          <w:p w:rsidR="009B204A" w:rsidRDefault="008E026E">
            <w:pPr>
              <w:spacing w:after="0" w:line="259" w:lineRule="auto"/>
              <w:ind w:left="4199" w:right="0" w:firstLine="0"/>
              <w:jc w:val="left"/>
            </w:pPr>
            <w:r>
              <w:rPr>
                <w:b/>
              </w:rPr>
              <w:t>Состав учителей в 1911 г.</w:t>
            </w:r>
          </w:p>
          <w:tbl>
            <w:tblPr>
              <w:tblStyle w:val="TableGrid"/>
              <w:tblW w:w="9798" w:type="dxa"/>
              <w:tblInd w:w="322" w:type="dxa"/>
              <w:tblCellMar>
                <w:top w:w="66" w:type="dxa"/>
                <w:left w:w="0" w:type="dxa"/>
                <w:bottom w:w="0" w:type="dxa"/>
                <w:right w:w="115" w:type="dxa"/>
              </w:tblCellMar>
              <w:tblLook w:val="04A0" w:firstRow="1" w:lastRow="0" w:firstColumn="1" w:lastColumn="0" w:noHBand="0" w:noVBand="1"/>
            </w:tblPr>
            <w:tblGrid>
              <w:gridCol w:w="2391"/>
              <w:gridCol w:w="2962"/>
              <w:gridCol w:w="721"/>
              <w:gridCol w:w="1199"/>
              <w:gridCol w:w="418"/>
              <w:gridCol w:w="2107"/>
            </w:tblGrid>
            <w:tr w:rsidR="009B204A">
              <w:trPr>
                <w:trHeight w:val="377"/>
              </w:trPr>
              <w:tc>
                <w:tcPr>
                  <w:tcW w:w="2390" w:type="dxa"/>
                  <w:vMerge w:val="restart"/>
                  <w:tcBorders>
                    <w:top w:val="single" w:sz="4" w:space="0" w:color="000000"/>
                    <w:left w:val="single" w:sz="4" w:space="0" w:color="000000"/>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962" w:type="dxa"/>
                  <w:vMerge w:val="restart"/>
                  <w:tcBorders>
                    <w:top w:val="single" w:sz="4" w:space="0" w:color="000000"/>
                    <w:left w:val="single" w:sz="4" w:space="0" w:color="000000"/>
                    <w:bottom w:val="single" w:sz="4" w:space="0" w:color="000000"/>
                    <w:right w:val="single" w:sz="4" w:space="0" w:color="000000"/>
                  </w:tcBorders>
                  <w:vAlign w:val="center"/>
                </w:tcPr>
                <w:p w:rsidR="009B204A" w:rsidRDefault="008E026E">
                  <w:pPr>
                    <w:framePr w:wrap="around" w:vAnchor="text" w:hAnchor="margin" w:y="473"/>
                    <w:spacing w:after="0" w:line="259" w:lineRule="auto"/>
                    <w:ind w:left="115" w:right="0" w:firstLine="0"/>
                    <w:suppressOverlap/>
                    <w:jc w:val="center"/>
                  </w:pPr>
                  <w:r>
                    <w:rPr>
                      <w:b/>
                    </w:rPr>
                    <w:t>Губернии и области</w:t>
                  </w:r>
                </w:p>
              </w:tc>
              <w:tc>
                <w:tcPr>
                  <w:tcW w:w="721" w:type="dxa"/>
                  <w:tcBorders>
                    <w:top w:val="single" w:sz="4" w:space="0" w:color="000000"/>
                    <w:left w:val="single" w:sz="4" w:space="0" w:color="000000"/>
                    <w:bottom w:val="single" w:sz="4" w:space="0" w:color="000000"/>
                    <w:right w:val="nil"/>
                  </w:tcBorders>
                </w:tcPr>
                <w:p w:rsidR="009B204A" w:rsidRDefault="009B204A">
                  <w:pPr>
                    <w:framePr w:wrap="around" w:vAnchor="text" w:hAnchor="margin" w:y="473"/>
                    <w:spacing w:after="160" w:line="259" w:lineRule="auto"/>
                    <w:ind w:left="0" w:right="0" w:firstLine="0"/>
                    <w:suppressOverlap/>
                    <w:jc w:val="left"/>
                  </w:pPr>
                </w:p>
              </w:tc>
              <w:tc>
                <w:tcPr>
                  <w:tcW w:w="1199" w:type="dxa"/>
                  <w:tcBorders>
                    <w:top w:val="single" w:sz="4" w:space="0" w:color="000000"/>
                    <w:left w:val="nil"/>
                    <w:bottom w:val="single" w:sz="4" w:space="0" w:color="000000"/>
                    <w:right w:val="nil"/>
                  </w:tcBorders>
                  <w:vAlign w:val="bottom"/>
                </w:tcPr>
                <w:p w:rsidR="009B204A" w:rsidRDefault="009B204A">
                  <w:pPr>
                    <w:framePr w:wrap="around" w:vAnchor="text" w:hAnchor="margin" w:y="473"/>
                    <w:spacing w:after="160" w:line="259" w:lineRule="auto"/>
                    <w:ind w:left="0" w:right="0" w:firstLine="0"/>
                    <w:suppressOverlap/>
                    <w:jc w:val="left"/>
                  </w:pPr>
                </w:p>
              </w:tc>
              <w:tc>
                <w:tcPr>
                  <w:tcW w:w="2525" w:type="dxa"/>
                  <w:gridSpan w:val="2"/>
                  <w:tcBorders>
                    <w:top w:val="single" w:sz="4" w:space="0" w:color="000000"/>
                    <w:left w:val="nil"/>
                    <w:bottom w:val="single" w:sz="4" w:space="0" w:color="000000"/>
                    <w:right w:val="single" w:sz="4" w:space="0" w:color="000000"/>
                  </w:tcBorders>
                </w:tcPr>
                <w:p w:rsidR="009B204A" w:rsidRDefault="008E026E">
                  <w:pPr>
                    <w:framePr w:wrap="around" w:vAnchor="text" w:hAnchor="margin" w:y="473"/>
                    <w:spacing w:after="0" w:line="259" w:lineRule="auto"/>
                    <w:ind w:left="0" w:right="0" w:firstLine="0"/>
                    <w:suppressOverlap/>
                    <w:jc w:val="left"/>
                  </w:pPr>
                  <w:r>
                    <w:rPr>
                      <w:b/>
                    </w:rPr>
                    <w:t>1911 г.</w:t>
                  </w:r>
                </w:p>
              </w:tc>
            </w:tr>
            <w:tr w:rsidR="009B204A">
              <w:trPr>
                <w:trHeight w:val="377"/>
              </w:trPr>
              <w:tc>
                <w:tcPr>
                  <w:tcW w:w="0" w:type="auto"/>
                  <w:vMerge/>
                  <w:tcBorders>
                    <w:top w:val="nil"/>
                    <w:left w:val="single" w:sz="4" w:space="0" w:color="000000"/>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0" w:type="auto"/>
                  <w:vMerge/>
                  <w:tcBorders>
                    <w:top w:val="nil"/>
                    <w:left w:val="single" w:sz="4" w:space="0" w:color="000000"/>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721" w:type="dxa"/>
                  <w:tcBorders>
                    <w:top w:val="single" w:sz="4" w:space="0" w:color="000000"/>
                    <w:left w:val="single" w:sz="4" w:space="0" w:color="000000"/>
                    <w:bottom w:val="single" w:sz="4" w:space="0" w:color="000000"/>
                    <w:right w:val="nil"/>
                  </w:tcBorders>
                </w:tcPr>
                <w:p w:rsidR="009B204A" w:rsidRDefault="009B204A">
                  <w:pPr>
                    <w:framePr w:wrap="around" w:vAnchor="text" w:hAnchor="margin" w:y="473"/>
                    <w:spacing w:after="160" w:line="259" w:lineRule="auto"/>
                    <w:ind w:left="0" w:right="0" w:firstLine="0"/>
                    <w:suppressOverlap/>
                    <w:jc w:val="left"/>
                  </w:pPr>
                </w:p>
              </w:tc>
              <w:tc>
                <w:tcPr>
                  <w:tcW w:w="1199" w:type="dxa"/>
                  <w:tcBorders>
                    <w:top w:val="single" w:sz="4" w:space="0" w:color="000000"/>
                    <w:left w:val="nil"/>
                    <w:bottom w:val="single" w:sz="4" w:space="0" w:color="000000"/>
                    <w:right w:val="nil"/>
                  </w:tcBorders>
                </w:tcPr>
                <w:p w:rsidR="009B204A" w:rsidRDefault="008E026E">
                  <w:pPr>
                    <w:framePr w:wrap="around" w:vAnchor="text" w:hAnchor="margin" w:y="473"/>
                    <w:spacing w:after="0" w:line="259" w:lineRule="auto"/>
                    <w:ind w:left="0" w:right="0" w:firstLine="0"/>
                    <w:suppressOverlap/>
                    <w:jc w:val="left"/>
                  </w:pPr>
                  <w:r>
                    <w:rPr>
                      <w:b/>
                    </w:rPr>
                    <w:t>мужчины</w:t>
                  </w:r>
                </w:p>
              </w:tc>
              <w:tc>
                <w:tcPr>
                  <w:tcW w:w="418" w:type="dxa"/>
                  <w:tcBorders>
                    <w:top w:val="single" w:sz="4" w:space="0" w:color="000000"/>
                    <w:left w:val="nil"/>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107"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5" w:right="0" w:firstLine="0"/>
                    <w:suppressOverlap/>
                    <w:jc w:val="center"/>
                  </w:pPr>
                  <w:r>
                    <w:rPr>
                      <w:b/>
                    </w:rPr>
                    <w:t>женщины</w:t>
                  </w:r>
                </w:p>
              </w:tc>
            </w:tr>
            <w:tr w:rsidR="009B204A">
              <w:trPr>
                <w:trHeight w:val="377"/>
              </w:trPr>
              <w:tc>
                <w:tcPr>
                  <w:tcW w:w="2390" w:type="dxa"/>
                  <w:vMerge w:val="restart"/>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Западная Сибирь</w:t>
                  </w:r>
                </w:p>
              </w:tc>
              <w:tc>
                <w:tcPr>
                  <w:tcW w:w="2962"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Акмолинская</w:t>
                  </w:r>
                </w:p>
              </w:tc>
              <w:tc>
                <w:tcPr>
                  <w:tcW w:w="721" w:type="dxa"/>
                  <w:tcBorders>
                    <w:top w:val="single" w:sz="4" w:space="0" w:color="000000"/>
                    <w:left w:val="single" w:sz="4" w:space="0" w:color="000000"/>
                    <w:bottom w:val="single" w:sz="4" w:space="0" w:color="000000"/>
                    <w:right w:val="nil"/>
                  </w:tcBorders>
                </w:tcPr>
                <w:p w:rsidR="009B204A" w:rsidRDefault="008E026E">
                  <w:pPr>
                    <w:framePr w:wrap="around" w:vAnchor="text" w:hAnchor="margin" w:y="473"/>
                    <w:spacing w:after="0" w:line="259" w:lineRule="auto"/>
                    <w:ind w:left="113" w:right="0" w:firstLine="0"/>
                    <w:suppressOverlap/>
                    <w:jc w:val="left"/>
                  </w:pPr>
                  <w:r>
                    <w:t>282</w:t>
                  </w:r>
                </w:p>
              </w:tc>
              <w:tc>
                <w:tcPr>
                  <w:tcW w:w="1199" w:type="dxa"/>
                  <w:tcBorders>
                    <w:top w:val="single" w:sz="4" w:space="0" w:color="000000"/>
                    <w:left w:val="nil"/>
                    <w:bottom w:val="single" w:sz="4" w:space="0" w:color="000000"/>
                    <w:right w:val="nil"/>
                  </w:tcBorders>
                </w:tcPr>
                <w:p w:rsidR="009B204A" w:rsidRDefault="009B204A">
                  <w:pPr>
                    <w:framePr w:wrap="around" w:vAnchor="text" w:hAnchor="margin" w:y="473"/>
                    <w:spacing w:after="160" w:line="259" w:lineRule="auto"/>
                    <w:ind w:left="0" w:right="0" w:firstLine="0"/>
                    <w:suppressOverlap/>
                    <w:jc w:val="left"/>
                  </w:pPr>
                </w:p>
              </w:tc>
              <w:tc>
                <w:tcPr>
                  <w:tcW w:w="418" w:type="dxa"/>
                  <w:tcBorders>
                    <w:top w:val="single" w:sz="4" w:space="0" w:color="000000"/>
                    <w:left w:val="nil"/>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107"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316</w:t>
                  </w:r>
                </w:p>
              </w:tc>
            </w:tr>
            <w:tr w:rsidR="009B204A">
              <w:trPr>
                <w:trHeight w:val="377"/>
              </w:trPr>
              <w:tc>
                <w:tcPr>
                  <w:tcW w:w="0" w:type="auto"/>
                  <w:vMerge/>
                  <w:tcBorders>
                    <w:top w:val="nil"/>
                    <w:left w:val="single" w:sz="4" w:space="0" w:color="000000"/>
                    <w:bottom w:val="nil"/>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962"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Семипалатинская</w:t>
                  </w:r>
                </w:p>
              </w:tc>
              <w:tc>
                <w:tcPr>
                  <w:tcW w:w="721" w:type="dxa"/>
                  <w:tcBorders>
                    <w:top w:val="single" w:sz="4" w:space="0" w:color="000000"/>
                    <w:left w:val="single" w:sz="4" w:space="0" w:color="000000"/>
                    <w:bottom w:val="single" w:sz="4" w:space="0" w:color="000000"/>
                    <w:right w:val="nil"/>
                  </w:tcBorders>
                </w:tcPr>
                <w:p w:rsidR="009B204A" w:rsidRDefault="008E026E">
                  <w:pPr>
                    <w:framePr w:wrap="around" w:vAnchor="text" w:hAnchor="margin" w:y="473"/>
                    <w:spacing w:after="0" w:line="259" w:lineRule="auto"/>
                    <w:ind w:left="113" w:right="0" w:firstLine="0"/>
                    <w:suppressOverlap/>
                    <w:jc w:val="left"/>
                  </w:pPr>
                  <w:r>
                    <w:t>111</w:t>
                  </w:r>
                </w:p>
              </w:tc>
              <w:tc>
                <w:tcPr>
                  <w:tcW w:w="1199" w:type="dxa"/>
                  <w:tcBorders>
                    <w:top w:val="single" w:sz="4" w:space="0" w:color="000000"/>
                    <w:left w:val="nil"/>
                    <w:bottom w:val="single" w:sz="4" w:space="0" w:color="000000"/>
                    <w:right w:val="nil"/>
                  </w:tcBorders>
                </w:tcPr>
                <w:p w:rsidR="009B204A" w:rsidRDefault="009B204A">
                  <w:pPr>
                    <w:framePr w:wrap="around" w:vAnchor="text" w:hAnchor="margin" w:y="473"/>
                    <w:spacing w:after="160" w:line="259" w:lineRule="auto"/>
                    <w:ind w:left="0" w:right="0" w:firstLine="0"/>
                    <w:suppressOverlap/>
                    <w:jc w:val="left"/>
                  </w:pPr>
                </w:p>
              </w:tc>
              <w:tc>
                <w:tcPr>
                  <w:tcW w:w="418" w:type="dxa"/>
                  <w:tcBorders>
                    <w:top w:val="single" w:sz="4" w:space="0" w:color="000000"/>
                    <w:left w:val="nil"/>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107"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111</w:t>
                  </w:r>
                </w:p>
              </w:tc>
            </w:tr>
            <w:tr w:rsidR="009B204A">
              <w:trPr>
                <w:trHeight w:val="377"/>
              </w:trPr>
              <w:tc>
                <w:tcPr>
                  <w:tcW w:w="0" w:type="auto"/>
                  <w:vMerge/>
                  <w:tcBorders>
                    <w:top w:val="nil"/>
                    <w:left w:val="single" w:sz="4" w:space="0" w:color="000000"/>
                    <w:bottom w:val="nil"/>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962"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Тобольская</w:t>
                  </w:r>
                </w:p>
              </w:tc>
              <w:tc>
                <w:tcPr>
                  <w:tcW w:w="721" w:type="dxa"/>
                  <w:tcBorders>
                    <w:top w:val="single" w:sz="4" w:space="0" w:color="000000"/>
                    <w:left w:val="single" w:sz="4" w:space="0" w:color="000000"/>
                    <w:bottom w:val="single" w:sz="4" w:space="0" w:color="000000"/>
                    <w:right w:val="nil"/>
                  </w:tcBorders>
                </w:tcPr>
                <w:p w:rsidR="009B204A" w:rsidRDefault="008E026E">
                  <w:pPr>
                    <w:framePr w:wrap="around" w:vAnchor="text" w:hAnchor="margin" w:y="473"/>
                    <w:spacing w:after="0" w:line="259" w:lineRule="auto"/>
                    <w:ind w:left="113" w:right="0" w:firstLine="0"/>
                    <w:suppressOverlap/>
                    <w:jc w:val="left"/>
                  </w:pPr>
                  <w:r>
                    <w:t>304</w:t>
                  </w:r>
                </w:p>
              </w:tc>
              <w:tc>
                <w:tcPr>
                  <w:tcW w:w="1199" w:type="dxa"/>
                  <w:tcBorders>
                    <w:top w:val="single" w:sz="4" w:space="0" w:color="000000"/>
                    <w:left w:val="nil"/>
                    <w:bottom w:val="single" w:sz="4" w:space="0" w:color="000000"/>
                    <w:right w:val="nil"/>
                  </w:tcBorders>
                </w:tcPr>
                <w:p w:rsidR="009B204A" w:rsidRDefault="009B204A">
                  <w:pPr>
                    <w:framePr w:wrap="around" w:vAnchor="text" w:hAnchor="margin" w:y="473"/>
                    <w:spacing w:after="160" w:line="259" w:lineRule="auto"/>
                    <w:ind w:left="0" w:right="0" w:firstLine="0"/>
                    <w:suppressOverlap/>
                    <w:jc w:val="left"/>
                  </w:pPr>
                </w:p>
              </w:tc>
              <w:tc>
                <w:tcPr>
                  <w:tcW w:w="418" w:type="dxa"/>
                  <w:tcBorders>
                    <w:top w:val="single" w:sz="4" w:space="0" w:color="000000"/>
                    <w:left w:val="nil"/>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107"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1119</w:t>
                  </w:r>
                </w:p>
              </w:tc>
            </w:tr>
            <w:tr w:rsidR="009B204A">
              <w:trPr>
                <w:trHeight w:val="377"/>
              </w:trPr>
              <w:tc>
                <w:tcPr>
                  <w:tcW w:w="0" w:type="auto"/>
                  <w:vMerge/>
                  <w:tcBorders>
                    <w:top w:val="nil"/>
                    <w:left w:val="single" w:sz="4" w:space="0" w:color="000000"/>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962"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Томская</w:t>
                  </w:r>
                </w:p>
              </w:tc>
              <w:tc>
                <w:tcPr>
                  <w:tcW w:w="721" w:type="dxa"/>
                  <w:tcBorders>
                    <w:top w:val="single" w:sz="4" w:space="0" w:color="000000"/>
                    <w:left w:val="single" w:sz="4" w:space="0" w:color="000000"/>
                    <w:bottom w:val="single" w:sz="4" w:space="0" w:color="000000"/>
                    <w:right w:val="nil"/>
                  </w:tcBorders>
                </w:tcPr>
                <w:p w:rsidR="009B204A" w:rsidRDefault="008E026E">
                  <w:pPr>
                    <w:framePr w:wrap="around" w:vAnchor="text" w:hAnchor="margin" w:y="473"/>
                    <w:spacing w:after="0" w:line="259" w:lineRule="auto"/>
                    <w:ind w:left="113" w:right="0" w:firstLine="0"/>
                    <w:suppressOverlap/>
                    <w:jc w:val="left"/>
                  </w:pPr>
                  <w:r>
                    <w:t>966</w:t>
                  </w:r>
                </w:p>
              </w:tc>
              <w:tc>
                <w:tcPr>
                  <w:tcW w:w="1199" w:type="dxa"/>
                  <w:tcBorders>
                    <w:top w:val="single" w:sz="4" w:space="0" w:color="000000"/>
                    <w:left w:val="nil"/>
                    <w:bottom w:val="single" w:sz="4" w:space="0" w:color="000000"/>
                    <w:right w:val="nil"/>
                  </w:tcBorders>
                </w:tcPr>
                <w:p w:rsidR="009B204A" w:rsidRDefault="009B204A">
                  <w:pPr>
                    <w:framePr w:wrap="around" w:vAnchor="text" w:hAnchor="margin" w:y="473"/>
                    <w:spacing w:after="160" w:line="259" w:lineRule="auto"/>
                    <w:ind w:left="0" w:right="0" w:firstLine="0"/>
                    <w:suppressOverlap/>
                    <w:jc w:val="left"/>
                  </w:pPr>
                </w:p>
              </w:tc>
              <w:tc>
                <w:tcPr>
                  <w:tcW w:w="418" w:type="dxa"/>
                  <w:tcBorders>
                    <w:top w:val="single" w:sz="4" w:space="0" w:color="000000"/>
                    <w:left w:val="nil"/>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107"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1208</w:t>
                  </w:r>
                </w:p>
              </w:tc>
            </w:tr>
            <w:tr w:rsidR="009B204A">
              <w:trPr>
                <w:trHeight w:val="377"/>
              </w:trPr>
              <w:tc>
                <w:tcPr>
                  <w:tcW w:w="2390" w:type="dxa"/>
                  <w:vMerge w:val="restart"/>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Восточная Сибирь</w:t>
                  </w:r>
                </w:p>
              </w:tc>
              <w:tc>
                <w:tcPr>
                  <w:tcW w:w="2962"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 xml:space="preserve">Енисейская </w:t>
                  </w:r>
                </w:p>
              </w:tc>
              <w:tc>
                <w:tcPr>
                  <w:tcW w:w="721" w:type="dxa"/>
                  <w:tcBorders>
                    <w:top w:val="single" w:sz="4" w:space="0" w:color="000000"/>
                    <w:left w:val="single" w:sz="4" w:space="0" w:color="000000"/>
                    <w:bottom w:val="single" w:sz="4" w:space="0" w:color="000000"/>
                    <w:right w:val="nil"/>
                  </w:tcBorders>
                </w:tcPr>
                <w:p w:rsidR="009B204A" w:rsidRDefault="008E026E">
                  <w:pPr>
                    <w:framePr w:wrap="around" w:vAnchor="text" w:hAnchor="margin" w:y="473"/>
                    <w:spacing w:after="0" w:line="259" w:lineRule="auto"/>
                    <w:ind w:left="113" w:right="0" w:firstLine="0"/>
                    <w:suppressOverlap/>
                    <w:jc w:val="left"/>
                  </w:pPr>
                  <w:r>
                    <w:t>298</w:t>
                  </w:r>
                </w:p>
              </w:tc>
              <w:tc>
                <w:tcPr>
                  <w:tcW w:w="1199" w:type="dxa"/>
                  <w:tcBorders>
                    <w:top w:val="single" w:sz="4" w:space="0" w:color="000000"/>
                    <w:left w:val="nil"/>
                    <w:bottom w:val="single" w:sz="4" w:space="0" w:color="000000"/>
                    <w:right w:val="nil"/>
                  </w:tcBorders>
                </w:tcPr>
                <w:p w:rsidR="009B204A" w:rsidRDefault="009B204A">
                  <w:pPr>
                    <w:framePr w:wrap="around" w:vAnchor="text" w:hAnchor="margin" w:y="473"/>
                    <w:spacing w:after="160" w:line="259" w:lineRule="auto"/>
                    <w:ind w:left="0" w:right="0" w:firstLine="0"/>
                    <w:suppressOverlap/>
                    <w:jc w:val="left"/>
                  </w:pPr>
                </w:p>
              </w:tc>
              <w:tc>
                <w:tcPr>
                  <w:tcW w:w="418" w:type="dxa"/>
                  <w:tcBorders>
                    <w:top w:val="single" w:sz="4" w:space="0" w:color="000000"/>
                    <w:left w:val="nil"/>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107"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488</w:t>
                  </w:r>
                </w:p>
              </w:tc>
            </w:tr>
            <w:tr w:rsidR="009B204A">
              <w:trPr>
                <w:trHeight w:val="377"/>
              </w:trPr>
              <w:tc>
                <w:tcPr>
                  <w:tcW w:w="0" w:type="auto"/>
                  <w:vMerge/>
                  <w:tcBorders>
                    <w:top w:val="nil"/>
                    <w:left w:val="single" w:sz="4" w:space="0" w:color="000000"/>
                    <w:bottom w:val="nil"/>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962"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Забайкальская</w:t>
                  </w:r>
                </w:p>
              </w:tc>
              <w:tc>
                <w:tcPr>
                  <w:tcW w:w="721" w:type="dxa"/>
                  <w:tcBorders>
                    <w:top w:val="single" w:sz="4" w:space="0" w:color="000000"/>
                    <w:left w:val="single" w:sz="4" w:space="0" w:color="000000"/>
                    <w:bottom w:val="single" w:sz="4" w:space="0" w:color="000000"/>
                    <w:right w:val="nil"/>
                  </w:tcBorders>
                </w:tcPr>
                <w:p w:rsidR="009B204A" w:rsidRDefault="008E026E">
                  <w:pPr>
                    <w:framePr w:wrap="around" w:vAnchor="text" w:hAnchor="margin" w:y="473"/>
                    <w:spacing w:after="0" w:line="259" w:lineRule="auto"/>
                    <w:ind w:left="113" w:right="0" w:firstLine="0"/>
                    <w:suppressOverlap/>
                    <w:jc w:val="left"/>
                  </w:pPr>
                  <w:r>
                    <w:t>464</w:t>
                  </w:r>
                </w:p>
              </w:tc>
              <w:tc>
                <w:tcPr>
                  <w:tcW w:w="1199" w:type="dxa"/>
                  <w:tcBorders>
                    <w:top w:val="single" w:sz="4" w:space="0" w:color="000000"/>
                    <w:left w:val="nil"/>
                    <w:bottom w:val="single" w:sz="4" w:space="0" w:color="000000"/>
                    <w:right w:val="nil"/>
                  </w:tcBorders>
                </w:tcPr>
                <w:p w:rsidR="009B204A" w:rsidRDefault="009B204A">
                  <w:pPr>
                    <w:framePr w:wrap="around" w:vAnchor="text" w:hAnchor="margin" w:y="473"/>
                    <w:spacing w:after="160" w:line="259" w:lineRule="auto"/>
                    <w:ind w:left="0" w:right="0" w:firstLine="0"/>
                    <w:suppressOverlap/>
                    <w:jc w:val="left"/>
                  </w:pPr>
                </w:p>
              </w:tc>
              <w:tc>
                <w:tcPr>
                  <w:tcW w:w="418" w:type="dxa"/>
                  <w:tcBorders>
                    <w:top w:val="single" w:sz="4" w:space="0" w:color="000000"/>
                    <w:left w:val="nil"/>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107"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339</w:t>
                  </w:r>
                </w:p>
              </w:tc>
            </w:tr>
            <w:tr w:rsidR="009B204A">
              <w:trPr>
                <w:trHeight w:val="377"/>
              </w:trPr>
              <w:tc>
                <w:tcPr>
                  <w:tcW w:w="0" w:type="auto"/>
                  <w:vMerge/>
                  <w:tcBorders>
                    <w:top w:val="nil"/>
                    <w:left w:val="single" w:sz="4" w:space="0" w:color="000000"/>
                    <w:bottom w:val="nil"/>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962"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Иркутская</w:t>
                  </w:r>
                </w:p>
              </w:tc>
              <w:tc>
                <w:tcPr>
                  <w:tcW w:w="721" w:type="dxa"/>
                  <w:tcBorders>
                    <w:top w:val="single" w:sz="4" w:space="0" w:color="000000"/>
                    <w:left w:val="single" w:sz="4" w:space="0" w:color="000000"/>
                    <w:bottom w:val="single" w:sz="4" w:space="0" w:color="000000"/>
                    <w:right w:val="nil"/>
                  </w:tcBorders>
                </w:tcPr>
                <w:p w:rsidR="009B204A" w:rsidRDefault="008E026E">
                  <w:pPr>
                    <w:framePr w:wrap="around" w:vAnchor="text" w:hAnchor="margin" w:y="473"/>
                    <w:spacing w:after="0" w:line="259" w:lineRule="auto"/>
                    <w:ind w:left="113" w:right="0" w:firstLine="0"/>
                    <w:suppressOverlap/>
                    <w:jc w:val="left"/>
                  </w:pPr>
                  <w:r>
                    <w:t>397</w:t>
                  </w:r>
                </w:p>
              </w:tc>
              <w:tc>
                <w:tcPr>
                  <w:tcW w:w="1199" w:type="dxa"/>
                  <w:tcBorders>
                    <w:top w:val="single" w:sz="4" w:space="0" w:color="000000"/>
                    <w:left w:val="nil"/>
                    <w:bottom w:val="single" w:sz="4" w:space="0" w:color="000000"/>
                    <w:right w:val="nil"/>
                  </w:tcBorders>
                </w:tcPr>
                <w:p w:rsidR="009B204A" w:rsidRDefault="009B204A">
                  <w:pPr>
                    <w:framePr w:wrap="around" w:vAnchor="text" w:hAnchor="margin" w:y="473"/>
                    <w:spacing w:after="160" w:line="259" w:lineRule="auto"/>
                    <w:ind w:left="0" w:right="0" w:firstLine="0"/>
                    <w:suppressOverlap/>
                    <w:jc w:val="left"/>
                  </w:pPr>
                </w:p>
              </w:tc>
              <w:tc>
                <w:tcPr>
                  <w:tcW w:w="418" w:type="dxa"/>
                  <w:tcBorders>
                    <w:top w:val="single" w:sz="4" w:space="0" w:color="000000"/>
                    <w:left w:val="nil"/>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107"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460</w:t>
                  </w:r>
                </w:p>
              </w:tc>
            </w:tr>
            <w:tr w:rsidR="009B204A">
              <w:trPr>
                <w:trHeight w:val="377"/>
              </w:trPr>
              <w:tc>
                <w:tcPr>
                  <w:tcW w:w="0" w:type="auto"/>
                  <w:vMerge/>
                  <w:tcBorders>
                    <w:top w:val="nil"/>
                    <w:left w:val="single" w:sz="4" w:space="0" w:color="000000"/>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962"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Якутская</w:t>
                  </w:r>
                </w:p>
              </w:tc>
              <w:tc>
                <w:tcPr>
                  <w:tcW w:w="721" w:type="dxa"/>
                  <w:tcBorders>
                    <w:top w:val="single" w:sz="4" w:space="0" w:color="000000"/>
                    <w:left w:val="single" w:sz="4" w:space="0" w:color="000000"/>
                    <w:bottom w:val="single" w:sz="4" w:space="0" w:color="000000"/>
                    <w:right w:val="nil"/>
                  </w:tcBorders>
                </w:tcPr>
                <w:p w:rsidR="009B204A" w:rsidRDefault="008E026E">
                  <w:pPr>
                    <w:framePr w:wrap="around" w:vAnchor="text" w:hAnchor="margin" w:y="473"/>
                    <w:spacing w:after="0" w:line="259" w:lineRule="auto"/>
                    <w:ind w:left="113" w:right="0" w:firstLine="0"/>
                    <w:suppressOverlap/>
                    <w:jc w:val="left"/>
                  </w:pPr>
                  <w:r>
                    <w:t>70</w:t>
                  </w:r>
                </w:p>
              </w:tc>
              <w:tc>
                <w:tcPr>
                  <w:tcW w:w="1199" w:type="dxa"/>
                  <w:tcBorders>
                    <w:top w:val="single" w:sz="4" w:space="0" w:color="000000"/>
                    <w:left w:val="nil"/>
                    <w:bottom w:val="single" w:sz="4" w:space="0" w:color="000000"/>
                    <w:right w:val="nil"/>
                  </w:tcBorders>
                </w:tcPr>
                <w:p w:rsidR="009B204A" w:rsidRDefault="009B204A">
                  <w:pPr>
                    <w:framePr w:wrap="around" w:vAnchor="text" w:hAnchor="margin" w:y="473"/>
                    <w:spacing w:after="160" w:line="259" w:lineRule="auto"/>
                    <w:ind w:left="0" w:right="0" w:firstLine="0"/>
                    <w:suppressOverlap/>
                    <w:jc w:val="left"/>
                  </w:pPr>
                </w:p>
              </w:tc>
              <w:tc>
                <w:tcPr>
                  <w:tcW w:w="418" w:type="dxa"/>
                  <w:tcBorders>
                    <w:top w:val="single" w:sz="4" w:space="0" w:color="000000"/>
                    <w:left w:val="nil"/>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107"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49</w:t>
                  </w:r>
                </w:p>
              </w:tc>
            </w:tr>
            <w:tr w:rsidR="009B204A">
              <w:trPr>
                <w:trHeight w:val="377"/>
              </w:trPr>
              <w:tc>
                <w:tcPr>
                  <w:tcW w:w="2390" w:type="dxa"/>
                  <w:tcBorders>
                    <w:top w:val="single" w:sz="4" w:space="0" w:color="000000"/>
                    <w:left w:val="single" w:sz="4" w:space="0" w:color="000000"/>
                    <w:bottom w:val="single" w:sz="4" w:space="0" w:color="000000"/>
                    <w:right w:val="nil"/>
                  </w:tcBorders>
                </w:tcPr>
                <w:p w:rsidR="009B204A" w:rsidRDefault="008E026E">
                  <w:pPr>
                    <w:framePr w:wrap="around" w:vAnchor="text" w:hAnchor="margin" w:y="473"/>
                    <w:spacing w:after="0" w:line="259" w:lineRule="auto"/>
                    <w:ind w:left="113" w:right="0" w:firstLine="0"/>
                    <w:suppressOverlap/>
                    <w:jc w:val="left"/>
                  </w:pPr>
                  <w:r>
                    <w:t>Всего</w:t>
                  </w:r>
                </w:p>
              </w:tc>
              <w:tc>
                <w:tcPr>
                  <w:tcW w:w="2962" w:type="dxa"/>
                  <w:tcBorders>
                    <w:top w:val="single" w:sz="4" w:space="0" w:color="000000"/>
                    <w:left w:val="nil"/>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721" w:type="dxa"/>
                  <w:tcBorders>
                    <w:top w:val="single" w:sz="4" w:space="0" w:color="000000"/>
                    <w:left w:val="single" w:sz="4" w:space="0" w:color="000000"/>
                    <w:bottom w:val="single" w:sz="4" w:space="0" w:color="000000"/>
                    <w:right w:val="nil"/>
                  </w:tcBorders>
                </w:tcPr>
                <w:p w:rsidR="009B204A" w:rsidRDefault="008E026E">
                  <w:pPr>
                    <w:framePr w:wrap="around" w:vAnchor="text" w:hAnchor="margin" w:y="473"/>
                    <w:spacing w:after="0" w:line="259" w:lineRule="auto"/>
                    <w:ind w:left="113" w:right="0" w:firstLine="0"/>
                    <w:suppressOverlap/>
                    <w:jc w:val="left"/>
                  </w:pPr>
                  <w:r>
                    <w:t>2892</w:t>
                  </w:r>
                </w:p>
              </w:tc>
              <w:tc>
                <w:tcPr>
                  <w:tcW w:w="1199" w:type="dxa"/>
                  <w:tcBorders>
                    <w:top w:val="single" w:sz="4" w:space="0" w:color="000000"/>
                    <w:left w:val="nil"/>
                    <w:bottom w:val="single" w:sz="4" w:space="0" w:color="000000"/>
                    <w:right w:val="nil"/>
                  </w:tcBorders>
                </w:tcPr>
                <w:p w:rsidR="009B204A" w:rsidRDefault="009B204A">
                  <w:pPr>
                    <w:framePr w:wrap="around" w:vAnchor="text" w:hAnchor="margin" w:y="473"/>
                    <w:spacing w:after="160" w:line="259" w:lineRule="auto"/>
                    <w:ind w:left="0" w:right="0" w:firstLine="0"/>
                    <w:suppressOverlap/>
                    <w:jc w:val="left"/>
                  </w:pPr>
                </w:p>
              </w:tc>
              <w:tc>
                <w:tcPr>
                  <w:tcW w:w="418" w:type="dxa"/>
                  <w:tcBorders>
                    <w:top w:val="single" w:sz="4" w:space="0" w:color="000000"/>
                    <w:left w:val="nil"/>
                    <w:bottom w:val="single" w:sz="4" w:space="0" w:color="000000"/>
                    <w:right w:val="single" w:sz="4" w:space="0" w:color="000000"/>
                  </w:tcBorders>
                </w:tcPr>
                <w:p w:rsidR="009B204A" w:rsidRDefault="009B204A">
                  <w:pPr>
                    <w:framePr w:wrap="around" w:vAnchor="text" w:hAnchor="margin" w:y="473"/>
                    <w:spacing w:after="160" w:line="259" w:lineRule="auto"/>
                    <w:ind w:left="0" w:right="0" w:firstLine="0"/>
                    <w:suppressOverlap/>
                    <w:jc w:val="left"/>
                  </w:pPr>
                </w:p>
              </w:tc>
              <w:tc>
                <w:tcPr>
                  <w:tcW w:w="2107"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y="473"/>
                    <w:spacing w:after="0" w:line="259" w:lineRule="auto"/>
                    <w:ind w:left="113" w:right="0" w:firstLine="0"/>
                    <w:suppressOverlap/>
                    <w:jc w:val="left"/>
                  </w:pPr>
                  <w:r>
                    <w:t>4090</w:t>
                  </w:r>
                </w:p>
              </w:tc>
            </w:tr>
          </w:tbl>
          <w:p w:rsidR="009B204A" w:rsidRDefault="008E026E">
            <w:pPr>
              <w:spacing w:after="0" w:line="259" w:lineRule="auto"/>
              <w:ind w:left="0" w:right="-5" w:firstLine="0"/>
              <w:jc w:val="right"/>
            </w:pPr>
            <w:r>
              <w:rPr>
                <w:b/>
              </w:rPr>
              <w:t>Таблица 5</w:t>
            </w:r>
          </w:p>
          <w:p w:rsidR="009B204A" w:rsidRDefault="008E026E">
            <w:pPr>
              <w:spacing w:after="0" w:line="259" w:lineRule="auto"/>
              <w:ind w:left="0" w:right="38" w:firstLine="0"/>
              <w:jc w:val="right"/>
            </w:pPr>
            <w:r>
              <w:t xml:space="preserve"> </w:t>
            </w:r>
          </w:p>
          <w:tbl>
            <w:tblPr>
              <w:tblStyle w:val="TableGrid"/>
              <w:tblpPr w:vertAnchor="text" w:tblpX="402" w:tblpY="503"/>
              <w:tblOverlap w:val="never"/>
              <w:tblW w:w="9797" w:type="dxa"/>
              <w:tblInd w:w="0" w:type="dxa"/>
              <w:tblCellMar>
                <w:top w:w="66" w:type="dxa"/>
                <w:left w:w="113" w:type="dxa"/>
                <w:bottom w:w="0" w:type="dxa"/>
                <w:right w:w="114" w:type="dxa"/>
              </w:tblCellMar>
              <w:tblLook w:val="04A0" w:firstRow="1" w:lastRow="0" w:firstColumn="1" w:lastColumn="0" w:noHBand="0" w:noVBand="1"/>
            </w:tblPr>
            <w:tblGrid>
              <w:gridCol w:w="2319"/>
              <w:gridCol w:w="1302"/>
              <w:gridCol w:w="1248"/>
              <w:gridCol w:w="1216"/>
              <w:gridCol w:w="1248"/>
              <w:gridCol w:w="1216"/>
              <w:gridCol w:w="1248"/>
            </w:tblGrid>
            <w:tr w:rsidR="009B204A">
              <w:trPr>
                <w:trHeight w:val="817"/>
              </w:trPr>
              <w:tc>
                <w:tcPr>
                  <w:tcW w:w="2319" w:type="dxa"/>
                  <w:vMerge w:val="restart"/>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1" w:right="0" w:firstLine="0"/>
                    <w:jc w:val="center"/>
                  </w:pPr>
                  <w:r>
                    <w:rPr>
                      <w:b/>
                    </w:rPr>
                    <w:t>Типы школ</w:t>
                  </w:r>
                </w:p>
              </w:tc>
              <w:tc>
                <w:tcPr>
                  <w:tcW w:w="2550"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rPr>
                      <w:b/>
                    </w:rPr>
                    <w:t xml:space="preserve">Городские школы </w:t>
                  </w:r>
                </w:p>
                <w:p w:rsidR="009B204A" w:rsidRDefault="008E026E">
                  <w:pPr>
                    <w:spacing w:after="0" w:line="259" w:lineRule="auto"/>
                    <w:ind w:left="0" w:right="0" w:firstLine="0"/>
                    <w:jc w:val="center"/>
                  </w:pPr>
                  <w:r>
                    <w:rPr>
                      <w:b/>
                    </w:rPr>
                    <w:t>Восточной и Западной Сибири</w:t>
                  </w:r>
                </w:p>
              </w:tc>
              <w:tc>
                <w:tcPr>
                  <w:tcW w:w="2464"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rPr>
                      <w:b/>
                    </w:rPr>
                    <w:t>Сельские школы</w:t>
                  </w:r>
                </w:p>
                <w:p w:rsidR="009B204A" w:rsidRDefault="008E026E">
                  <w:pPr>
                    <w:spacing w:after="0" w:line="259" w:lineRule="auto"/>
                    <w:ind w:left="0" w:right="0" w:firstLine="0"/>
                    <w:jc w:val="center"/>
                  </w:pPr>
                  <w:r>
                    <w:rPr>
                      <w:b/>
                    </w:rPr>
                    <w:t xml:space="preserve"> Восточной и Западной Сибири</w:t>
                  </w:r>
                </w:p>
              </w:tc>
              <w:tc>
                <w:tcPr>
                  <w:tcW w:w="2464" w:type="dxa"/>
                  <w:gridSpan w:val="2"/>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1" w:right="0" w:firstLine="0"/>
                    <w:jc w:val="center"/>
                  </w:pPr>
                  <w:r>
                    <w:rPr>
                      <w:b/>
                    </w:rPr>
                    <w:t>Итого</w:t>
                  </w:r>
                </w:p>
              </w:tc>
            </w:tr>
            <w:tr w:rsidR="009B204A">
              <w:trPr>
                <w:trHeight w:val="377"/>
              </w:trPr>
              <w:tc>
                <w:tcPr>
                  <w:tcW w:w="0" w:type="auto"/>
                  <w:vMerge/>
                  <w:tcBorders>
                    <w:top w:val="nil"/>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130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rPr>
                      <w:i/>
                    </w:rPr>
                    <w:t>мужчины</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00" w:right="0" w:firstLine="0"/>
                    <w:jc w:val="left"/>
                  </w:pPr>
                  <w:r>
                    <w:rPr>
                      <w:i/>
                    </w:rPr>
                    <w:t>женщины</w:t>
                  </w:r>
                </w:p>
              </w:tc>
              <w:tc>
                <w:tcPr>
                  <w:tcW w:w="121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01" w:right="0" w:firstLine="0"/>
                    <w:jc w:val="left"/>
                  </w:pPr>
                  <w:r>
                    <w:rPr>
                      <w:i/>
                    </w:rPr>
                    <w:t>мужчины</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99" w:right="0" w:firstLine="0"/>
                    <w:jc w:val="left"/>
                  </w:pPr>
                  <w:r>
                    <w:rPr>
                      <w:i/>
                    </w:rPr>
                    <w:t>женщины</w:t>
                  </w:r>
                </w:p>
              </w:tc>
              <w:tc>
                <w:tcPr>
                  <w:tcW w:w="121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00" w:right="0" w:firstLine="0"/>
                    <w:jc w:val="left"/>
                  </w:pPr>
                  <w:r>
                    <w:rPr>
                      <w:i/>
                    </w:rPr>
                    <w:t>мужчины</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99" w:right="0" w:firstLine="0"/>
                    <w:jc w:val="left"/>
                  </w:pPr>
                  <w:r>
                    <w:rPr>
                      <w:i/>
                    </w:rPr>
                    <w:t>женщины</w:t>
                  </w:r>
                </w:p>
              </w:tc>
            </w:tr>
            <w:tr w:rsidR="009B204A">
              <w:trPr>
                <w:trHeight w:val="377"/>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Приходские</w:t>
                  </w:r>
                </w:p>
              </w:tc>
              <w:tc>
                <w:tcPr>
                  <w:tcW w:w="130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128</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508</w:t>
                  </w:r>
                </w:p>
              </w:tc>
              <w:tc>
                <w:tcPr>
                  <w:tcW w:w="121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317</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192</w:t>
                  </w:r>
                </w:p>
              </w:tc>
              <w:tc>
                <w:tcPr>
                  <w:tcW w:w="121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445</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700</w:t>
                  </w:r>
                </w:p>
              </w:tc>
            </w:tr>
            <w:tr w:rsidR="009B204A">
              <w:trPr>
                <w:trHeight w:val="377"/>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Министерские 2 кл.</w:t>
                  </w:r>
                </w:p>
              </w:tc>
              <w:tc>
                <w:tcPr>
                  <w:tcW w:w="130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7</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10</w:t>
                  </w:r>
                </w:p>
              </w:tc>
              <w:tc>
                <w:tcPr>
                  <w:tcW w:w="121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616</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470</w:t>
                  </w:r>
                </w:p>
              </w:tc>
              <w:tc>
                <w:tcPr>
                  <w:tcW w:w="121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623</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480</w:t>
                  </w:r>
                </w:p>
              </w:tc>
            </w:tr>
            <w:tr w:rsidR="009B204A">
              <w:trPr>
                <w:trHeight w:val="597"/>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pPr>
                  <w:r>
                    <w:t>Министерские и городские начальные (1 кл.)</w:t>
                  </w:r>
                </w:p>
              </w:tc>
              <w:tc>
                <w:tcPr>
                  <w:tcW w:w="1302"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0" w:right="0" w:firstLine="0"/>
                    <w:jc w:val="center"/>
                  </w:pPr>
                  <w:r>
                    <w:t>3</w:t>
                  </w:r>
                </w:p>
              </w:tc>
              <w:tc>
                <w:tcPr>
                  <w:tcW w:w="1248"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1" w:right="0" w:firstLine="0"/>
                    <w:jc w:val="center"/>
                  </w:pPr>
                  <w:r>
                    <w:t>11</w:t>
                  </w:r>
                </w:p>
              </w:tc>
              <w:tc>
                <w:tcPr>
                  <w:tcW w:w="1216"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1" w:right="0" w:firstLine="0"/>
                    <w:jc w:val="center"/>
                  </w:pPr>
                  <w:r>
                    <w:t>290</w:t>
                  </w:r>
                </w:p>
              </w:tc>
              <w:tc>
                <w:tcPr>
                  <w:tcW w:w="1248"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1" w:right="0" w:firstLine="0"/>
                    <w:jc w:val="center"/>
                  </w:pPr>
                  <w:r>
                    <w:t>338</w:t>
                  </w:r>
                </w:p>
              </w:tc>
              <w:tc>
                <w:tcPr>
                  <w:tcW w:w="1216"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1" w:right="0" w:firstLine="0"/>
                    <w:jc w:val="center"/>
                  </w:pPr>
                  <w:r>
                    <w:t>293</w:t>
                  </w:r>
                </w:p>
              </w:tc>
              <w:tc>
                <w:tcPr>
                  <w:tcW w:w="1248"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1" w:right="0" w:firstLine="0"/>
                    <w:jc w:val="center"/>
                  </w:pPr>
                  <w:r>
                    <w:t>349</w:t>
                  </w:r>
                </w:p>
              </w:tc>
            </w:tr>
            <w:tr w:rsidR="009B204A">
              <w:trPr>
                <w:trHeight w:val="377"/>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Инославные</w:t>
                  </w:r>
                </w:p>
              </w:tc>
              <w:tc>
                <w:tcPr>
                  <w:tcW w:w="130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1</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w:t>
                  </w:r>
                </w:p>
              </w:tc>
              <w:tc>
                <w:tcPr>
                  <w:tcW w:w="121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9</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w:t>
                  </w:r>
                </w:p>
              </w:tc>
              <w:tc>
                <w:tcPr>
                  <w:tcW w:w="121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1</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9</w:t>
                  </w:r>
                </w:p>
              </w:tc>
            </w:tr>
            <w:tr w:rsidR="009B204A">
              <w:trPr>
                <w:trHeight w:val="377"/>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Инородческие</w:t>
                  </w:r>
                </w:p>
              </w:tc>
              <w:tc>
                <w:tcPr>
                  <w:tcW w:w="130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 w:right="0" w:firstLine="0"/>
                    <w:jc w:val="center"/>
                  </w:pPr>
                  <w:r>
                    <w:t>18</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4</w:t>
                  </w:r>
                </w:p>
              </w:tc>
              <w:tc>
                <w:tcPr>
                  <w:tcW w:w="121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117</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9</w:t>
                  </w:r>
                </w:p>
              </w:tc>
              <w:tc>
                <w:tcPr>
                  <w:tcW w:w="121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135</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13</w:t>
                  </w:r>
                </w:p>
              </w:tc>
            </w:tr>
            <w:tr w:rsidR="009B204A">
              <w:trPr>
                <w:trHeight w:val="377"/>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Прочие школы</w:t>
                  </w:r>
                </w:p>
              </w:tc>
              <w:tc>
                <w:tcPr>
                  <w:tcW w:w="130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23</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85</w:t>
                  </w:r>
                </w:p>
              </w:tc>
              <w:tc>
                <w:tcPr>
                  <w:tcW w:w="121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14</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22</w:t>
                  </w:r>
                </w:p>
              </w:tc>
              <w:tc>
                <w:tcPr>
                  <w:tcW w:w="121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37</w:t>
                  </w:r>
                </w:p>
              </w:tc>
              <w:tc>
                <w:tcPr>
                  <w:tcW w:w="124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107</w:t>
                  </w:r>
                </w:p>
              </w:tc>
            </w:tr>
          </w:tbl>
          <w:p w:rsidR="009B204A" w:rsidRDefault="008E026E">
            <w:pPr>
              <w:spacing w:after="0" w:line="259" w:lineRule="auto"/>
              <w:ind w:left="2275" w:right="0" w:firstLine="0"/>
              <w:jc w:val="left"/>
            </w:pPr>
            <w:r>
              <w:rPr>
                <w:noProof/>
                <w:sz w:val="22"/>
              </w:rPr>
              <mc:AlternateContent>
                <mc:Choice Requires="wpg">
                  <w:drawing>
                    <wp:anchor distT="0" distB="0" distL="114300" distR="114300" simplePos="0" relativeHeight="251712512" behindDoc="0" locked="0" layoutInCell="1" allowOverlap="1">
                      <wp:simplePos x="0" y="0"/>
                      <wp:positionH relativeFrom="column">
                        <wp:posOffset>50297</wp:posOffset>
                      </wp:positionH>
                      <wp:positionV relativeFrom="paragraph">
                        <wp:posOffset>1023267</wp:posOffset>
                      </wp:positionV>
                      <wp:extent cx="232388" cy="1908767"/>
                      <wp:effectExtent l="0" t="0" r="0" b="0"/>
                      <wp:wrapSquare wrapText="bothSides"/>
                      <wp:docPr id="160468" name="Group 160468"/>
                      <wp:cNvGraphicFramePr/>
                      <a:graphic xmlns:a="http://schemas.openxmlformats.org/drawingml/2006/main">
                        <a:graphicData uri="http://schemas.microsoft.com/office/word/2010/wordprocessingGroup">
                          <wpg:wgp>
                            <wpg:cNvGrpSpPr/>
                            <wpg:grpSpPr>
                              <a:xfrm>
                                <a:off x="0" y="0"/>
                                <a:ext cx="232388" cy="1908767"/>
                                <a:chOff x="0" y="0"/>
                                <a:chExt cx="232388" cy="1908767"/>
                              </a:xfrm>
                            </wpg:grpSpPr>
                            <wps:wsp>
                              <wps:cNvPr id="10864" name="Rectangle 10864"/>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0866" name="Shape 10866"/>
                              <wps:cNvSpPr/>
                              <wps:spPr>
                                <a:xfrm>
                                  <a:off x="102315" y="1760634"/>
                                  <a:ext cx="130073" cy="148133"/>
                                </a:xfrm>
                                <a:custGeom>
                                  <a:avLst/>
                                  <a:gdLst/>
                                  <a:ahLst/>
                                  <a:cxnLst/>
                                  <a:rect l="0" t="0" r="0" b="0"/>
                                  <a:pathLst>
                                    <a:path w="130073" h="148133">
                                      <a:moveTo>
                                        <a:pt x="114300" y="148133"/>
                                      </a:moveTo>
                                      <a:lnTo>
                                        <a:pt x="114300" y="118872"/>
                                      </a:lnTo>
                                      <a:lnTo>
                                        <a:pt x="130073" y="118872"/>
                                      </a:lnTo>
                                      <a:lnTo>
                                        <a:pt x="130073" y="80010"/>
                                      </a:lnTo>
                                      <a:lnTo>
                                        <a:pt x="114300" y="80010"/>
                                      </a:lnTo>
                                      <a:lnTo>
                                        <a:pt x="114300" y="0"/>
                                      </a:lnTo>
                                      <a:lnTo>
                                        <a:pt x="55778" y="0"/>
                                      </a:lnTo>
                                      <a:lnTo>
                                        <a:pt x="0" y="80010"/>
                                      </a:lnTo>
                                      <a:lnTo>
                                        <a:pt x="0" y="118872"/>
                                      </a:lnTo>
                                      <a:lnTo>
                                        <a:pt x="63551" y="118872"/>
                                      </a:lnTo>
                                      <a:lnTo>
                                        <a:pt x="63551" y="148133"/>
                                      </a:lnTo>
                                      <a:lnTo>
                                        <a:pt x="114300" y="1481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0867" name="Shape 10867"/>
                              <wps:cNvSpPr/>
                              <wps:spPr>
                                <a:xfrm>
                                  <a:off x="148492" y="1807269"/>
                                  <a:ext cx="20803" cy="33375"/>
                                </a:xfrm>
                                <a:custGeom>
                                  <a:avLst/>
                                  <a:gdLst/>
                                  <a:ahLst/>
                                  <a:cxnLst/>
                                  <a:rect l="0" t="0" r="0" b="0"/>
                                  <a:pathLst>
                                    <a:path w="20803" h="33375">
                                      <a:moveTo>
                                        <a:pt x="20803" y="0"/>
                                      </a:moveTo>
                                      <a:lnTo>
                                        <a:pt x="16916" y="26746"/>
                                      </a:lnTo>
                                      <a:lnTo>
                                        <a:pt x="16916" y="33375"/>
                                      </a:lnTo>
                                      <a:lnTo>
                                        <a:pt x="0" y="33375"/>
                                      </a:lnTo>
                                      <a:lnTo>
                                        <a:pt x="12116" y="15316"/>
                                      </a:lnTo>
                                      <a:lnTo>
                                        <a:pt x="20803"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0468" style="width:18.2983pt;height:150.297pt;position:absolute;mso-position-horizontal-relative:text;mso-position-horizontal:absolute;margin-left:3.9604pt;mso-position-vertical-relative:text;margin-top:80.5722pt;" coordsize="2323,19087">
                      <v:rect id="Rectangle 10864"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0866" style="position:absolute;width:1300;height:1481;left:1023;top:17606;" coordsize="130073,148133" path="m114300,148133l114300,118872l130073,118872l130073,80010l114300,80010l114300,0l55778,0l0,80010l0,118872l63551,118872l63551,148133l114300,148133x">
                        <v:stroke weight="0pt" endcap="flat" joinstyle="miter" miterlimit="4" on="true" color="#000000"/>
                        <v:fill on="false" color="#000000" opacity="0"/>
                      </v:shape>
                      <v:shape id="Shape 10867" style="position:absolute;width:208;height:333;left:1484;top:18072;" coordsize="20803,33375" path="m20803,0l16916,26746l16916,33375l0,33375l12116,15316l20803,0x">
                        <v:stroke weight="0pt" endcap="flat" joinstyle="miter" miterlimit="4" on="true" color="#000000"/>
                        <v:fill on="false" color="#000000" opacity="0"/>
                      </v:shape>
                      <w10:wrap type="square"/>
                    </v:group>
                  </w:pict>
                </mc:Fallback>
              </mc:AlternateContent>
            </w:r>
            <w:r>
              <w:rPr>
                <w:b/>
              </w:rPr>
              <w:t>Распределение учителей и учительниц по типам и разрядам школ</w:t>
            </w:r>
          </w:p>
        </w:tc>
      </w:tr>
    </w:tbl>
    <w:p w:rsidR="009B204A" w:rsidRDefault="008E026E">
      <w:pPr>
        <w:spacing w:after="3" w:line="259" w:lineRule="auto"/>
        <w:ind w:left="10" w:right="-14" w:hanging="10"/>
        <w:jc w:val="right"/>
      </w:pPr>
      <w:r>
        <w:t>Таблица 4</w:t>
      </w:r>
      <w:r>
        <w:br w:type="page"/>
      </w:r>
    </w:p>
    <w:p w:rsidR="009B204A" w:rsidRDefault="008E026E">
      <w:pPr>
        <w:spacing w:after="176" w:line="259" w:lineRule="auto"/>
        <w:ind w:left="10" w:right="-14" w:hanging="10"/>
        <w:jc w:val="right"/>
      </w:pPr>
      <w:r>
        <w:t xml:space="preserve">Таблица 6 </w:t>
      </w:r>
    </w:p>
    <w:p w:rsidR="009B204A" w:rsidRDefault="008E026E">
      <w:pPr>
        <w:pStyle w:val="2"/>
        <w:ind w:left="-5"/>
      </w:pPr>
      <w:r>
        <w:rPr>
          <w:strike/>
        </w:rPr>
        <w:t>Чи</w:t>
      </w:r>
      <w:r>
        <w:t>сло женщин в учительском контингенте Сибири</w:t>
      </w:r>
    </w:p>
    <w:tbl>
      <w:tblPr>
        <w:tblStyle w:val="TableGrid"/>
        <w:tblW w:w="4781" w:type="dxa"/>
        <w:tblInd w:w="5" w:type="dxa"/>
        <w:tblCellMar>
          <w:top w:w="66" w:type="dxa"/>
          <w:left w:w="113" w:type="dxa"/>
          <w:bottom w:w="0" w:type="dxa"/>
          <w:right w:w="115" w:type="dxa"/>
        </w:tblCellMar>
        <w:tblLook w:val="04A0" w:firstRow="1" w:lastRow="0" w:firstColumn="1" w:lastColumn="0" w:noHBand="0" w:noVBand="1"/>
      </w:tblPr>
      <w:tblGrid>
        <w:gridCol w:w="1767"/>
        <w:gridCol w:w="3014"/>
      </w:tblGrid>
      <w:tr w:rsidR="009B204A">
        <w:trPr>
          <w:trHeight w:val="377"/>
        </w:trPr>
        <w:tc>
          <w:tcPr>
            <w:tcW w:w="17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2" w:right="0" w:firstLine="0"/>
              <w:jc w:val="center"/>
            </w:pPr>
            <w:r>
              <w:rPr>
                <w:b/>
              </w:rPr>
              <w:t>Город</w:t>
            </w:r>
          </w:p>
        </w:tc>
        <w:tc>
          <w:tcPr>
            <w:tcW w:w="301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2" w:right="0" w:firstLine="0"/>
              <w:jc w:val="center"/>
            </w:pPr>
            <w:r>
              <w:rPr>
                <w:b/>
              </w:rPr>
              <w:t>% учителей-женщин</w:t>
            </w:r>
          </w:p>
        </w:tc>
      </w:tr>
      <w:tr w:rsidR="009B204A">
        <w:trPr>
          <w:trHeight w:val="377"/>
        </w:trPr>
        <w:tc>
          <w:tcPr>
            <w:tcW w:w="17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Иркутск</w:t>
            </w:r>
          </w:p>
        </w:tc>
        <w:tc>
          <w:tcPr>
            <w:tcW w:w="301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74,6 %</w:t>
            </w:r>
          </w:p>
        </w:tc>
      </w:tr>
      <w:tr w:rsidR="009B204A">
        <w:trPr>
          <w:trHeight w:val="377"/>
        </w:trPr>
        <w:tc>
          <w:tcPr>
            <w:tcW w:w="17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 xml:space="preserve">Красноярск </w:t>
            </w:r>
          </w:p>
        </w:tc>
        <w:tc>
          <w:tcPr>
            <w:tcW w:w="301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80,7 %</w:t>
            </w:r>
          </w:p>
        </w:tc>
      </w:tr>
      <w:tr w:rsidR="009B204A">
        <w:trPr>
          <w:trHeight w:val="377"/>
        </w:trPr>
        <w:tc>
          <w:tcPr>
            <w:tcW w:w="17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Ачинск</w:t>
            </w:r>
          </w:p>
        </w:tc>
        <w:tc>
          <w:tcPr>
            <w:tcW w:w="301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80 %</w:t>
            </w:r>
          </w:p>
        </w:tc>
      </w:tr>
      <w:tr w:rsidR="009B204A">
        <w:trPr>
          <w:trHeight w:val="377"/>
        </w:trPr>
        <w:tc>
          <w:tcPr>
            <w:tcW w:w="17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Минусинск</w:t>
            </w:r>
          </w:p>
        </w:tc>
        <w:tc>
          <w:tcPr>
            <w:tcW w:w="301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100 %</w:t>
            </w:r>
          </w:p>
        </w:tc>
      </w:tr>
      <w:tr w:rsidR="009B204A">
        <w:trPr>
          <w:trHeight w:val="377"/>
        </w:trPr>
        <w:tc>
          <w:tcPr>
            <w:tcW w:w="17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Канск</w:t>
            </w:r>
          </w:p>
        </w:tc>
        <w:tc>
          <w:tcPr>
            <w:tcW w:w="301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81 %</w:t>
            </w:r>
          </w:p>
        </w:tc>
      </w:tr>
      <w:tr w:rsidR="009B204A">
        <w:trPr>
          <w:trHeight w:val="377"/>
        </w:trPr>
        <w:tc>
          <w:tcPr>
            <w:tcW w:w="17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Енисейск</w:t>
            </w:r>
          </w:p>
        </w:tc>
        <w:tc>
          <w:tcPr>
            <w:tcW w:w="301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87,5 %</w:t>
            </w:r>
          </w:p>
        </w:tc>
      </w:tr>
    </w:tbl>
    <w:p w:rsidR="009B204A" w:rsidRDefault="008E026E">
      <w:pPr>
        <w:spacing w:after="176" w:line="259" w:lineRule="auto"/>
        <w:ind w:left="10" w:right="-14" w:hanging="10"/>
        <w:jc w:val="right"/>
      </w:pPr>
      <w:r>
        <w:t>Таблица 7</w:t>
      </w:r>
    </w:p>
    <w:p w:rsidR="009B204A" w:rsidRDefault="008E026E">
      <w:pPr>
        <w:pStyle w:val="2"/>
        <w:ind w:left="-5"/>
      </w:pPr>
      <w:r>
        <w:t>Число женщин в учительском контингенте Сибири</w:t>
      </w:r>
    </w:p>
    <w:tbl>
      <w:tblPr>
        <w:tblStyle w:val="TableGrid"/>
        <w:tblW w:w="4781" w:type="dxa"/>
        <w:tblInd w:w="5" w:type="dxa"/>
        <w:tblCellMar>
          <w:top w:w="66" w:type="dxa"/>
          <w:left w:w="113" w:type="dxa"/>
          <w:bottom w:w="0" w:type="dxa"/>
          <w:right w:w="115" w:type="dxa"/>
        </w:tblCellMar>
        <w:tblLook w:val="04A0" w:firstRow="1" w:lastRow="0" w:firstColumn="1" w:lastColumn="0" w:noHBand="0" w:noVBand="1"/>
      </w:tblPr>
      <w:tblGrid>
        <w:gridCol w:w="1838"/>
        <w:gridCol w:w="2943"/>
      </w:tblGrid>
      <w:tr w:rsidR="009B204A">
        <w:trPr>
          <w:trHeight w:val="377"/>
        </w:trPr>
        <w:tc>
          <w:tcPr>
            <w:tcW w:w="183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2" w:right="0" w:firstLine="0"/>
              <w:jc w:val="center"/>
            </w:pPr>
            <w:r>
              <w:rPr>
                <w:b/>
              </w:rPr>
              <w:t>Уезд</w:t>
            </w:r>
          </w:p>
        </w:tc>
        <w:tc>
          <w:tcPr>
            <w:tcW w:w="294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2" w:right="0" w:firstLine="0"/>
              <w:jc w:val="center"/>
            </w:pPr>
            <w:r>
              <w:rPr>
                <w:b/>
              </w:rPr>
              <w:t>% учителей-женщин</w:t>
            </w:r>
          </w:p>
        </w:tc>
      </w:tr>
      <w:tr w:rsidR="009B204A">
        <w:trPr>
          <w:trHeight w:val="377"/>
        </w:trPr>
        <w:tc>
          <w:tcPr>
            <w:tcW w:w="183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 xml:space="preserve">Красноярский </w:t>
            </w:r>
          </w:p>
        </w:tc>
        <w:tc>
          <w:tcPr>
            <w:tcW w:w="294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58 %</w:t>
            </w:r>
          </w:p>
        </w:tc>
      </w:tr>
      <w:tr w:rsidR="009B204A">
        <w:trPr>
          <w:trHeight w:val="377"/>
        </w:trPr>
        <w:tc>
          <w:tcPr>
            <w:tcW w:w="183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 xml:space="preserve">Ачинский </w:t>
            </w:r>
          </w:p>
        </w:tc>
        <w:tc>
          <w:tcPr>
            <w:tcW w:w="294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59,5 %</w:t>
            </w:r>
          </w:p>
        </w:tc>
      </w:tr>
      <w:tr w:rsidR="009B204A">
        <w:trPr>
          <w:trHeight w:val="377"/>
        </w:trPr>
        <w:tc>
          <w:tcPr>
            <w:tcW w:w="183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Минусинский</w:t>
            </w:r>
          </w:p>
        </w:tc>
        <w:tc>
          <w:tcPr>
            <w:tcW w:w="294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58,4 %</w:t>
            </w:r>
          </w:p>
        </w:tc>
      </w:tr>
      <w:tr w:rsidR="009B204A">
        <w:trPr>
          <w:trHeight w:val="377"/>
        </w:trPr>
        <w:tc>
          <w:tcPr>
            <w:tcW w:w="183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Канский</w:t>
            </w:r>
          </w:p>
        </w:tc>
        <w:tc>
          <w:tcPr>
            <w:tcW w:w="294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64,6 %</w:t>
            </w:r>
          </w:p>
        </w:tc>
      </w:tr>
      <w:tr w:rsidR="009B204A">
        <w:trPr>
          <w:trHeight w:val="377"/>
        </w:trPr>
        <w:tc>
          <w:tcPr>
            <w:tcW w:w="183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Енисейский</w:t>
            </w:r>
          </w:p>
        </w:tc>
        <w:tc>
          <w:tcPr>
            <w:tcW w:w="294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63 %</w:t>
            </w:r>
          </w:p>
        </w:tc>
      </w:tr>
    </w:tbl>
    <w:p w:rsidR="009B204A" w:rsidRDefault="008E026E">
      <w:pPr>
        <w:ind w:left="3" w:right="42"/>
      </w:pPr>
      <w:r>
        <w:t xml:space="preserve">Представленные статистические данные дают основание утверждать о преобладании учителей-женщин среди преподавательского состава, женский учительский персонал постепенно начинает вытеснять учителей-мужчин. </w:t>
      </w:r>
    </w:p>
    <w:p w:rsidR="009B204A" w:rsidRDefault="008E026E">
      <w:pPr>
        <w:ind w:left="3" w:right="42"/>
      </w:pPr>
      <w:r>
        <w:t xml:space="preserve">Анализ вышеизложенного позволяет сделать следующие </w:t>
      </w:r>
      <w:r>
        <w:t>выводы. Учительский персонал школ в конце XIX в.–нач. XX в. претерпевал ощутимые изменения. С развитием образования, благодаря проведению демократических реформ (вторая половина XIX в.), женский учительский труд в школах как в Сибири, так и в стране в цело</w:t>
      </w:r>
      <w:r>
        <w:t>м перестал восприниматься исключительным случаем. В результате принятия государственных мер, направленных на развитие педагогического образования, на законодательном уровне было закреплено права женщины быть учителем.</w:t>
      </w:r>
    </w:p>
    <w:p w:rsidR="009B204A" w:rsidRDefault="008E026E">
      <w:pPr>
        <w:ind w:left="3" w:right="42"/>
      </w:pPr>
      <w:r>
        <w:t>Рост удельного веса женщин среди учителей школ обусловлен изменением социального статуса женщин, что сыграло ключевую роль, непривлекательной финансовой стороной вопроса, выражающейся в низкой оплате учительского труда, недостаточной престижностью, а также</w:t>
      </w:r>
      <w:r>
        <w:t xml:space="preserve"> необходимостью переезда в дальние сибирские населённые пункты, что в совокупности побуждало учителей-мужчин оставлять преподавательскую деятельность, тем самым предоставляя возможность женщинам решит свой вопрос трудоустройства. </w:t>
      </w:r>
    </w:p>
    <w:p w:rsidR="009B204A" w:rsidRDefault="008E026E">
      <w:pPr>
        <w:ind w:left="3" w:right="42"/>
      </w:pPr>
      <w:r>
        <w:t>В педагогической деятельн</w:t>
      </w:r>
      <w:r>
        <w:t>ости женщины-учителя видели способ самореализации и возможность профессионального роста. Несмотря на тернистость педагогического пути, выражающуюся в наличии устойчивых стереотипов, в достаточной отдалённости школ от крупных населённых пунктов, а также в н</w:t>
      </w:r>
      <w:r>
        <w:t>екоторых случаях в необходимости самостоятельной разработки материалов для учеников — детей нерусского населения (татары, ханты, манси), они целеустремленно шли вперед, занимая активную жизненную позицию.</w:t>
      </w:r>
    </w:p>
    <w:p w:rsidR="009B204A" w:rsidRDefault="008E026E">
      <w:pPr>
        <w:ind w:left="3" w:right="398"/>
      </w:pPr>
      <w:r>
        <w:t>Научная новизна работы состоит в том, что данная ст</w:t>
      </w:r>
      <w:r>
        <w:t>атья — первая попытка комплексного изучения вопроса активизации профессиональной женской преподавательской деятельности в школах Западной и Восточной Сибири. При написании статьи были задействованы материалы периодической печати, статистики, которые раскры</w:t>
      </w:r>
      <w:r>
        <w:t>вают исследуемую проблему. Вопросы развития женской преподавательской деятельности в школах рассматривается в контексте сопоставления. Вопросы становления и развития женского преподавания рассматриваются в контексте соотношения роли государства и инициатив</w:t>
      </w:r>
      <w:r>
        <w:t>ы общества.</w:t>
      </w:r>
    </w:p>
    <w:p w:rsidR="009B204A" w:rsidRDefault="008E026E">
      <w:pPr>
        <w:ind w:left="3" w:right="398"/>
      </w:pPr>
      <w:r>
        <w:t>Практическая значимость видится в наличии фактических данных, которые могут быть задействованы в исследованиях краеведческой направленности, в ходе разработки проблем тендерной истории (региональный и общероссийский уровни), при подготовке рабо</w:t>
      </w:r>
      <w:r>
        <w:t xml:space="preserve">т по истории педагогики. </w:t>
      </w:r>
    </w:p>
    <w:p w:rsidR="009B204A" w:rsidRDefault="008E026E">
      <w:pPr>
        <w:spacing w:after="544"/>
        <w:ind w:left="3" w:right="398"/>
      </w:pPr>
      <w:r>
        <w:t>Данная статья представляет собой небольшой вклад в исследование истории педагогической деятельности Сибири, образования.</w:t>
      </w:r>
    </w:p>
    <w:p w:rsidR="009B204A" w:rsidRDefault="008E026E">
      <w:pPr>
        <w:spacing w:after="158" w:line="271" w:lineRule="auto"/>
        <w:ind w:left="283" w:right="15" w:firstLine="0"/>
      </w:pPr>
      <w:r>
        <w:rPr>
          <w:rFonts w:ascii="Times New Roman" w:eastAsia="Times New Roman" w:hAnsi="Times New Roman" w:cs="Times New Roman"/>
          <w:i/>
          <w:sz w:val="16"/>
        </w:rPr>
        <w:t>Список литературы</w:t>
      </w:r>
    </w:p>
    <w:p w:rsidR="009B204A" w:rsidRDefault="008E026E">
      <w:pPr>
        <w:numPr>
          <w:ilvl w:val="0"/>
          <w:numId w:val="26"/>
        </w:numPr>
        <w:spacing w:after="158" w:line="271" w:lineRule="auto"/>
        <w:ind w:right="15" w:firstLine="274"/>
      </w:pPr>
      <w:r>
        <w:rPr>
          <w:rFonts w:ascii="Times New Roman" w:eastAsia="Times New Roman" w:hAnsi="Times New Roman" w:cs="Times New Roman"/>
          <w:i/>
          <w:sz w:val="16"/>
        </w:rPr>
        <w:t>Березовский, Н. П. О состоянии начального образования в Енисейской губернии за 1915 год. Об</w:t>
      </w:r>
      <w:r>
        <w:rPr>
          <w:rFonts w:ascii="Times New Roman" w:eastAsia="Times New Roman" w:hAnsi="Times New Roman" w:cs="Times New Roman"/>
          <w:i/>
          <w:sz w:val="16"/>
        </w:rPr>
        <w:t>щие сведения. — Красноярск, 1916. — 57 с. — Текст : непосредственный.</w:t>
      </w:r>
    </w:p>
    <w:p w:rsidR="009B204A" w:rsidRDefault="008E026E">
      <w:pPr>
        <w:numPr>
          <w:ilvl w:val="0"/>
          <w:numId w:val="26"/>
        </w:numPr>
        <w:spacing w:after="158" w:line="271" w:lineRule="auto"/>
        <w:ind w:right="15" w:firstLine="274"/>
      </w:pPr>
      <w:r>
        <w:rPr>
          <w:rFonts w:ascii="Times New Roman" w:eastAsia="Times New Roman" w:hAnsi="Times New Roman" w:cs="Times New Roman"/>
          <w:i/>
          <w:sz w:val="16"/>
        </w:rPr>
        <w:t>Гизей, Ю. Ю. Церковно-приходская школа Западной Сибири конца XIX–начала XX вв. : По материалам Томской Епархии : диссертация ... канд.ист.наук : 07.00.02. — Кемерово, 2004. — 27 с. — Тек</w:t>
      </w:r>
      <w:r>
        <w:rPr>
          <w:rFonts w:ascii="Times New Roman" w:eastAsia="Times New Roman" w:hAnsi="Times New Roman" w:cs="Times New Roman"/>
          <w:i/>
          <w:sz w:val="16"/>
        </w:rPr>
        <w:t>ст : непосредственный.</w:t>
      </w:r>
    </w:p>
    <w:p w:rsidR="009B204A" w:rsidRDefault="008E026E">
      <w:pPr>
        <w:numPr>
          <w:ilvl w:val="0"/>
          <w:numId w:val="26"/>
        </w:numPr>
        <w:spacing w:after="158" w:line="271" w:lineRule="auto"/>
        <w:ind w:right="15" w:firstLine="274"/>
      </w:pPr>
      <w:r>
        <w:rPr>
          <w:rFonts w:ascii="Times New Roman" w:eastAsia="Times New Roman" w:hAnsi="Times New Roman" w:cs="Times New Roman"/>
          <w:i/>
          <w:sz w:val="16"/>
        </w:rPr>
        <w:t xml:space="preserve">«Дело» о начальнице тюменской гимназии // Сибирские вопросы. — 1907. — </w:t>
      </w:r>
      <w:r>
        <w:rPr>
          <w:i/>
          <w:sz w:val="16"/>
        </w:rPr>
        <w:t>№</w:t>
      </w:r>
      <w:r>
        <w:rPr>
          <w:rFonts w:ascii="Times New Roman" w:eastAsia="Times New Roman" w:hAnsi="Times New Roman" w:cs="Times New Roman"/>
          <w:i/>
          <w:sz w:val="16"/>
        </w:rPr>
        <w:t xml:space="preserve"> 15. — С. 35–46. — Текст : непосредственный.</w:t>
      </w:r>
    </w:p>
    <w:p w:rsidR="009B204A" w:rsidRDefault="008E026E">
      <w:pPr>
        <w:numPr>
          <w:ilvl w:val="0"/>
          <w:numId w:val="26"/>
        </w:numPr>
        <w:spacing w:after="158" w:line="271" w:lineRule="auto"/>
        <w:ind w:right="15" w:firstLine="274"/>
      </w:pPr>
      <w:r>
        <w:rPr>
          <w:rFonts w:ascii="Times New Roman" w:eastAsia="Times New Roman" w:hAnsi="Times New Roman" w:cs="Times New Roman"/>
          <w:i/>
          <w:sz w:val="16"/>
        </w:rPr>
        <w:t>Д-ский. Как живется народному учителю // Сибирь. — 1877. —</w:t>
      </w:r>
      <w:r>
        <w:rPr>
          <w:i/>
          <w:sz w:val="16"/>
        </w:rPr>
        <w:t xml:space="preserve"> № </w:t>
      </w:r>
      <w:r>
        <w:rPr>
          <w:rFonts w:ascii="Times New Roman" w:eastAsia="Times New Roman" w:hAnsi="Times New Roman" w:cs="Times New Roman"/>
          <w:i/>
          <w:sz w:val="16"/>
        </w:rPr>
        <w:t>25. — С. 4–5.</w:t>
      </w:r>
    </w:p>
    <w:p w:rsidR="009B204A" w:rsidRDefault="008E026E">
      <w:pPr>
        <w:numPr>
          <w:ilvl w:val="0"/>
          <w:numId w:val="26"/>
        </w:numPr>
        <w:spacing w:after="158" w:line="271" w:lineRule="auto"/>
        <w:ind w:right="15" w:firstLine="274"/>
      </w:pPr>
      <w:r>
        <w:rPr>
          <w:rFonts w:ascii="Times New Roman" w:eastAsia="Times New Roman" w:hAnsi="Times New Roman" w:cs="Times New Roman"/>
          <w:i/>
          <w:sz w:val="16"/>
        </w:rPr>
        <w:t>Женщина в Сибири в XIX–XX вв: место в рег</w:t>
      </w:r>
      <w:r>
        <w:rPr>
          <w:rFonts w:ascii="Times New Roman" w:eastAsia="Times New Roman" w:hAnsi="Times New Roman" w:cs="Times New Roman"/>
          <w:i/>
          <w:sz w:val="16"/>
        </w:rPr>
        <w:t>иональном социуме и гендерные роли : Сб. науч.статей / Под ред. Ю. М. Гончарова. — Барнаул : Аз Бука, 2008. — 188 с. — Текст : непосредственный.</w:t>
      </w:r>
    </w:p>
    <w:p w:rsidR="009B204A" w:rsidRDefault="008E026E">
      <w:pPr>
        <w:numPr>
          <w:ilvl w:val="0"/>
          <w:numId w:val="26"/>
        </w:numPr>
        <w:spacing w:after="158" w:line="271" w:lineRule="auto"/>
        <w:ind w:right="15" w:firstLine="274"/>
      </w:pPr>
      <w:r>
        <w:rPr>
          <w:noProof/>
          <w:sz w:val="22"/>
        </w:rPr>
        <mc:AlternateContent>
          <mc:Choice Requires="wpg">
            <w:drawing>
              <wp:anchor distT="0" distB="0" distL="114300" distR="114300" simplePos="0" relativeHeight="251713536" behindDoc="0" locked="0" layoutInCell="1" allowOverlap="1">
                <wp:simplePos x="0" y="0"/>
                <wp:positionH relativeFrom="column">
                  <wp:posOffset>3140105</wp:posOffset>
                </wp:positionH>
                <wp:positionV relativeFrom="paragraph">
                  <wp:posOffset>-105495</wp:posOffset>
                </wp:positionV>
                <wp:extent cx="145346" cy="1865862"/>
                <wp:effectExtent l="0" t="0" r="0" b="0"/>
                <wp:wrapSquare wrapText="bothSides"/>
                <wp:docPr id="160549" name="Group 160549"/>
                <wp:cNvGraphicFramePr/>
                <a:graphic xmlns:a="http://schemas.openxmlformats.org/drawingml/2006/main">
                  <a:graphicData uri="http://schemas.microsoft.com/office/word/2010/wordprocessingGroup">
                    <wpg:wgp>
                      <wpg:cNvGrpSpPr/>
                      <wpg:grpSpPr>
                        <a:xfrm>
                          <a:off x="0" y="0"/>
                          <a:ext cx="145346" cy="1865862"/>
                          <a:chOff x="0" y="0"/>
                          <a:chExt cx="145346" cy="1865862"/>
                        </a:xfrm>
                      </wpg:grpSpPr>
                      <wps:wsp>
                        <wps:cNvPr id="11227" name="Rectangle 11227"/>
                        <wps:cNvSpPr/>
                        <wps:spPr>
                          <a:xfrm rot="-5399999">
                            <a:off x="-977781"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1230" name="Shape 11230"/>
                        <wps:cNvSpPr/>
                        <wps:spPr>
                          <a:xfrm>
                            <a:off x="0" y="1715443"/>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89" y="105384"/>
                                </a:cubicBezTo>
                                <a:cubicBezTo>
                                  <a:pt x="23240" y="102946"/>
                                  <a:pt x="14554" y="99822"/>
                                  <a:pt x="6629" y="96012"/>
                                </a:cubicBezTo>
                                <a:lnTo>
                                  <a:pt x="0" y="137160"/>
                                </a:lnTo>
                                <a:cubicBezTo>
                                  <a:pt x="18135" y="145999"/>
                                  <a:pt x="37261" y="150419"/>
                                  <a:pt x="57379" y="150419"/>
                                </a:cubicBezTo>
                                <a:cubicBezTo>
                                  <a:pt x="82067" y="150419"/>
                                  <a:pt x="99555" y="145390"/>
                                  <a:pt x="109842" y="135331"/>
                                </a:cubicBezTo>
                                <a:cubicBezTo>
                                  <a:pt x="120129" y="125273"/>
                                  <a:pt x="125273" y="112243"/>
                                  <a:pt x="125273" y="96241"/>
                                </a:cubicBezTo>
                                <a:cubicBezTo>
                                  <a:pt x="125273" y="63779"/>
                                  <a:pt x="107594" y="47549"/>
                                  <a:pt x="72237" y="47549"/>
                                </a:cubicBezTo>
                                <a:cubicBezTo>
                                  <a:pt x="71323" y="47549"/>
                                  <a:pt x="68351" y="47701"/>
                                  <a:pt x="63322" y="48006"/>
                                </a:cubicBezTo>
                                <a:cubicBezTo>
                                  <a:pt x="58293" y="48311"/>
                                  <a:pt x="55093" y="48463"/>
                                  <a:pt x="53721" y="48463"/>
                                </a:cubicBezTo>
                                <a:lnTo>
                                  <a:pt x="55321" y="39548"/>
                                </a:lnTo>
                                <a:lnTo>
                                  <a:pt x="113843" y="39548"/>
                                </a:lnTo>
                                <a:lnTo>
                                  <a:pt x="113843" y="0"/>
                                </a:lnTo>
                                <a:lnTo>
                                  <a:pt x="21945" y="0"/>
                                </a:lnTo>
                                <a:lnTo>
                                  <a:pt x="8001" y="88240"/>
                                </a:lnTo>
                                <a:cubicBezTo>
                                  <a:pt x="24612"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0549" style="width:11.4446pt;height:146.918pt;position:absolute;mso-position-horizontal-relative:text;mso-position-horizontal:absolute;margin-left:247.252pt;mso-position-vertical-relative:text;margin-top:-8.30676pt;" coordsize="1453,18658">
                <v:rect id="Rectangle 11227" style="position:absolute;width:21590;height:1731;left:-9777;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1230" style="position:absolute;width:1252;height:1504;left:0;top:17154;" coordsize="125273,150419" path="m48692,83210c58598,83210,65532,84315,69494,86525c73457,88735,75438,92354,75438,97384c75438,105156,69342,109042,57150,109042c50292,109042,42139,107823,32689,105384c23240,102946,14554,99822,6629,96012l0,137160c18135,145999,37261,150419,57379,150419c82067,150419,99555,145390,109842,135331c120129,125273,125273,112243,125273,96241c125273,63779,107594,47549,72237,47549c71323,47549,68351,47701,63322,48006c58293,48311,55093,48463,53721,48463l55321,39548l113843,39548l113843,0l21945,0l8001,88240c24612,84887,38176,83210,48692,83210x">
                  <v:stroke weight="0pt" endcap="flat" joinstyle="miter" miterlimit="4" on="true" color="#000000"/>
                  <v:fill on="false" color="#000000" opacity="0"/>
                </v:shape>
                <w10:wrap type="square"/>
              </v:group>
            </w:pict>
          </mc:Fallback>
        </mc:AlternateContent>
      </w:r>
      <w:r>
        <w:rPr>
          <w:rFonts w:ascii="Times New Roman" w:eastAsia="Times New Roman" w:hAnsi="Times New Roman" w:cs="Times New Roman"/>
          <w:i/>
          <w:sz w:val="16"/>
        </w:rPr>
        <w:t>Зверева, К. Е. Деревенская учительница о «темных сторонах» педагогической и медицинской ку</w:t>
      </w:r>
      <w:r>
        <w:rPr>
          <w:rFonts w:ascii="Times New Roman" w:eastAsia="Times New Roman" w:hAnsi="Times New Roman" w:cs="Times New Roman"/>
          <w:i/>
          <w:sz w:val="16"/>
        </w:rPr>
        <w:t>льтуры крестьян / К. Е. 3верева, В. А. Зверев // «Сибирь — мой край...» : проблемы региональной истории и исторического образования : сб. науч. тр. / под ред. В. А. Зверева. — Новосибирск : Изд-во НГПУ, 1999. — С. 79–92. — Текст : непосредственный.</w:t>
      </w:r>
    </w:p>
    <w:p w:rsidR="009B204A" w:rsidRDefault="008E026E">
      <w:pPr>
        <w:numPr>
          <w:ilvl w:val="0"/>
          <w:numId w:val="26"/>
        </w:numPr>
        <w:spacing w:after="162" w:line="267" w:lineRule="auto"/>
        <w:ind w:right="15" w:firstLine="274"/>
      </w:pPr>
      <w:r>
        <w:rPr>
          <w:rFonts w:ascii="Times New Roman" w:eastAsia="Times New Roman" w:hAnsi="Times New Roman" w:cs="Times New Roman"/>
          <w:i/>
          <w:sz w:val="16"/>
        </w:rPr>
        <w:t>Зубков,</w:t>
      </w:r>
      <w:r>
        <w:rPr>
          <w:rFonts w:ascii="Times New Roman" w:eastAsia="Times New Roman" w:hAnsi="Times New Roman" w:cs="Times New Roman"/>
          <w:i/>
          <w:sz w:val="16"/>
        </w:rPr>
        <w:t xml:space="preserve"> И. В. Российское учительство. Повседневная жизнь преподавателей земских школ, гимназий и реальных</w:t>
      </w:r>
      <w:r>
        <w:rPr>
          <w:rFonts w:ascii="Times New Roman" w:eastAsia="Times New Roman" w:hAnsi="Times New Roman" w:cs="Times New Roman"/>
          <w:i/>
          <w:sz w:val="16"/>
          <w:bdr w:val="single" w:sz="4" w:space="0" w:color="939597"/>
        </w:rPr>
        <w:t xml:space="preserve"> </w:t>
      </w:r>
      <w:r>
        <w:rPr>
          <w:rFonts w:ascii="Times New Roman" w:eastAsia="Times New Roman" w:hAnsi="Times New Roman" w:cs="Times New Roman"/>
          <w:i/>
          <w:sz w:val="16"/>
        </w:rPr>
        <w:t>училищ, 1870–1916 / Зубков И. В. — Москва : Новый хронограф, 2010. — 511 с. — Текст : непосредственный.</w:t>
      </w:r>
    </w:p>
    <w:p w:rsidR="009B204A" w:rsidRDefault="008E026E">
      <w:pPr>
        <w:numPr>
          <w:ilvl w:val="0"/>
          <w:numId w:val="26"/>
        </w:numPr>
        <w:spacing w:after="158" w:line="271" w:lineRule="auto"/>
        <w:ind w:right="15" w:firstLine="274"/>
      </w:pPr>
      <w:r>
        <w:rPr>
          <w:rFonts w:ascii="Times New Roman" w:eastAsia="Times New Roman" w:hAnsi="Times New Roman" w:cs="Times New Roman"/>
          <w:i/>
          <w:sz w:val="16"/>
        </w:rPr>
        <w:t>Лисичникова, А. В. Образ жизни интеллигенции гу</w:t>
      </w:r>
      <w:r>
        <w:rPr>
          <w:rFonts w:ascii="Times New Roman" w:eastAsia="Times New Roman" w:hAnsi="Times New Roman" w:cs="Times New Roman"/>
          <w:i/>
          <w:sz w:val="16"/>
        </w:rPr>
        <w:t>бернских и областных центров Восточной Сибири во второй половине XIX века : дис … канд. ист. наук : 07.00.02 / А. В. Лисичникова. — Иркутск, 2000. — 358 с. — Текст : непосредственный.</w:t>
      </w:r>
    </w:p>
    <w:p w:rsidR="009B204A" w:rsidRDefault="008E026E">
      <w:pPr>
        <w:numPr>
          <w:ilvl w:val="0"/>
          <w:numId w:val="26"/>
        </w:numPr>
        <w:spacing w:after="158" w:line="271" w:lineRule="auto"/>
        <w:ind w:right="15" w:firstLine="274"/>
      </w:pPr>
      <w:r>
        <w:rPr>
          <w:rFonts w:ascii="Times New Roman" w:eastAsia="Times New Roman" w:hAnsi="Times New Roman" w:cs="Times New Roman"/>
          <w:i/>
          <w:sz w:val="16"/>
        </w:rPr>
        <w:t>Однодневная перепись начальных школ в империи, произвед</w:t>
      </w:r>
      <w:r>
        <w:rPr>
          <w:i/>
          <w:sz w:val="16"/>
        </w:rPr>
        <w:t>ё</w:t>
      </w:r>
      <w:r>
        <w:rPr>
          <w:rFonts w:ascii="Times New Roman" w:eastAsia="Times New Roman" w:hAnsi="Times New Roman" w:cs="Times New Roman"/>
          <w:i/>
          <w:sz w:val="16"/>
        </w:rPr>
        <w:t>нная 18 января 1</w:t>
      </w:r>
      <w:r>
        <w:rPr>
          <w:rFonts w:ascii="Times New Roman" w:eastAsia="Times New Roman" w:hAnsi="Times New Roman" w:cs="Times New Roman"/>
          <w:i/>
          <w:sz w:val="16"/>
        </w:rPr>
        <w:t xml:space="preserve">911 года // INTERNET ARCHIVE : сайт. 1911. — Текст : электронный. — URL: </w:t>
      </w:r>
      <w:hyperlink r:id="rId445">
        <w:r>
          <w:rPr>
            <w:rFonts w:ascii="Times New Roman" w:eastAsia="Times New Roman" w:hAnsi="Times New Roman" w:cs="Times New Roman"/>
            <w:i/>
            <w:sz w:val="16"/>
          </w:rPr>
          <w:t xml:space="preserve">https:// </w:t>
        </w:r>
      </w:hyperlink>
      <w:hyperlink r:id="rId446">
        <w:r>
          <w:rPr>
            <w:rFonts w:ascii="Times New Roman" w:eastAsia="Times New Roman" w:hAnsi="Times New Roman" w:cs="Times New Roman"/>
            <w:i/>
            <w:sz w:val="16"/>
          </w:rPr>
          <w:t>archive.org/details/shkolnaia_perepis_1911/Одноднев</w:t>
        </w:r>
      </w:hyperlink>
      <w:hyperlink r:id="rId447"/>
      <w:hyperlink r:id="rId448">
        <w:r>
          <w:rPr>
            <w:rFonts w:ascii="Times New Roman" w:eastAsia="Times New Roman" w:hAnsi="Times New Roman" w:cs="Times New Roman"/>
            <w:i/>
            <w:sz w:val="16"/>
          </w:rPr>
          <w:t>ная%20перепись%20начальных%20школ%2019%20янва</w:t>
        </w:r>
      </w:hyperlink>
      <w:hyperlink r:id="rId449"/>
      <w:hyperlink r:id="rId450">
        <w:r>
          <w:rPr>
            <w:rFonts w:ascii="Times New Roman" w:eastAsia="Times New Roman" w:hAnsi="Times New Roman" w:cs="Times New Roman"/>
            <w:i/>
            <w:sz w:val="16"/>
          </w:rPr>
          <w:t xml:space="preserve">ря%201911%20года%20%28выпуски%2012-15%2C%20 </w:t>
        </w:r>
      </w:hyperlink>
      <w:hyperlink r:id="rId451">
        <w:r>
          <w:rPr>
            <w:rFonts w:ascii="Times New Roman" w:eastAsia="Times New Roman" w:hAnsi="Times New Roman" w:cs="Times New Roman"/>
            <w:i/>
            <w:sz w:val="16"/>
          </w:rPr>
          <w:t>Сибирь%2C%20П</w:t>
        </w:r>
        <w:r>
          <w:rPr>
            <w:rFonts w:ascii="Times New Roman" w:eastAsia="Times New Roman" w:hAnsi="Times New Roman" w:cs="Times New Roman"/>
            <w:i/>
            <w:sz w:val="16"/>
          </w:rPr>
          <w:t>риамурский%20край%20и%20Туреке</w:t>
        </w:r>
      </w:hyperlink>
      <w:hyperlink r:id="rId452"/>
      <w:hyperlink r:id="rId453">
        <w:r>
          <w:rPr>
            <w:rFonts w:ascii="Times New Roman" w:eastAsia="Times New Roman" w:hAnsi="Times New Roman" w:cs="Times New Roman"/>
            <w:i/>
            <w:sz w:val="16"/>
          </w:rPr>
          <w:t>стан%29%20-%20RAW/page/n37/mode/2up</w:t>
        </w:r>
      </w:hyperlink>
      <w:r>
        <w:rPr>
          <w:rFonts w:ascii="Times New Roman" w:eastAsia="Times New Roman" w:hAnsi="Times New Roman" w:cs="Times New Roman"/>
          <w:i/>
          <w:sz w:val="16"/>
        </w:rPr>
        <w:t xml:space="preserve"> (дата обращения: 03.06.2024).</w:t>
      </w:r>
    </w:p>
    <w:p w:rsidR="009B204A" w:rsidRDefault="008E026E">
      <w:pPr>
        <w:numPr>
          <w:ilvl w:val="0"/>
          <w:numId w:val="26"/>
        </w:numPr>
        <w:spacing w:after="158" w:line="271" w:lineRule="auto"/>
        <w:ind w:right="15" w:firstLine="274"/>
      </w:pPr>
      <w:r>
        <w:rPr>
          <w:rFonts w:ascii="Times New Roman" w:eastAsia="Times New Roman" w:hAnsi="Times New Roman" w:cs="Times New Roman"/>
          <w:i/>
          <w:sz w:val="16"/>
        </w:rPr>
        <w:t>Отчет о деятельности Иркутского городского управления по начальному образованию за 1912 год. — Иркутск, 1913. — 31 с. — Текст : непосредственный.</w:t>
      </w:r>
    </w:p>
    <w:p w:rsidR="009B204A" w:rsidRDefault="008E026E">
      <w:pPr>
        <w:numPr>
          <w:ilvl w:val="0"/>
          <w:numId w:val="26"/>
        </w:numPr>
        <w:spacing w:after="158" w:line="271" w:lineRule="auto"/>
        <w:ind w:right="15" w:firstLine="274"/>
      </w:pPr>
      <w:r>
        <w:rPr>
          <w:rFonts w:ascii="Times New Roman" w:eastAsia="Times New Roman" w:hAnsi="Times New Roman" w:cs="Times New Roman"/>
          <w:i/>
          <w:sz w:val="16"/>
        </w:rPr>
        <w:t>Отчет о деятельности образовательных</w:t>
      </w:r>
      <w:r>
        <w:rPr>
          <w:rFonts w:ascii="Times New Roman" w:eastAsia="Times New Roman" w:hAnsi="Times New Roman" w:cs="Times New Roman"/>
          <w:i/>
          <w:sz w:val="16"/>
        </w:rPr>
        <w:t xml:space="preserve"> учреждений Сибирской железной дороги за 1912 год / МПС. Сибирская железная дорога. — Томск : Т-во «Печатня С. П. Яковлева», 1913. — 105 с. — Текст : непосредственный.</w:t>
      </w:r>
    </w:p>
    <w:p w:rsidR="009B204A" w:rsidRDefault="008E026E">
      <w:pPr>
        <w:numPr>
          <w:ilvl w:val="0"/>
          <w:numId w:val="26"/>
        </w:numPr>
        <w:spacing w:after="158" w:line="271" w:lineRule="auto"/>
        <w:ind w:right="15" w:firstLine="274"/>
      </w:pPr>
      <w:r>
        <w:rPr>
          <w:rFonts w:ascii="Times New Roman" w:eastAsia="Times New Roman" w:hAnsi="Times New Roman" w:cs="Times New Roman"/>
          <w:i/>
          <w:sz w:val="16"/>
        </w:rPr>
        <w:t>Палопеженцев, Н. И. Народное образование в г. Ялуторовске и Ялуторовском округе, Тобольс</w:t>
      </w:r>
      <w:r>
        <w:rPr>
          <w:rFonts w:ascii="Times New Roman" w:eastAsia="Times New Roman" w:hAnsi="Times New Roman" w:cs="Times New Roman"/>
          <w:i/>
          <w:sz w:val="16"/>
        </w:rPr>
        <w:t>кой губернии // Ежегодник Тобольского Губернского Музея. — Выпуск 2. — 1894. — С. 17–85. — Текст : непосредственный.</w:t>
      </w:r>
    </w:p>
    <w:p w:rsidR="009B204A" w:rsidRDefault="008E026E">
      <w:pPr>
        <w:numPr>
          <w:ilvl w:val="0"/>
          <w:numId w:val="26"/>
        </w:numPr>
        <w:spacing w:after="158" w:line="271" w:lineRule="auto"/>
        <w:ind w:right="15" w:firstLine="274"/>
      </w:pPr>
      <w:r>
        <w:rPr>
          <w:rFonts w:ascii="Times New Roman" w:eastAsia="Times New Roman" w:hAnsi="Times New Roman" w:cs="Times New Roman"/>
          <w:i/>
          <w:sz w:val="16"/>
        </w:rPr>
        <w:t>Сиповский, В. Д. Учительница / В. Д. Сиповский // Избранные педагогические сочинения В. Д. Сиповского / В. Д. Сиповский, Н. Л. Леонтьева. —</w:t>
      </w:r>
      <w:r>
        <w:rPr>
          <w:rFonts w:ascii="Times New Roman" w:eastAsia="Times New Roman" w:hAnsi="Times New Roman" w:cs="Times New Roman"/>
          <w:i/>
          <w:sz w:val="16"/>
        </w:rPr>
        <w:t xml:space="preserve"> С-П., 1911. — С. 98– 112. — Текст : непосредственный.</w:t>
      </w:r>
    </w:p>
    <w:p w:rsidR="009B204A" w:rsidRDefault="008E026E">
      <w:pPr>
        <w:numPr>
          <w:ilvl w:val="0"/>
          <w:numId w:val="26"/>
        </w:numPr>
        <w:spacing w:after="158" w:line="271" w:lineRule="auto"/>
        <w:ind w:right="15" w:firstLine="274"/>
      </w:pPr>
      <w:r>
        <w:rPr>
          <w:rFonts w:ascii="Times New Roman" w:eastAsia="Times New Roman" w:hAnsi="Times New Roman" w:cs="Times New Roman"/>
          <w:i/>
          <w:sz w:val="16"/>
        </w:rPr>
        <w:t>Скачкова, Г. К. Женский учительский труд в Сибири во второй половине XIX–начале XX века. — Вестник ТПГУ, 2009. Выпуск 12 (90). — С. 142–154. — Текст : непосредственный.</w:t>
      </w:r>
    </w:p>
    <w:p w:rsidR="009B204A" w:rsidRDefault="008E026E">
      <w:pPr>
        <w:numPr>
          <w:ilvl w:val="0"/>
          <w:numId w:val="26"/>
        </w:numPr>
        <w:spacing w:after="19" w:line="271" w:lineRule="auto"/>
        <w:ind w:right="15" w:firstLine="274"/>
      </w:pPr>
      <w:r>
        <w:rPr>
          <w:rFonts w:ascii="Times New Roman" w:eastAsia="Times New Roman" w:hAnsi="Times New Roman" w:cs="Times New Roman"/>
          <w:i/>
          <w:sz w:val="16"/>
        </w:rPr>
        <w:t xml:space="preserve">Скромный наблюдатель. К вопросу </w:t>
      </w:r>
      <w:r>
        <w:rPr>
          <w:rFonts w:ascii="Times New Roman" w:eastAsia="Times New Roman" w:hAnsi="Times New Roman" w:cs="Times New Roman"/>
          <w:i/>
          <w:sz w:val="16"/>
        </w:rPr>
        <w:t>о положении народных учителей // Сибирский листок. — 1908. —</w:t>
      </w:r>
      <w:r>
        <w:rPr>
          <w:i/>
          <w:sz w:val="16"/>
        </w:rPr>
        <w:t xml:space="preserve"> №</w:t>
      </w:r>
      <w:r>
        <w:rPr>
          <w:rFonts w:ascii="Times New Roman" w:eastAsia="Times New Roman" w:hAnsi="Times New Roman" w:cs="Times New Roman"/>
          <w:i/>
          <w:sz w:val="16"/>
        </w:rPr>
        <w:t xml:space="preserve"> 3. — </w:t>
      </w:r>
    </w:p>
    <w:p w:rsidR="009B204A" w:rsidRDefault="008E026E">
      <w:pPr>
        <w:spacing w:after="158" w:line="271" w:lineRule="auto"/>
        <w:ind w:left="397" w:right="15" w:firstLine="0"/>
      </w:pPr>
      <w:r>
        <w:rPr>
          <w:rFonts w:ascii="Times New Roman" w:eastAsia="Times New Roman" w:hAnsi="Times New Roman" w:cs="Times New Roman"/>
          <w:i/>
          <w:sz w:val="16"/>
        </w:rPr>
        <w:t xml:space="preserve">С. 2. </w:t>
      </w:r>
    </w:p>
    <w:p w:rsidR="009B204A" w:rsidRDefault="008E026E">
      <w:pPr>
        <w:numPr>
          <w:ilvl w:val="0"/>
          <w:numId w:val="26"/>
        </w:numPr>
        <w:spacing w:after="158" w:line="271" w:lineRule="auto"/>
        <w:ind w:right="15" w:firstLine="274"/>
      </w:pPr>
      <w:r>
        <w:rPr>
          <w:rFonts w:ascii="Times New Roman" w:eastAsia="Times New Roman" w:hAnsi="Times New Roman" w:cs="Times New Roman"/>
          <w:i/>
          <w:sz w:val="16"/>
        </w:rPr>
        <w:t xml:space="preserve">Ушинский, К. Д. Собрание сочинений. В 11 т. Т. 3. Педагогические статьи 1862–1870 гг. — 1948. — 727 с. </w:t>
      </w:r>
    </w:p>
    <w:p w:rsidR="009B204A" w:rsidRDefault="008E026E">
      <w:pPr>
        <w:numPr>
          <w:ilvl w:val="0"/>
          <w:numId w:val="26"/>
        </w:numPr>
        <w:spacing w:after="158" w:line="271" w:lineRule="auto"/>
        <w:ind w:right="15" w:firstLine="274"/>
      </w:pPr>
      <w:r>
        <w:rPr>
          <w:rFonts w:ascii="Times New Roman" w:eastAsia="Times New Roman" w:hAnsi="Times New Roman" w:cs="Times New Roman"/>
          <w:i/>
          <w:sz w:val="16"/>
        </w:rPr>
        <w:t>Фолометов, И. Г. Образовательные учреждения Томской железной дороги в 1915 г</w:t>
      </w:r>
      <w:r>
        <w:rPr>
          <w:rFonts w:ascii="Times New Roman" w:eastAsia="Times New Roman" w:hAnsi="Times New Roman" w:cs="Times New Roman"/>
          <w:i/>
          <w:sz w:val="16"/>
        </w:rPr>
        <w:t xml:space="preserve">оду // Сибирская школа. — 1916. — </w:t>
      </w:r>
      <w:r>
        <w:rPr>
          <w:i/>
          <w:sz w:val="16"/>
        </w:rPr>
        <w:t>№</w:t>
      </w:r>
      <w:r>
        <w:rPr>
          <w:rFonts w:ascii="Times New Roman" w:eastAsia="Times New Roman" w:hAnsi="Times New Roman" w:cs="Times New Roman"/>
          <w:i/>
          <w:sz w:val="16"/>
        </w:rPr>
        <w:t xml:space="preserve"> 8. — С. 8.</w:t>
      </w:r>
    </w:p>
    <w:p w:rsidR="009B204A" w:rsidRDefault="008E026E">
      <w:pPr>
        <w:numPr>
          <w:ilvl w:val="0"/>
          <w:numId w:val="26"/>
        </w:numPr>
        <w:spacing w:after="158" w:line="271" w:lineRule="auto"/>
        <w:ind w:right="15" w:firstLine="274"/>
      </w:pPr>
      <w:r>
        <w:rPr>
          <w:rFonts w:ascii="Times New Roman" w:eastAsia="Times New Roman" w:hAnsi="Times New Roman" w:cs="Times New Roman"/>
          <w:i/>
          <w:sz w:val="16"/>
        </w:rPr>
        <w:t xml:space="preserve">Щеблякова, Е. Н. Учитель Иркутской губернии (вторая половина XIX–начало XX вв.) / Е. Н. Щеблякова // Crede Experto: транспорт, общество, образование, язык. — 2014. — </w:t>
      </w:r>
      <w:r>
        <w:rPr>
          <w:i/>
          <w:sz w:val="16"/>
        </w:rPr>
        <w:t>№</w:t>
      </w:r>
      <w:r>
        <w:rPr>
          <w:rFonts w:ascii="Times New Roman" w:eastAsia="Times New Roman" w:hAnsi="Times New Roman" w:cs="Times New Roman"/>
          <w:i/>
          <w:sz w:val="16"/>
        </w:rPr>
        <w:t xml:space="preserve"> 1. — С. 255–263. — Текст : непосредственн</w:t>
      </w:r>
      <w:r>
        <w:rPr>
          <w:rFonts w:ascii="Times New Roman" w:eastAsia="Times New Roman" w:hAnsi="Times New Roman" w:cs="Times New Roman"/>
          <w:i/>
          <w:sz w:val="16"/>
        </w:rPr>
        <w:t>ый.</w:t>
      </w:r>
    </w:p>
    <w:p w:rsidR="009B204A" w:rsidRDefault="008E026E">
      <w:pPr>
        <w:numPr>
          <w:ilvl w:val="0"/>
          <w:numId w:val="26"/>
        </w:numPr>
        <w:spacing w:after="158" w:line="271" w:lineRule="auto"/>
        <w:ind w:right="15" w:firstLine="274"/>
      </w:pPr>
      <w:r>
        <w:rPr>
          <w:noProof/>
          <w:sz w:val="22"/>
        </w:rPr>
        <mc:AlternateContent>
          <mc:Choice Requires="wpg">
            <w:drawing>
              <wp:anchor distT="0" distB="0" distL="114300" distR="114300" simplePos="0" relativeHeight="251714560" behindDoc="0" locked="0" layoutInCell="1" allowOverlap="1">
                <wp:simplePos x="0" y="0"/>
                <wp:positionH relativeFrom="column">
                  <wp:posOffset>50400</wp:posOffset>
                </wp:positionH>
                <wp:positionV relativeFrom="paragraph">
                  <wp:posOffset>-70014</wp:posOffset>
                </wp:positionV>
                <wp:extent cx="229188" cy="1912425"/>
                <wp:effectExtent l="0" t="0" r="0" b="0"/>
                <wp:wrapSquare wrapText="bothSides"/>
                <wp:docPr id="160550" name="Group 160550"/>
                <wp:cNvGraphicFramePr/>
                <a:graphic xmlns:a="http://schemas.openxmlformats.org/drawingml/2006/main">
                  <a:graphicData uri="http://schemas.microsoft.com/office/word/2010/wordprocessingGroup">
                    <wpg:wgp>
                      <wpg:cNvGrpSpPr/>
                      <wpg:grpSpPr>
                        <a:xfrm>
                          <a:off x="0" y="0"/>
                          <a:ext cx="229188" cy="1912425"/>
                          <a:chOff x="0" y="0"/>
                          <a:chExt cx="229188" cy="1912425"/>
                        </a:xfrm>
                      </wpg:grpSpPr>
                      <wps:wsp>
                        <wps:cNvPr id="11484" name="Rectangle 11484"/>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1486" name="Shape 11486"/>
                        <wps:cNvSpPr/>
                        <wps:spPr>
                          <a:xfrm>
                            <a:off x="101172" y="1761320"/>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1" y="125578"/>
                                  <a:pt x="19774" y="135789"/>
                                </a:cubicBezTo>
                                <a:cubicBezTo>
                                  <a:pt x="32957" y="145999"/>
                                  <a:pt x="47701" y="151105"/>
                                  <a:pt x="64008" y="151105"/>
                                </a:cubicBezTo>
                                <a:cubicBezTo>
                                  <a:pt x="78486" y="151105"/>
                                  <a:pt x="90488" y="148133"/>
                                  <a:pt x="100013" y="142189"/>
                                </a:cubicBezTo>
                                <a:cubicBezTo>
                                  <a:pt x="109538" y="136246"/>
                                  <a:pt x="116586" y="128701"/>
                                  <a:pt x="121158" y="119558"/>
                                </a:cubicBezTo>
                                <a:cubicBezTo>
                                  <a:pt x="125730" y="110413"/>
                                  <a:pt x="128016" y="101270"/>
                                  <a:pt x="128016" y="92126"/>
                                </a:cubicBezTo>
                                <a:cubicBezTo>
                                  <a:pt x="128016" y="79934"/>
                                  <a:pt x="124473" y="68732"/>
                                  <a:pt x="117386" y="58521"/>
                                </a:cubicBezTo>
                                <a:cubicBezTo>
                                  <a:pt x="110300"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1487" name="Shape 11487"/>
                        <wps:cNvSpPr/>
                        <wps:spPr>
                          <a:xfrm>
                            <a:off x="149864" y="1841102"/>
                            <a:ext cx="26975" cy="26975"/>
                          </a:xfrm>
                          <a:custGeom>
                            <a:avLst/>
                            <a:gdLst/>
                            <a:ahLst/>
                            <a:cxnLst/>
                            <a:rect l="0" t="0" r="0" b="0"/>
                            <a:pathLst>
                              <a:path w="26975" h="26975">
                                <a:moveTo>
                                  <a:pt x="23089" y="3887"/>
                                </a:moveTo>
                                <a:cubicBezTo>
                                  <a:pt x="25679" y="6477"/>
                                  <a:pt x="26975" y="9678"/>
                                  <a:pt x="26975" y="13488"/>
                                </a:cubicBezTo>
                                <a:cubicBezTo>
                                  <a:pt x="26975" y="17297"/>
                                  <a:pt x="25603" y="20498"/>
                                  <a:pt x="22860" y="23089"/>
                                </a:cubicBezTo>
                                <a:cubicBezTo>
                                  <a:pt x="20117" y="25680"/>
                                  <a:pt x="16993" y="26975"/>
                                  <a:pt x="13487" y="26975"/>
                                </a:cubicBezTo>
                                <a:cubicBezTo>
                                  <a:pt x="9982" y="26975"/>
                                  <a:pt x="6858" y="25603"/>
                                  <a:pt x="4115" y="22860"/>
                                </a:cubicBezTo>
                                <a:cubicBezTo>
                                  <a:pt x="1372" y="20117"/>
                                  <a:pt x="0" y="16993"/>
                                  <a:pt x="0" y="13488"/>
                                </a:cubicBezTo>
                                <a:cubicBezTo>
                                  <a:pt x="0" y="9982"/>
                                  <a:pt x="1295" y="6858"/>
                                  <a:pt x="3886" y="4115"/>
                                </a:cubicBezTo>
                                <a:cubicBezTo>
                                  <a:pt x="6477" y="1372"/>
                                  <a:pt x="9677" y="0"/>
                                  <a:pt x="13487" y="0"/>
                                </a:cubicBezTo>
                                <a:cubicBezTo>
                                  <a:pt x="17297" y="0"/>
                                  <a:pt x="20498" y="1295"/>
                                  <a:pt x="23089" y="388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0550" style="width:18.0463pt;height:150.585pt;position:absolute;mso-position-horizontal-relative:text;mso-position-horizontal:absolute;margin-left:3.96851pt;mso-position-vertical-relative:text;margin-top:-5.513pt;" coordsize="2291,19124">
                <v:rect id="Rectangle 11484"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1486" style="position:absolute;width:1280;height:1511;left:1011;top:17613;" coordsize="128016,151105" path="m122758,0l53264,0l35662,20574c21946,36423,12573,49568,7544,60007c2515,70447,0,81153,0,92126c0,111023,6591,125578,19774,135789c32957,145999,47701,151105,64008,151105c78486,151105,90488,148133,100013,142189c109538,136246,116586,128701,121158,119558c125730,110413,128016,101270,128016,92126c128016,79934,124473,68732,117386,58521c110300,48311,97993,43205,80467,43205l76124,43205l122758,0x">
                  <v:stroke weight="0pt" endcap="flat" joinstyle="miter" miterlimit="4" on="true" color="#000000"/>
                  <v:fill on="false" color="#000000" opacity="0"/>
                </v:shape>
                <v:shape id="Shape 11487" style="position:absolute;width:269;height:269;left:1498;top:18411;" coordsize="26975,26975" path="m23089,3887c25679,6477,26975,9678,26975,13488c26975,17297,25603,20498,22860,23089c20117,25680,16993,26975,13487,26975c9982,26975,6858,25603,4115,22860c1372,20117,0,16993,0,13488c0,9982,1295,6858,3886,4115c6477,1372,9677,0,13487,0c17297,0,20498,1295,23089,3887x">
                  <v:stroke weight="0pt" endcap="flat" joinstyle="miter" miterlimit="4" on="true" color="#000000"/>
                  <v:fill on="false" color="#000000" opacity="0"/>
                </v:shape>
                <w10:wrap type="square"/>
              </v:group>
            </w:pict>
          </mc:Fallback>
        </mc:AlternateContent>
      </w:r>
      <w:r>
        <w:rPr>
          <w:rFonts w:ascii="Times New Roman" w:eastAsia="Times New Roman" w:hAnsi="Times New Roman" w:cs="Times New Roman"/>
          <w:i/>
          <w:sz w:val="16"/>
        </w:rPr>
        <w:t xml:space="preserve">Щеблякова, Е. Н. Положение учительства Восточной Сибири во второй половине XIX–начале XX вв. (исторический аспект) / Е. Н. Щеблякова // Сибирский педагогический журнал. — 2008. — </w:t>
      </w:r>
      <w:r>
        <w:rPr>
          <w:i/>
          <w:sz w:val="16"/>
        </w:rPr>
        <w:t>№</w:t>
      </w:r>
      <w:r>
        <w:rPr>
          <w:rFonts w:ascii="Times New Roman" w:eastAsia="Times New Roman" w:hAnsi="Times New Roman" w:cs="Times New Roman"/>
          <w:i/>
          <w:sz w:val="16"/>
        </w:rPr>
        <w:t xml:space="preserve"> 8. — С. 231–240. — Текст : непосредственный.</w:t>
      </w:r>
    </w:p>
    <w:p w:rsidR="009B204A" w:rsidRDefault="008E026E">
      <w:pPr>
        <w:numPr>
          <w:ilvl w:val="0"/>
          <w:numId w:val="26"/>
        </w:numPr>
        <w:spacing w:after="0" w:line="271" w:lineRule="auto"/>
        <w:ind w:right="15" w:firstLine="274"/>
      </w:pPr>
      <w:r>
        <w:rPr>
          <w:rFonts w:ascii="Times New Roman" w:eastAsia="Times New Roman" w:hAnsi="Times New Roman" w:cs="Times New Roman"/>
          <w:i/>
          <w:sz w:val="16"/>
        </w:rPr>
        <w:t>Щебл</w:t>
      </w:r>
      <w:r>
        <w:rPr>
          <w:rFonts w:ascii="Times New Roman" w:eastAsia="Times New Roman" w:hAnsi="Times New Roman" w:cs="Times New Roman"/>
          <w:i/>
          <w:sz w:val="16"/>
        </w:rPr>
        <w:t xml:space="preserve">якова, Е. Н. Состояние образования и проблемы учительства Восточной Сибири (вторая половина XIX–начала XX века) : дис …канд. ист. Наук : 13.00.01 / Е. Н. Щеблякова. — Иркутск, 2007. — 23 с. — Текст : </w:t>
      </w:r>
    </w:p>
    <w:p w:rsidR="009B204A" w:rsidRDefault="008E026E">
      <w:pPr>
        <w:spacing w:after="158" w:line="271" w:lineRule="auto"/>
        <w:ind w:left="397" w:right="15" w:firstLine="0"/>
      </w:pPr>
      <w:r>
        <w:rPr>
          <w:rFonts w:ascii="Times New Roman" w:eastAsia="Times New Roman" w:hAnsi="Times New Roman" w:cs="Times New Roman"/>
          <w:i/>
          <w:sz w:val="16"/>
        </w:rPr>
        <w:t>непосредственный.</w:t>
      </w:r>
    </w:p>
    <w:p w:rsidR="009B204A" w:rsidRDefault="008E026E">
      <w:pPr>
        <w:numPr>
          <w:ilvl w:val="0"/>
          <w:numId w:val="26"/>
        </w:numPr>
        <w:spacing w:after="532" w:line="271" w:lineRule="auto"/>
        <w:ind w:right="15" w:firstLine="274"/>
      </w:pPr>
      <w:r>
        <w:rPr>
          <w:rFonts w:ascii="Times New Roman" w:eastAsia="Times New Roman" w:hAnsi="Times New Roman" w:cs="Times New Roman"/>
          <w:i/>
          <w:sz w:val="16"/>
        </w:rPr>
        <w:t xml:space="preserve">Юрцовский, Н. С. Очерки по истории просвещения в Сибири. 1703–1917. — Новониколаевск, 1923. — 246 с. </w:t>
      </w:r>
    </w:p>
    <w:p w:rsidR="009B204A" w:rsidRDefault="008E026E">
      <w:pPr>
        <w:spacing w:after="170" w:line="259" w:lineRule="auto"/>
        <w:ind w:left="279" w:right="14" w:hanging="10"/>
        <w:jc w:val="left"/>
      </w:pPr>
      <w:r>
        <w:rPr>
          <w:rFonts w:ascii="Times New Roman" w:eastAsia="Times New Roman" w:hAnsi="Times New Roman" w:cs="Times New Roman"/>
          <w:i/>
          <w:sz w:val="16"/>
        </w:rPr>
        <w:t>References</w:t>
      </w:r>
    </w:p>
    <w:p w:rsidR="009B204A" w:rsidRDefault="008E026E">
      <w:pPr>
        <w:numPr>
          <w:ilvl w:val="0"/>
          <w:numId w:val="27"/>
        </w:numPr>
        <w:spacing w:after="158" w:line="271" w:lineRule="auto"/>
        <w:ind w:right="15" w:firstLine="274"/>
      </w:pPr>
      <w:r>
        <w:rPr>
          <w:rFonts w:ascii="Times New Roman" w:eastAsia="Times New Roman" w:hAnsi="Times New Roman" w:cs="Times New Roman"/>
          <w:i/>
          <w:sz w:val="16"/>
        </w:rPr>
        <w:t>Berezovskij, N. P. O sostoyanii nachal’nogo obrazovaniya v Enisejskoj gu-bernii za 1915 god. Obshchie svedeniya. — Krasnoyarsk, 1916. — 57 s. —</w:t>
      </w:r>
      <w:r>
        <w:rPr>
          <w:rFonts w:ascii="Times New Roman" w:eastAsia="Times New Roman" w:hAnsi="Times New Roman" w:cs="Times New Roman"/>
          <w:i/>
          <w:sz w:val="16"/>
        </w:rPr>
        <w:t xml:space="preserve"> Tekst : neposred-stvennyj.</w:t>
      </w:r>
    </w:p>
    <w:p w:rsidR="009B204A" w:rsidRDefault="008E026E">
      <w:pPr>
        <w:numPr>
          <w:ilvl w:val="0"/>
          <w:numId w:val="27"/>
        </w:numPr>
        <w:spacing w:after="158" w:line="271" w:lineRule="auto"/>
        <w:ind w:right="15" w:firstLine="274"/>
      </w:pPr>
      <w:r>
        <w:rPr>
          <w:rFonts w:ascii="Times New Roman" w:eastAsia="Times New Roman" w:hAnsi="Times New Roman" w:cs="Times New Roman"/>
          <w:i/>
          <w:sz w:val="16"/>
        </w:rPr>
        <w:t>Gizej, Yu. Yu. Cerkovno-prihodskaya shkola Zapadnoj Sibiri konca XIX–nachala XX vv. : Po materialam Tomskoj Eparhii : dissertaciya ... kand.ist.nauk : 07.00.02. — Kemerovo, 2004. — 27 s. — Tekst : neposredstvennyj.</w:t>
      </w:r>
    </w:p>
    <w:p w:rsidR="009B204A" w:rsidRDefault="008E026E">
      <w:pPr>
        <w:numPr>
          <w:ilvl w:val="0"/>
          <w:numId w:val="27"/>
        </w:numPr>
        <w:spacing w:after="158" w:line="271" w:lineRule="auto"/>
        <w:ind w:right="15" w:firstLine="274"/>
      </w:pPr>
      <w:r>
        <w:rPr>
          <w:rFonts w:ascii="Times New Roman" w:eastAsia="Times New Roman" w:hAnsi="Times New Roman" w:cs="Times New Roman"/>
          <w:i/>
          <w:sz w:val="16"/>
        </w:rPr>
        <w:t>«Delo» o nach</w:t>
      </w:r>
      <w:r>
        <w:rPr>
          <w:rFonts w:ascii="Times New Roman" w:eastAsia="Times New Roman" w:hAnsi="Times New Roman" w:cs="Times New Roman"/>
          <w:i/>
          <w:sz w:val="16"/>
        </w:rPr>
        <w:t>al’nice tyumenskoj gimnazii // Sibirskie voprosy. — 1907. —</w:t>
      </w:r>
      <w:r>
        <w:rPr>
          <w:i/>
          <w:sz w:val="16"/>
        </w:rPr>
        <w:t xml:space="preserve"> №</w:t>
      </w:r>
      <w:r>
        <w:rPr>
          <w:rFonts w:ascii="Times New Roman" w:eastAsia="Times New Roman" w:hAnsi="Times New Roman" w:cs="Times New Roman"/>
          <w:i/>
          <w:sz w:val="16"/>
        </w:rPr>
        <w:t xml:space="preserve"> 15. — S. 35–46. — Tekst : neposredstvennyj.</w:t>
      </w:r>
    </w:p>
    <w:p w:rsidR="009B204A" w:rsidRDefault="008E026E">
      <w:pPr>
        <w:numPr>
          <w:ilvl w:val="0"/>
          <w:numId w:val="27"/>
        </w:numPr>
        <w:spacing w:after="158" w:line="271" w:lineRule="auto"/>
        <w:ind w:right="15" w:firstLine="274"/>
      </w:pPr>
      <w:r>
        <w:rPr>
          <w:rFonts w:ascii="Times New Roman" w:eastAsia="Times New Roman" w:hAnsi="Times New Roman" w:cs="Times New Roman"/>
          <w:i/>
          <w:sz w:val="16"/>
        </w:rPr>
        <w:t xml:space="preserve">D-skij. Kak zhivetsya narodnomu uchitelyu // Sibir’. — 1877. — </w:t>
      </w:r>
      <w:r>
        <w:rPr>
          <w:i/>
          <w:sz w:val="16"/>
        </w:rPr>
        <w:t>№</w:t>
      </w:r>
      <w:r>
        <w:rPr>
          <w:rFonts w:ascii="Times New Roman" w:eastAsia="Times New Roman" w:hAnsi="Times New Roman" w:cs="Times New Roman"/>
          <w:i/>
          <w:sz w:val="16"/>
        </w:rPr>
        <w:t xml:space="preserve"> 25. — S. 4–5.</w:t>
      </w:r>
    </w:p>
    <w:p w:rsidR="009B204A" w:rsidRDefault="008E026E">
      <w:pPr>
        <w:numPr>
          <w:ilvl w:val="0"/>
          <w:numId w:val="27"/>
        </w:numPr>
        <w:spacing w:after="158" w:line="271" w:lineRule="auto"/>
        <w:ind w:right="15" w:firstLine="274"/>
      </w:pPr>
      <w:r>
        <w:rPr>
          <w:rFonts w:ascii="Times New Roman" w:eastAsia="Times New Roman" w:hAnsi="Times New Roman" w:cs="Times New Roman"/>
          <w:i/>
          <w:sz w:val="16"/>
        </w:rPr>
        <w:t>Zhenshchina v Sibiri v XIX–XX vv: mesto v regional’nom sociume i gender</w:t>
      </w:r>
      <w:r>
        <w:rPr>
          <w:rFonts w:ascii="Times New Roman" w:eastAsia="Times New Roman" w:hAnsi="Times New Roman" w:cs="Times New Roman"/>
          <w:i/>
          <w:sz w:val="16"/>
        </w:rPr>
        <w:t>-nye roli : Sb. nauch.statej / Pod red. Yu. M. Goncharova. — Barnaul : Az Buka, 2008. — 188 s. — Tekst : neposredstvennyj.</w:t>
      </w:r>
    </w:p>
    <w:p w:rsidR="009B204A" w:rsidRDefault="008E026E">
      <w:pPr>
        <w:numPr>
          <w:ilvl w:val="0"/>
          <w:numId w:val="27"/>
        </w:numPr>
        <w:spacing w:after="158" w:line="271" w:lineRule="auto"/>
        <w:ind w:right="15" w:firstLine="274"/>
      </w:pPr>
      <w:r>
        <w:rPr>
          <w:rFonts w:ascii="Times New Roman" w:eastAsia="Times New Roman" w:hAnsi="Times New Roman" w:cs="Times New Roman"/>
          <w:i/>
          <w:sz w:val="16"/>
        </w:rPr>
        <w:t>Zvereva, K. E. Derevenskaya uchitel’nica o «temnyh storonah» pedagogiche-skoj i medicinskoj kul’tury krest’yan / K. E. 3vereva, V. A.</w:t>
      </w:r>
      <w:r>
        <w:rPr>
          <w:rFonts w:ascii="Times New Roman" w:eastAsia="Times New Roman" w:hAnsi="Times New Roman" w:cs="Times New Roman"/>
          <w:i/>
          <w:sz w:val="16"/>
        </w:rPr>
        <w:t xml:space="preserve"> Zverev // «Sibir’ — moj kraj...» : problemy regional’noj istorii i istoricheskogo obrazovaniya : sb. nauch. tr. / pod red. V. A. Zvereva. — Novosibirsk : Izd-vo NGPU, 1999. — S. 79–92. — Tekst : nepo-sredstvennyj.</w:t>
      </w:r>
    </w:p>
    <w:p w:rsidR="009B204A" w:rsidRDefault="008E026E">
      <w:pPr>
        <w:numPr>
          <w:ilvl w:val="0"/>
          <w:numId w:val="27"/>
        </w:numPr>
        <w:spacing w:after="158" w:line="271" w:lineRule="auto"/>
        <w:ind w:right="15" w:firstLine="274"/>
      </w:pPr>
      <w:r>
        <w:rPr>
          <w:rFonts w:ascii="Times New Roman" w:eastAsia="Times New Roman" w:hAnsi="Times New Roman" w:cs="Times New Roman"/>
          <w:i/>
          <w:sz w:val="16"/>
        </w:rPr>
        <w:t>Zubkov, I. V. Rossijskoe uchitel’stvo. Po</w:t>
      </w:r>
      <w:r>
        <w:rPr>
          <w:rFonts w:ascii="Times New Roman" w:eastAsia="Times New Roman" w:hAnsi="Times New Roman" w:cs="Times New Roman"/>
          <w:i/>
          <w:sz w:val="16"/>
        </w:rPr>
        <w:t>vsednevnaya zhizn’ prepodavatelej zemskih shkol, gimnazij i real’nyh uchilishch, 1870–1916 / Zubkov I. V. — Moskva : Novyj hronograf, 2010. — 511 s. — Tekst : neposredstvennyj.</w:t>
      </w:r>
    </w:p>
    <w:p w:rsidR="009B204A" w:rsidRDefault="008E026E">
      <w:pPr>
        <w:numPr>
          <w:ilvl w:val="0"/>
          <w:numId w:val="27"/>
        </w:numPr>
        <w:spacing w:after="158" w:line="271" w:lineRule="auto"/>
        <w:ind w:right="15" w:firstLine="274"/>
      </w:pPr>
      <w:r>
        <w:rPr>
          <w:rFonts w:ascii="Times New Roman" w:eastAsia="Times New Roman" w:hAnsi="Times New Roman" w:cs="Times New Roman"/>
          <w:i/>
          <w:sz w:val="16"/>
        </w:rPr>
        <w:t>Lisichnikova, A. V. Obraz zhizni intelligencii gubernskih i oblastnyh centrov V</w:t>
      </w:r>
      <w:r>
        <w:rPr>
          <w:rFonts w:ascii="Times New Roman" w:eastAsia="Times New Roman" w:hAnsi="Times New Roman" w:cs="Times New Roman"/>
          <w:i/>
          <w:sz w:val="16"/>
        </w:rPr>
        <w:t>ostochnoj Sibiri vo vtoroj polovine XIX veka : dis … kand. ist. nauk : 07.00.02 / A. V. Lisichnikova. — Irkutsk, 2000. — 358 s. — Tekst : neposredstvennyj.</w:t>
      </w:r>
    </w:p>
    <w:p w:rsidR="009B204A" w:rsidRDefault="008E026E">
      <w:pPr>
        <w:numPr>
          <w:ilvl w:val="0"/>
          <w:numId w:val="27"/>
        </w:numPr>
        <w:spacing w:after="158" w:line="271" w:lineRule="auto"/>
        <w:ind w:right="15" w:firstLine="274"/>
      </w:pPr>
      <w:r>
        <w:rPr>
          <w:rFonts w:ascii="Times New Roman" w:eastAsia="Times New Roman" w:hAnsi="Times New Roman" w:cs="Times New Roman"/>
          <w:i/>
          <w:sz w:val="16"/>
        </w:rPr>
        <w:t>Odnodnevnaya perepis’ nachal’nyh shkol v imperii, proizvedyonnaya 18 yanva-rya 1911 goda // INTERNET</w:t>
      </w:r>
      <w:r>
        <w:rPr>
          <w:rFonts w:ascii="Times New Roman" w:eastAsia="Times New Roman" w:hAnsi="Times New Roman" w:cs="Times New Roman"/>
          <w:i/>
          <w:sz w:val="16"/>
        </w:rPr>
        <w:t xml:space="preserve"> ARCHIVE : sajt. 1911. — Tekst : elektronnyj. — URL: https://archive.org/details/shkolnaia_perepis_1911/Odnodnevnaya%20perepis’%20nachal’nyh%20shkol%2019%20 yanvarya%201911%20goda%20%28vypuski%201215%2C%20Sibir’%2C%20Priamurskij%20kraj%20i%20 Turekestan%29</w:t>
      </w:r>
      <w:r>
        <w:rPr>
          <w:rFonts w:ascii="Times New Roman" w:eastAsia="Times New Roman" w:hAnsi="Times New Roman" w:cs="Times New Roman"/>
          <w:i/>
          <w:sz w:val="16"/>
        </w:rPr>
        <w:t>%20-%20RAW/page/n37/mode/2up (data obrashcheniya: 03.06.2024).</w:t>
      </w:r>
    </w:p>
    <w:p w:rsidR="009B204A" w:rsidRDefault="008E026E">
      <w:pPr>
        <w:numPr>
          <w:ilvl w:val="0"/>
          <w:numId w:val="27"/>
        </w:numPr>
        <w:spacing w:after="158" w:line="271" w:lineRule="auto"/>
        <w:ind w:right="15" w:firstLine="274"/>
      </w:pPr>
      <w:r>
        <w:rPr>
          <w:rFonts w:ascii="Times New Roman" w:eastAsia="Times New Roman" w:hAnsi="Times New Roman" w:cs="Times New Roman"/>
          <w:i/>
          <w:sz w:val="16"/>
        </w:rPr>
        <w:t>Otchet o deyatel’nosti Irkutskogo gorodskogo upravleniya po nachal’nomu obrazovaniyu za 1912 god. — Irkutsk, 1913. — 31 s. — Tekst : neposredstvennyj.</w:t>
      </w:r>
    </w:p>
    <w:p w:rsidR="009B204A" w:rsidRDefault="008E026E">
      <w:pPr>
        <w:numPr>
          <w:ilvl w:val="0"/>
          <w:numId w:val="27"/>
        </w:numPr>
        <w:spacing w:after="158" w:line="271" w:lineRule="auto"/>
        <w:ind w:right="15" w:firstLine="274"/>
      </w:pPr>
      <w:r>
        <w:rPr>
          <w:rFonts w:ascii="Times New Roman" w:eastAsia="Times New Roman" w:hAnsi="Times New Roman" w:cs="Times New Roman"/>
          <w:i/>
          <w:sz w:val="16"/>
        </w:rPr>
        <w:t>Otchet o deyatel’nosti obrazovatel’nyh uch</w:t>
      </w:r>
      <w:r>
        <w:rPr>
          <w:rFonts w:ascii="Times New Roman" w:eastAsia="Times New Roman" w:hAnsi="Times New Roman" w:cs="Times New Roman"/>
          <w:i/>
          <w:sz w:val="16"/>
        </w:rPr>
        <w:t>rezhdenij Sibirskoj zheleznoj dorogi za 1912 god / MPS. Sibirskaya zheleznaya doroga. — Tomsk : T-vo «Pechatnya S. P. YAkovleva», 1913. — 105 s. — Tekst : neposredstvennyj.</w:t>
      </w:r>
    </w:p>
    <w:p w:rsidR="009B204A" w:rsidRDefault="008E026E">
      <w:pPr>
        <w:numPr>
          <w:ilvl w:val="0"/>
          <w:numId w:val="27"/>
        </w:numPr>
        <w:spacing w:after="0" w:line="271" w:lineRule="auto"/>
        <w:ind w:right="15" w:firstLine="274"/>
      </w:pPr>
      <w:r>
        <w:rPr>
          <w:rFonts w:ascii="Times New Roman" w:eastAsia="Times New Roman" w:hAnsi="Times New Roman" w:cs="Times New Roman"/>
          <w:i/>
          <w:sz w:val="16"/>
        </w:rPr>
        <w:t>Palopezhencev, N. I. Narodnoe obrazovanie v g. YAlu</w:t>
      </w:r>
      <w:r>
        <w:rPr>
          <w:rFonts w:ascii="Times New Roman" w:eastAsia="Times New Roman" w:hAnsi="Times New Roman" w:cs="Times New Roman"/>
          <w:i/>
          <w:sz w:val="16"/>
        </w:rPr>
        <w:t xml:space="preserve">torovske i YAlutorov-skom okruge, Tobol’skoj gubernii // Ezhegodnik Tobol’skogo Gubernskogo Muzeya. — Vy-pusk </w:t>
      </w:r>
    </w:p>
    <w:p w:rsidR="009B204A" w:rsidRDefault="008E026E">
      <w:pPr>
        <w:spacing w:after="158" w:line="271" w:lineRule="auto"/>
        <w:ind w:left="-14" w:right="15" w:firstLine="0"/>
      </w:pPr>
      <w:r>
        <w:rPr>
          <w:rFonts w:ascii="Times New Roman" w:eastAsia="Times New Roman" w:hAnsi="Times New Roman" w:cs="Times New Roman"/>
          <w:i/>
          <w:sz w:val="16"/>
        </w:rPr>
        <w:t>2. — 1894. — S. 17–85. — Tekst : neposredstvennyj.</w:t>
      </w:r>
    </w:p>
    <w:p w:rsidR="009B204A" w:rsidRDefault="009B204A">
      <w:pPr>
        <w:sectPr w:rsidR="009B204A">
          <w:type w:val="continuous"/>
          <w:pgSz w:w="11906" w:h="16838"/>
          <w:pgMar w:top="1796" w:right="849" w:bottom="1034" w:left="850" w:header="720" w:footer="720" w:gutter="0"/>
          <w:cols w:num="2" w:space="191"/>
        </w:sectPr>
      </w:pPr>
    </w:p>
    <w:p w:rsidR="009B204A" w:rsidRDefault="008E026E">
      <w:pPr>
        <w:spacing w:after="0" w:line="271" w:lineRule="auto"/>
        <w:ind w:left="-14" w:right="15" w:firstLine="274"/>
      </w:pPr>
      <w:r>
        <w:rPr>
          <w:rFonts w:ascii="Times New Roman" w:eastAsia="Times New Roman" w:hAnsi="Times New Roman" w:cs="Times New Roman"/>
          <w:i/>
          <w:sz w:val="16"/>
        </w:rPr>
        <w:t xml:space="preserve">13. Sipovskij, V. D. Uchitel’nica / V. D. Sipovskij // </w:t>
      </w:r>
      <w:r>
        <w:rPr>
          <w:rFonts w:ascii="Times New Roman" w:eastAsia="Times New Roman" w:hAnsi="Times New Roman" w:cs="Times New Roman"/>
          <w:i/>
          <w:sz w:val="16"/>
        </w:rPr>
        <w:t xml:space="preserve">Izbrannye pedagogiche-skie sochineniya V. D. Sipovskogo / </w:t>
      </w:r>
    </w:p>
    <w:p w:rsidR="009B204A" w:rsidRDefault="008E026E">
      <w:pPr>
        <w:spacing w:after="158" w:line="271" w:lineRule="auto"/>
        <w:ind w:left="-14" w:right="15" w:firstLine="0"/>
      </w:pPr>
      <w:r>
        <w:rPr>
          <w:rFonts w:ascii="Times New Roman" w:eastAsia="Times New Roman" w:hAnsi="Times New Roman" w:cs="Times New Roman"/>
          <w:i/>
          <w:sz w:val="16"/>
        </w:rPr>
        <w:t>V</w:t>
      </w:r>
      <w:r>
        <w:rPr>
          <w:rFonts w:ascii="Times New Roman" w:eastAsia="Times New Roman" w:hAnsi="Times New Roman" w:cs="Times New Roman"/>
          <w:i/>
          <w:sz w:val="16"/>
          <w:u w:val="single" w:color="939597"/>
        </w:rPr>
        <w:t xml:space="preserve">. </w:t>
      </w:r>
      <w:r>
        <w:rPr>
          <w:rFonts w:ascii="Times New Roman" w:eastAsia="Times New Roman" w:hAnsi="Times New Roman" w:cs="Times New Roman"/>
          <w:i/>
          <w:sz w:val="16"/>
        </w:rPr>
        <w:t>D. Sipovskij, N. L. Leont’eva. — S-P., 1911. — S. 98– 112. — Tekst : neposredstvennyj.</w:t>
      </w:r>
    </w:p>
    <w:p w:rsidR="009B204A" w:rsidRDefault="008E026E">
      <w:pPr>
        <w:numPr>
          <w:ilvl w:val="0"/>
          <w:numId w:val="28"/>
        </w:numPr>
        <w:spacing w:after="158" w:line="271" w:lineRule="auto"/>
        <w:ind w:right="15" w:firstLine="274"/>
      </w:pPr>
      <w:r>
        <w:rPr>
          <w:rFonts w:ascii="Times New Roman" w:eastAsia="Times New Roman" w:hAnsi="Times New Roman" w:cs="Times New Roman"/>
          <w:i/>
          <w:sz w:val="16"/>
        </w:rPr>
        <w:t>Skachkova, G. K. Zhenskij uchitel’skij trud v Sibiri vo vtoroj polovine XIX–nachale XX veka. — Vestnik TPGU</w:t>
      </w:r>
      <w:r>
        <w:rPr>
          <w:rFonts w:ascii="Times New Roman" w:eastAsia="Times New Roman" w:hAnsi="Times New Roman" w:cs="Times New Roman"/>
          <w:i/>
          <w:sz w:val="16"/>
        </w:rPr>
        <w:t>, 2009. Vypusk 12 (90). — S. 142–154. — Tekst : neposredstvennyj.</w:t>
      </w:r>
    </w:p>
    <w:p w:rsidR="009B204A" w:rsidRDefault="008E026E">
      <w:pPr>
        <w:numPr>
          <w:ilvl w:val="0"/>
          <w:numId w:val="28"/>
        </w:numPr>
        <w:spacing w:after="158" w:line="271" w:lineRule="auto"/>
        <w:ind w:right="15" w:firstLine="274"/>
      </w:pPr>
      <w:r>
        <w:rPr>
          <w:rFonts w:ascii="Times New Roman" w:eastAsia="Times New Roman" w:hAnsi="Times New Roman" w:cs="Times New Roman"/>
          <w:i/>
          <w:sz w:val="16"/>
        </w:rPr>
        <w:t>Skromnyj nablyudatel’. K voprosu o polozhenii narodnyh uchitelej // Si-birskij listok. — 1908. —</w:t>
      </w:r>
      <w:r>
        <w:rPr>
          <w:i/>
          <w:sz w:val="16"/>
        </w:rPr>
        <w:t xml:space="preserve"> №</w:t>
      </w:r>
      <w:r>
        <w:rPr>
          <w:rFonts w:ascii="Times New Roman" w:eastAsia="Times New Roman" w:hAnsi="Times New Roman" w:cs="Times New Roman"/>
          <w:i/>
          <w:sz w:val="16"/>
        </w:rPr>
        <w:t xml:space="preserve"> 3. — S. 2. </w:t>
      </w:r>
    </w:p>
    <w:p w:rsidR="009B204A" w:rsidRDefault="008E026E">
      <w:pPr>
        <w:numPr>
          <w:ilvl w:val="0"/>
          <w:numId w:val="28"/>
        </w:numPr>
        <w:spacing w:after="158" w:line="271" w:lineRule="auto"/>
        <w:ind w:right="15" w:firstLine="274"/>
      </w:pPr>
      <w:r>
        <w:rPr>
          <w:rFonts w:ascii="Times New Roman" w:eastAsia="Times New Roman" w:hAnsi="Times New Roman" w:cs="Times New Roman"/>
          <w:i/>
          <w:sz w:val="16"/>
        </w:rPr>
        <w:t>Ushinskij, K. D. Sobranie sochinenij. V 11 t. T. 3. Pedagogicheskie stat’i 1862</w:t>
      </w:r>
      <w:r>
        <w:rPr>
          <w:rFonts w:ascii="Times New Roman" w:eastAsia="Times New Roman" w:hAnsi="Times New Roman" w:cs="Times New Roman"/>
          <w:i/>
          <w:sz w:val="16"/>
        </w:rPr>
        <w:t xml:space="preserve">–1870 gg. — 1948. — 727 s. </w:t>
      </w:r>
    </w:p>
    <w:p w:rsidR="009B204A" w:rsidRDefault="008E026E">
      <w:pPr>
        <w:numPr>
          <w:ilvl w:val="0"/>
          <w:numId w:val="28"/>
        </w:numPr>
        <w:spacing w:after="158" w:line="271" w:lineRule="auto"/>
        <w:ind w:right="15" w:firstLine="274"/>
      </w:pPr>
      <w:r>
        <w:rPr>
          <w:rFonts w:ascii="Times New Roman" w:eastAsia="Times New Roman" w:hAnsi="Times New Roman" w:cs="Times New Roman"/>
          <w:i/>
          <w:sz w:val="16"/>
        </w:rPr>
        <w:t xml:space="preserve">Folometov, I. G. Obrazovatel’nye uchrezhdeniya Tomskoj zheleznoj dorogi v 1915 godu // Sibirskaya shkola. — 1916. — </w:t>
      </w:r>
      <w:r>
        <w:rPr>
          <w:i/>
          <w:sz w:val="16"/>
        </w:rPr>
        <w:t>№</w:t>
      </w:r>
      <w:r>
        <w:rPr>
          <w:rFonts w:ascii="Times New Roman" w:eastAsia="Times New Roman" w:hAnsi="Times New Roman" w:cs="Times New Roman"/>
          <w:i/>
          <w:sz w:val="16"/>
        </w:rPr>
        <w:t xml:space="preserve"> 8. — S. 8.</w:t>
      </w:r>
    </w:p>
    <w:p w:rsidR="009B204A" w:rsidRDefault="008E026E">
      <w:pPr>
        <w:numPr>
          <w:ilvl w:val="0"/>
          <w:numId w:val="28"/>
        </w:numPr>
        <w:spacing w:after="0" w:line="259" w:lineRule="auto"/>
        <w:ind w:right="15" w:firstLine="274"/>
      </w:pPr>
      <w:r>
        <w:rPr>
          <w:rFonts w:ascii="Times New Roman" w:eastAsia="Times New Roman" w:hAnsi="Times New Roman" w:cs="Times New Roman"/>
          <w:i/>
          <w:sz w:val="16"/>
        </w:rPr>
        <w:t xml:space="preserve">Shcheblyakova, E. N. Uchitel’ Irkutskoj gubernii </w:t>
      </w:r>
    </w:p>
    <w:p w:rsidR="009B204A" w:rsidRDefault="008E026E">
      <w:pPr>
        <w:spacing w:after="470" w:line="271" w:lineRule="auto"/>
        <w:ind w:left="-14" w:right="15" w:firstLine="0"/>
      </w:pPr>
      <w:r>
        <w:rPr>
          <w:rFonts w:ascii="Times New Roman" w:eastAsia="Times New Roman" w:hAnsi="Times New Roman" w:cs="Times New Roman"/>
          <w:i/>
          <w:sz w:val="16"/>
        </w:rPr>
        <w:t>(vtoraya polovina XIX–nachalo XX vv.) / E. N. Shc</w:t>
      </w:r>
      <w:r>
        <w:rPr>
          <w:rFonts w:ascii="Times New Roman" w:eastAsia="Times New Roman" w:hAnsi="Times New Roman" w:cs="Times New Roman"/>
          <w:i/>
          <w:sz w:val="16"/>
        </w:rPr>
        <w:t>heblya-</w:t>
      </w:r>
    </w:p>
    <w:p w:rsidR="009B204A" w:rsidRDefault="008E026E">
      <w:pPr>
        <w:pStyle w:val="1"/>
        <w:spacing w:after="197" w:line="259" w:lineRule="auto"/>
        <w:ind w:left="-4"/>
      </w:pPr>
      <w:r>
        <w:rPr>
          <w:rFonts w:ascii="Tahoma" w:eastAsia="Tahoma" w:hAnsi="Tahoma" w:cs="Tahoma"/>
          <w:color w:val="FFFFFF"/>
          <w:u w:val="single" w:color="000000"/>
          <w:shd w:val="clear" w:color="auto" w:fill="000000"/>
        </w:rPr>
        <w:t>новости</w:t>
      </w:r>
    </w:p>
    <w:p w:rsidR="009B204A" w:rsidRDefault="008E026E">
      <w:pPr>
        <w:spacing w:after="158" w:line="271" w:lineRule="auto"/>
        <w:ind w:left="-14" w:right="15" w:firstLine="0"/>
      </w:pPr>
      <w:r>
        <w:rPr>
          <w:rFonts w:ascii="Times New Roman" w:eastAsia="Times New Roman" w:hAnsi="Times New Roman" w:cs="Times New Roman"/>
          <w:i/>
          <w:sz w:val="16"/>
        </w:rPr>
        <w:t xml:space="preserve">kova // Crede Experto: transport, obshchestvo, obrazovanie, yazyk. — 2014. — </w:t>
      </w:r>
      <w:r>
        <w:rPr>
          <w:i/>
          <w:sz w:val="16"/>
        </w:rPr>
        <w:t>№</w:t>
      </w:r>
      <w:r>
        <w:rPr>
          <w:rFonts w:ascii="Times New Roman" w:eastAsia="Times New Roman" w:hAnsi="Times New Roman" w:cs="Times New Roman"/>
          <w:i/>
          <w:sz w:val="16"/>
        </w:rPr>
        <w:t xml:space="preserve"> 1. — S. 255–263. — Tekst : neposredstvennyj.</w:t>
      </w:r>
    </w:p>
    <w:p w:rsidR="009B204A" w:rsidRDefault="008E026E">
      <w:pPr>
        <w:numPr>
          <w:ilvl w:val="0"/>
          <w:numId w:val="29"/>
        </w:numPr>
        <w:spacing w:after="158" w:line="271" w:lineRule="auto"/>
        <w:ind w:right="15" w:firstLine="274"/>
      </w:pPr>
      <w:r>
        <w:rPr>
          <w:rFonts w:ascii="Times New Roman" w:eastAsia="Times New Roman" w:hAnsi="Times New Roman" w:cs="Times New Roman"/>
          <w:i/>
          <w:sz w:val="16"/>
        </w:rPr>
        <w:t>Shcheblyakova, E. N. Polozhenie uchitel’stva Vostochnoj Sibiri vo vtoroj po-lovine XIX–nachale XX vv. (istoricheskij</w:t>
      </w:r>
      <w:r>
        <w:rPr>
          <w:rFonts w:ascii="Times New Roman" w:eastAsia="Times New Roman" w:hAnsi="Times New Roman" w:cs="Times New Roman"/>
          <w:i/>
          <w:sz w:val="16"/>
        </w:rPr>
        <w:t xml:space="preserve"> aspekt) / E. N. Shcheblyakova // Sibirskij peda-gogicheskij zhurnal. — 2008. — </w:t>
      </w:r>
      <w:r>
        <w:rPr>
          <w:i/>
          <w:sz w:val="16"/>
        </w:rPr>
        <w:t>№</w:t>
      </w:r>
      <w:r>
        <w:rPr>
          <w:rFonts w:ascii="Times New Roman" w:eastAsia="Times New Roman" w:hAnsi="Times New Roman" w:cs="Times New Roman"/>
          <w:i/>
          <w:sz w:val="16"/>
        </w:rPr>
        <w:t xml:space="preserve"> 8. — S. 231–240. — Tekst : neposredstvennyj.</w:t>
      </w:r>
    </w:p>
    <w:p w:rsidR="009B204A" w:rsidRDefault="008E026E">
      <w:pPr>
        <w:numPr>
          <w:ilvl w:val="0"/>
          <w:numId w:val="29"/>
        </w:numPr>
        <w:spacing w:after="158" w:line="271" w:lineRule="auto"/>
        <w:ind w:right="15" w:firstLine="274"/>
      </w:pPr>
      <w:r>
        <w:rPr>
          <w:rFonts w:ascii="Times New Roman" w:eastAsia="Times New Roman" w:hAnsi="Times New Roman" w:cs="Times New Roman"/>
          <w:i/>
          <w:sz w:val="16"/>
        </w:rPr>
        <w:t xml:space="preserve">Shcheblyakova, E. N. Sostoyanie obrazovaniya i problemy uchitel’stva Vostoch-noj Sibiri (vtoraya polovina XIX–nachala XX veka) : </w:t>
      </w:r>
      <w:r>
        <w:rPr>
          <w:rFonts w:ascii="Times New Roman" w:eastAsia="Times New Roman" w:hAnsi="Times New Roman" w:cs="Times New Roman"/>
          <w:i/>
          <w:sz w:val="16"/>
        </w:rPr>
        <w:t>dis …kand. ist. Nauk : 13.00.01 / E. N. Shcheblyakova. — Irkutsk, 2007. — 23 s. — Tekst : neposredstvennyj.</w:t>
      </w:r>
    </w:p>
    <w:p w:rsidR="009B204A" w:rsidRDefault="008E026E">
      <w:pPr>
        <w:numPr>
          <w:ilvl w:val="0"/>
          <w:numId w:val="29"/>
        </w:numPr>
        <w:spacing w:after="158" w:line="271" w:lineRule="auto"/>
        <w:ind w:right="15" w:firstLine="274"/>
      </w:pPr>
      <w:r>
        <w:rPr>
          <w:rFonts w:ascii="Times New Roman" w:eastAsia="Times New Roman" w:hAnsi="Times New Roman" w:cs="Times New Roman"/>
          <w:i/>
          <w:sz w:val="16"/>
        </w:rPr>
        <w:t>Yurcovskij, N. S. Ocherki po istorii prosveshcheniya v Sibiri. 1703–1917. — Novonikolaevsk, 1923. — 246 s.</w:t>
      </w:r>
      <w:r>
        <w:rPr>
          <w:rFonts w:ascii="Times New Roman" w:eastAsia="Times New Roman" w:hAnsi="Times New Roman" w:cs="Times New Roman"/>
          <w:i/>
          <w:sz w:val="16"/>
        </w:rPr>
        <w:tab/>
      </w:r>
      <w:r>
        <w:rPr>
          <w:noProof/>
          <w:sz w:val="22"/>
        </w:rPr>
        <mc:AlternateContent>
          <mc:Choice Requires="wpg">
            <w:drawing>
              <wp:inline distT="0" distB="0" distL="0" distR="0">
                <wp:extent cx="87287" cy="129375"/>
                <wp:effectExtent l="0" t="0" r="0" b="0"/>
                <wp:docPr id="158608" name="Group 158608"/>
                <wp:cNvGraphicFramePr/>
                <a:graphic xmlns:a="http://schemas.openxmlformats.org/drawingml/2006/main">
                  <a:graphicData uri="http://schemas.microsoft.com/office/word/2010/wordprocessingGroup">
                    <wpg:wgp>
                      <wpg:cNvGrpSpPr/>
                      <wpg:grpSpPr>
                        <a:xfrm>
                          <a:off x="0" y="0"/>
                          <a:ext cx="87287" cy="129375"/>
                          <a:chOff x="0" y="0"/>
                          <a:chExt cx="87287" cy="129375"/>
                        </a:xfrm>
                      </wpg:grpSpPr>
                      <wps:wsp>
                        <wps:cNvPr id="11857" name="Shape 11857"/>
                        <wps:cNvSpPr/>
                        <wps:spPr>
                          <a:xfrm>
                            <a:off x="0" y="0"/>
                            <a:ext cx="87287" cy="129375"/>
                          </a:xfrm>
                          <a:custGeom>
                            <a:avLst/>
                            <a:gdLst/>
                            <a:ahLst/>
                            <a:cxnLst/>
                            <a:rect l="0" t="0" r="0" b="0"/>
                            <a:pathLst>
                              <a:path w="87287" h="129375">
                                <a:moveTo>
                                  <a:pt x="43637" y="0"/>
                                </a:moveTo>
                                <a:lnTo>
                                  <a:pt x="54597" y="18961"/>
                                </a:lnTo>
                                <a:lnTo>
                                  <a:pt x="65557" y="37935"/>
                                </a:lnTo>
                                <a:lnTo>
                                  <a:pt x="53848" y="37935"/>
                                </a:lnTo>
                                <a:lnTo>
                                  <a:pt x="60071" y="48730"/>
                                </a:lnTo>
                                <a:lnTo>
                                  <a:pt x="76505" y="77190"/>
                                </a:lnTo>
                                <a:lnTo>
                                  <a:pt x="63982" y="77190"/>
                                </a:lnTo>
                                <a:lnTo>
                                  <a:pt x="65468" y="79756"/>
                                </a:lnTo>
                                <a:lnTo>
                                  <a:pt x="87287" y="117551"/>
                                </a:lnTo>
                                <a:lnTo>
                                  <a:pt x="51003" y="117551"/>
                                </a:lnTo>
                                <a:lnTo>
                                  <a:pt x="51003" y="129375"/>
                                </a:lnTo>
                                <a:lnTo>
                                  <a:pt x="36296" y="129375"/>
                                </a:lnTo>
                                <a:lnTo>
                                  <a:pt x="36296" y="117551"/>
                                </a:lnTo>
                                <a:lnTo>
                                  <a:pt x="0" y="117551"/>
                                </a:lnTo>
                                <a:lnTo>
                                  <a:pt x="21818" y="79756"/>
                                </a:lnTo>
                                <a:lnTo>
                                  <a:pt x="23304" y="77190"/>
                                </a:lnTo>
                                <a:lnTo>
                                  <a:pt x="10795" y="77190"/>
                                </a:lnTo>
                                <a:lnTo>
                                  <a:pt x="27215" y="48730"/>
                                </a:lnTo>
                                <a:lnTo>
                                  <a:pt x="33439" y="37935"/>
                                </a:lnTo>
                                <a:lnTo>
                                  <a:pt x="21742" y="37935"/>
                                </a:lnTo>
                                <a:lnTo>
                                  <a:pt x="32689" y="18961"/>
                                </a:lnTo>
                                <a:lnTo>
                                  <a:pt x="436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8608" style="width:6.87299pt;height:10.187pt;mso-position-horizontal-relative:char;mso-position-vertical-relative:line" coordsize="872,1293">
                <v:shape id="Shape 11857" style="position:absolute;width:872;height:1293;left:0;top:0;" coordsize="87287,129375" path="m43637,0l54597,18961l65557,37935l53848,37935l60071,48730l76505,77190l63982,77190l65468,79756l87287,117551l51003,117551l51003,129375l36296,129375l36296,117551l0,117551l21818,79756l23304,77190l10795,77190l27215,48730l33439,37935l21742,37935l32689,18961l43637,0x">
                  <v:stroke weight="0pt" endcap="flat" joinstyle="miter" miterlimit="10" on="false" color="#000000" opacity="0"/>
                  <v:fill on="true" color="#000000"/>
                </v:shape>
              </v:group>
            </w:pict>
          </mc:Fallback>
        </mc:AlternateContent>
      </w:r>
    </w:p>
    <w:p w:rsidR="009B204A" w:rsidRDefault="009B204A">
      <w:pPr>
        <w:sectPr w:rsidR="009B204A">
          <w:headerReference w:type="even" r:id="rId454"/>
          <w:headerReference w:type="default" r:id="rId455"/>
          <w:footerReference w:type="even" r:id="rId456"/>
          <w:footerReference w:type="default" r:id="rId457"/>
          <w:headerReference w:type="first" r:id="rId458"/>
          <w:footerReference w:type="first" r:id="rId459"/>
          <w:pgSz w:w="11906" w:h="16838"/>
          <w:pgMar w:top="1440" w:right="1247" w:bottom="1440" w:left="850" w:header="1264" w:footer="956" w:gutter="0"/>
          <w:cols w:num="2" w:space="168"/>
        </w:sectPr>
      </w:pPr>
    </w:p>
    <w:p w:rsidR="009B204A" w:rsidRDefault="008E026E">
      <w:pPr>
        <w:pStyle w:val="2"/>
        <w:ind w:left="-15" w:firstLine="283"/>
      </w:pPr>
      <w:r>
        <w:t>В Новосибирской области стартовал региональный этап Чемпионата «Профессионалы» и Чемпионата высоких технологий</w:t>
      </w:r>
    </w:p>
    <w:p w:rsidR="009B204A" w:rsidRDefault="008E026E">
      <w:pPr>
        <w:ind w:left="3" w:right="401"/>
      </w:pPr>
      <w:r>
        <w:t xml:space="preserve">Более 1 700 школьников и студентов продемонстрируют профессиональные навыки в рамках регионального этапа Чемпионатов — «Профессионалы» и высоких </w:t>
      </w:r>
      <w:r>
        <w:t>технологий. Сегодня, в день старта соревнований, участников приветствовал Губернатор Андрей Травников.</w:t>
      </w:r>
    </w:p>
    <w:p w:rsidR="009B204A" w:rsidRDefault="008E026E">
      <w:pPr>
        <w:ind w:left="3" w:right="401"/>
      </w:pPr>
      <w:r>
        <w:t>Он подчеркнул: экономика Новосибирской области очень разноплановая, поэтому востребованы абсолютно все специальности, в том числе самые новые и специальн</w:t>
      </w:r>
      <w:r>
        <w:t>ости завтрашнего дня. Большинство отраслей экономики нашего региона развиваются темпами выше, чем среднероссийские. Соответственно, и потребность в высококлассных специалистах очень высокая.</w:t>
      </w:r>
    </w:p>
    <w:p w:rsidR="009B204A" w:rsidRDefault="008E026E">
      <w:pPr>
        <w:ind w:left="3" w:right="401"/>
      </w:pPr>
      <w:r>
        <w:t>«Этот замечательный конкурс уже много лет проходит в нашей стране</w:t>
      </w:r>
      <w:r>
        <w:t>. И очень приятно, что Новосибирская область традиционно входит в пятёрку сильнейших регионов благодаря вашим усилиям, усилиям ваших сверстников, наставников, педагогов, экспертов, — обратился к участникам соревнования Губернатор. — Одновременно с этой ста</w:t>
      </w:r>
      <w:r>
        <w:t>бильностью — признаком настоящего мастерства — увеличивается количество участников Чемпионатов, увеличивается число компетенций.</w:t>
      </w:r>
    </w:p>
    <w:p w:rsidR="009B204A" w:rsidRDefault="008E026E">
      <w:pPr>
        <w:ind w:left="3" w:right="42"/>
      </w:pPr>
      <w:r>
        <w:t>Растёт интерес к Чемпионатам и у руководителей новосибирских предприятий. Спасибо большое всем индустриальным партнёрам, которы</w:t>
      </w:r>
      <w:r>
        <w:t>е поддерживают это движение».</w:t>
      </w:r>
    </w:p>
    <w:p w:rsidR="009B204A" w:rsidRDefault="008E026E">
      <w:pPr>
        <w:ind w:left="3" w:right="401"/>
      </w:pPr>
      <w:r>
        <w:t>В чемпионатное движение Новосибирской области, действительно, активно вовлекаются ведущие работодатели региона, которые становятся предприятиями-партнёрами: предоставляют лучшим участникам стажировки и вакансии, направляют сво</w:t>
      </w:r>
      <w:r>
        <w:t>их специалистов в качестве индустриальных экспертов на соревновательные площадки.</w:t>
      </w:r>
    </w:p>
    <w:p w:rsidR="009B204A" w:rsidRDefault="008E026E">
      <w:pPr>
        <w:ind w:left="3" w:right="401"/>
      </w:pPr>
      <w:r>
        <w:t>В прошлом году наша область заняла первое место по количеству привлечённых индустриальных экспертов от предприятий региона и третье — по количеству предложенных вакансий и ст</w:t>
      </w:r>
      <w:r>
        <w:t>ажировок для победителей и призёров.</w:t>
      </w:r>
    </w:p>
    <w:p w:rsidR="009B204A" w:rsidRDefault="008E026E">
      <w:pPr>
        <w:ind w:left="3" w:right="401"/>
      </w:pPr>
      <w:r>
        <w:rPr>
          <w:noProof/>
          <w:sz w:val="22"/>
        </w:rPr>
        <mc:AlternateContent>
          <mc:Choice Requires="wpg">
            <w:drawing>
              <wp:anchor distT="0" distB="0" distL="114300" distR="114300" simplePos="0" relativeHeight="251715584" behindDoc="0" locked="0" layoutInCell="1" allowOverlap="1">
                <wp:simplePos x="0" y="0"/>
                <wp:positionH relativeFrom="column">
                  <wp:posOffset>6172784</wp:posOffset>
                </wp:positionH>
                <wp:positionV relativeFrom="paragraph">
                  <wp:posOffset>358880</wp:posOffset>
                </wp:positionV>
                <wp:extent cx="298735" cy="1911582"/>
                <wp:effectExtent l="0" t="0" r="0" b="0"/>
                <wp:wrapSquare wrapText="bothSides"/>
                <wp:docPr id="158600" name="Group 158600"/>
                <wp:cNvGraphicFramePr/>
                <a:graphic xmlns:a="http://schemas.openxmlformats.org/drawingml/2006/main">
                  <a:graphicData uri="http://schemas.microsoft.com/office/word/2010/wordprocessingGroup">
                    <wpg:wgp>
                      <wpg:cNvGrpSpPr/>
                      <wpg:grpSpPr>
                        <a:xfrm>
                          <a:off x="0" y="0"/>
                          <a:ext cx="298735" cy="1911582"/>
                          <a:chOff x="0" y="0"/>
                          <a:chExt cx="298735" cy="1911582"/>
                        </a:xfrm>
                      </wpg:grpSpPr>
                      <wps:wsp>
                        <wps:cNvPr id="11776" name="Rectangle 11776"/>
                        <wps:cNvSpPr/>
                        <wps:spPr>
                          <a:xfrm rot="-5399999">
                            <a:off x="-824392"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1777" name="Shape 11777"/>
                        <wps:cNvSpPr/>
                        <wps:spPr>
                          <a:xfrm>
                            <a:off x="54501" y="1215976"/>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11778" name="Shape 11778"/>
                        <wps:cNvSpPr/>
                        <wps:spPr>
                          <a:xfrm>
                            <a:off x="5256" y="1715443"/>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89" y="105384"/>
                                </a:cubicBezTo>
                                <a:cubicBezTo>
                                  <a:pt x="23240" y="102946"/>
                                  <a:pt x="14554" y="99822"/>
                                  <a:pt x="6629" y="96012"/>
                                </a:cubicBezTo>
                                <a:lnTo>
                                  <a:pt x="0" y="137160"/>
                                </a:lnTo>
                                <a:cubicBezTo>
                                  <a:pt x="18135" y="145999"/>
                                  <a:pt x="37261" y="150419"/>
                                  <a:pt x="57379" y="150419"/>
                                </a:cubicBezTo>
                                <a:cubicBezTo>
                                  <a:pt x="82067" y="150419"/>
                                  <a:pt x="99555" y="145390"/>
                                  <a:pt x="109842" y="135331"/>
                                </a:cubicBezTo>
                                <a:cubicBezTo>
                                  <a:pt x="120129" y="125273"/>
                                  <a:pt x="125273" y="112243"/>
                                  <a:pt x="125273" y="96241"/>
                                </a:cubicBezTo>
                                <a:cubicBezTo>
                                  <a:pt x="125273" y="63779"/>
                                  <a:pt x="107594" y="47549"/>
                                  <a:pt x="72237" y="47549"/>
                                </a:cubicBezTo>
                                <a:cubicBezTo>
                                  <a:pt x="71323" y="47549"/>
                                  <a:pt x="68351" y="47701"/>
                                  <a:pt x="63322" y="48006"/>
                                </a:cubicBezTo>
                                <a:cubicBezTo>
                                  <a:pt x="58293" y="48311"/>
                                  <a:pt x="55093" y="48463"/>
                                  <a:pt x="53721" y="48463"/>
                                </a:cubicBezTo>
                                <a:lnTo>
                                  <a:pt x="55321" y="39548"/>
                                </a:lnTo>
                                <a:lnTo>
                                  <a:pt x="113843" y="39548"/>
                                </a:lnTo>
                                <a:lnTo>
                                  <a:pt x="113843" y="0"/>
                                </a:lnTo>
                                <a:lnTo>
                                  <a:pt x="21945" y="0"/>
                                </a:lnTo>
                                <a:lnTo>
                                  <a:pt x="8001" y="88240"/>
                                </a:lnTo>
                                <a:cubicBezTo>
                                  <a:pt x="24612"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1779" name="Shape 11779"/>
                        <wps:cNvSpPr/>
                        <wps:spPr>
                          <a:xfrm>
                            <a:off x="145158" y="1715443"/>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1780" name="Rectangle 11780"/>
                        <wps:cNvSpPr/>
                        <wps:spPr>
                          <a:xfrm>
                            <a:off x="0" y="1708814"/>
                            <a:ext cx="375487" cy="269682"/>
                          </a:xfrm>
                          <a:prstGeom prst="rect">
                            <a:avLst/>
                          </a:prstGeom>
                          <a:ln>
                            <a:noFill/>
                          </a:ln>
                        </wps:spPr>
                        <wps:txbx>
                          <w:txbxContent>
                            <w:p w:rsidR="009B204A" w:rsidRDefault="008E026E">
                              <w:pPr>
                                <w:spacing w:after="160" w:line="259" w:lineRule="auto"/>
                                <w:ind w:left="0" w:right="0" w:firstLine="0"/>
                                <w:jc w:val="left"/>
                              </w:pPr>
                              <w:r>
                                <w:rPr>
                                  <w:color w:val="57585B"/>
                                  <w:w w:val="121"/>
                                  <w:sz w:val="36"/>
                                </w:rPr>
                                <w:t>57</w:t>
                              </w:r>
                            </w:p>
                          </w:txbxContent>
                        </wps:txbx>
                        <wps:bodyPr horzOverflow="overflow" vert="horz" lIns="0" tIns="0" rIns="0" bIns="0" rtlCol="0">
                          <a:noAutofit/>
                        </wps:bodyPr>
                      </wps:wsp>
                    </wpg:wgp>
                  </a:graphicData>
                </a:graphic>
              </wp:anchor>
            </w:drawing>
          </mc:Choice>
          <mc:Fallback xmlns:a="http://schemas.openxmlformats.org/drawingml/2006/main">
            <w:pict>
              <v:group id="Group 158600" style="width:23.5225pt;height:150.518pt;position:absolute;mso-position-horizontal-relative:text;mso-position-horizontal:absolute;margin-left:486.046pt;mso-position-vertical-relative:text;margin-top:28.2582pt;" coordsize="2987,19115">
                <v:rect id="Rectangle 11776" style="position:absolute;width:21590;height:1731;left:-8243;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1777" style="position:absolute;width:688;height:662;left:545;top:12159;" coordsize="68821,66256" path="m0,66256l68821,66256l68821,0l0,0x">
                  <v:stroke weight="0.25pt" endcap="flat" joinstyle="miter" miterlimit="4" on="true" color="#939597"/>
                  <v:fill on="false" color="#000000" opacity="0"/>
                </v:shape>
                <v:shape id="Shape 11778" style="position:absolute;width:1252;height:1504;left:52;top:17154;" coordsize="125273,150419" path="m48692,83210c58598,83210,65532,84315,69494,86525c73457,88735,75438,92354,75438,97384c75438,105156,69342,109042,57150,109042c50292,109042,42139,107823,32689,105384c23240,102946,14554,99822,6629,96012l0,137160c18135,145999,37261,150419,57379,150419c82067,150419,99555,145390,109842,135331c120129,125273,125273,112243,125273,96241c125273,63779,107594,47549,72237,47549c71323,47549,68351,47701,63322,48006c58293,48311,55093,48463,53721,48463l55321,39548l113843,39548l113843,0l21945,0l8001,88240c24612,84887,38176,83210,48692,83210x">
                  <v:stroke weight="0pt" endcap="flat" joinstyle="miter" miterlimit="4" on="true" color="#000000"/>
                  <v:fill on="false" color="#000000" opacity="0"/>
                </v:shape>
                <v:shape id="Shape 11779" style="position:absolute;width:1341;height:1465;left:1451;top:17154;" coordsize="134188,146533" path="m60122,146533l134188,0l1372,0l1372,45263l52807,45263l0,146533l60122,146533x">
                  <v:stroke weight="0pt" endcap="flat" joinstyle="miter" miterlimit="4" on="true" color="#000000"/>
                  <v:fill on="false" color="#000000" opacity="0"/>
                </v:shape>
                <v:rect id="Rectangle 11780" style="position:absolute;width:3754;height:2696;left:0;top:17088;" filled="f" stroked="f">
                  <v:textbox inset="0,0,0,0">
                    <w:txbxContent>
                      <w:p>
                        <w:pPr>
                          <w:spacing w:before="0" w:after="160" w:line="259" w:lineRule="auto"/>
                          <w:ind w:left="0" w:right="0" w:firstLine="0"/>
                          <w:jc w:val="left"/>
                        </w:pPr>
                        <w:r>
                          <w:rPr>
                            <w:rFonts w:cs="Calibri" w:hAnsi="Calibri" w:eastAsia="Calibri" w:ascii="Calibri"/>
                            <w:color w:val="57585b"/>
                            <w:w w:val="121"/>
                            <w:sz w:val="36"/>
                          </w:rPr>
                          <w:t xml:space="preserve">57</w:t>
                        </w:r>
                      </w:p>
                    </w:txbxContent>
                  </v:textbox>
                </v:rect>
                <w10:wrap type="square"/>
              </v:group>
            </w:pict>
          </mc:Fallback>
        </mc:AlternateContent>
      </w:r>
      <w:r>
        <w:t xml:space="preserve">Добавим, что региональный этап Чемпионата по профессиональному мастерству «Профессионалы» и Чемпионата высоких технологий Новосибирской области продлится до 7 марта. Запланировано 233 компетенции по востребованным и перспективным для региона направлениям. </w:t>
      </w:r>
      <w:r>
        <w:t xml:space="preserve">На участие в региональном этапе чемпионатов подано 1 750 заявок: 926 в основной категории и 824 в возрастной категории «Юниоры» — не только из Новосибирской области, а также из других субъектов России, Республики Беларусь, Республики Казахстан, Республики </w:t>
      </w:r>
      <w:r>
        <w:t>Узбекистан.</w:t>
      </w:r>
    </w:p>
    <w:p w:rsidR="009B204A" w:rsidRDefault="008E026E">
      <w:pPr>
        <w:ind w:left="3" w:right="401"/>
      </w:pPr>
      <w:r>
        <w:t>Кроме масштабных соревнований по профмастерству, которые пройдут на 42 площадках, участников ожидает обширная деловая и профориентационная программы с привлечением ведущих работодателей Новосибирской области.</w:t>
      </w:r>
    </w:p>
    <w:p w:rsidR="009B204A" w:rsidRDefault="008E026E">
      <w:pPr>
        <w:ind w:left="279" w:right="28" w:hanging="10"/>
      </w:pPr>
      <w:r>
        <w:rPr>
          <w:i/>
        </w:rPr>
        <w:t>Для справки</w:t>
      </w:r>
    </w:p>
    <w:p w:rsidR="009B204A" w:rsidRDefault="008E026E">
      <w:pPr>
        <w:ind w:left="3" w:right="401"/>
      </w:pPr>
      <w:r>
        <w:t>Чемпионаты проводятся в</w:t>
      </w:r>
      <w:r>
        <w:t xml:space="preserve"> рамках федерального проекта «Профессионалитет» национального проекта «Молодёжь и дети». Этот нацпроект направлен на формирование возможностей для самореализации и развития талантов молодёжи.</w:t>
      </w:r>
    </w:p>
    <w:p w:rsidR="009B204A" w:rsidRDefault="008E026E">
      <w:pPr>
        <w:spacing w:after="176" w:line="259" w:lineRule="auto"/>
        <w:ind w:left="407" w:right="0" w:hanging="10"/>
        <w:jc w:val="left"/>
      </w:pPr>
      <w:r>
        <w:t>УДК 372.36</w:t>
      </w:r>
    </w:p>
    <w:p w:rsidR="009B204A" w:rsidRDefault="008E026E">
      <w:pPr>
        <w:spacing w:after="460" w:line="221" w:lineRule="auto"/>
        <w:ind w:left="407" w:right="15" w:hanging="10"/>
        <w:jc w:val="left"/>
      </w:pPr>
      <w:r>
        <w:rPr>
          <w:rFonts w:ascii="Century" w:eastAsia="Century" w:hAnsi="Century" w:cs="Century"/>
          <w:i/>
          <w:sz w:val="18"/>
        </w:rPr>
        <w:t>Михаил Львович ЛАЗАРЕВ, педиатр, кандидат психологиче</w:t>
      </w:r>
      <w:r>
        <w:rPr>
          <w:rFonts w:ascii="Century" w:eastAsia="Century" w:hAnsi="Century" w:cs="Century"/>
          <w:i/>
          <w:sz w:val="18"/>
        </w:rPr>
        <w:t>ских наук, ведущий специалист, Институт детства Московского педагогического государственного университета, Москва; e-mail: mlazarev@mail.ru</w:t>
      </w:r>
    </w:p>
    <w:p w:rsidR="009B204A" w:rsidRDefault="008E026E">
      <w:pPr>
        <w:spacing w:after="37" w:line="257" w:lineRule="auto"/>
        <w:ind w:left="407" w:right="14" w:hanging="10"/>
        <w:jc w:val="left"/>
      </w:pPr>
      <w:r>
        <w:rPr>
          <w:rFonts w:ascii="Arial" w:eastAsia="Arial" w:hAnsi="Arial" w:cs="Arial"/>
          <w:b/>
          <w:sz w:val="36"/>
        </w:rPr>
        <w:t xml:space="preserve">Регуляция речевой деятельности детей  второго года жизни с применением метода  полисенсорного речевого тренинга </w:t>
      </w:r>
    </w:p>
    <w:p w:rsidR="009B204A" w:rsidRDefault="008E026E">
      <w:pPr>
        <w:ind w:left="397" w:right="42" w:firstLine="0"/>
      </w:pPr>
      <w:r>
        <w:rPr>
          <w:i/>
        </w:rPr>
        <w:t>Пос</w:t>
      </w:r>
      <w:r>
        <w:rPr>
          <w:i/>
        </w:rPr>
        <w:t>тановка проблемы.</w:t>
      </w:r>
      <w:r>
        <w:t xml:space="preserve"> В последние десятилетия учителя начальной школы констатируют ухудшение речевого развития младших школьников. Педагоги видят решение данной проблемы в подключении логопедов и организации специализированных логопедических занятий. Но как по</w:t>
      </w:r>
      <w:r>
        <w:t xml:space="preserve">казывают научные исследования, проблема связана с более ранними периодами детского онтогенеза. </w:t>
      </w:r>
    </w:p>
    <w:p w:rsidR="009B204A" w:rsidRDefault="008E026E">
      <w:pPr>
        <w:ind w:left="397" w:right="42" w:firstLine="0"/>
      </w:pPr>
      <w:r>
        <w:rPr>
          <w:i/>
        </w:rPr>
        <w:t xml:space="preserve">Цель: </w:t>
      </w:r>
      <w:r>
        <w:t>разработать метод полисенсорного речевого тренинга, направленного на оптимизацию развития речи детей 2-го года жизни и включающего кроме вербальных процес</w:t>
      </w:r>
      <w:r>
        <w:t>сов согласованную и сопряженную по времени музыкальную, художественную и двигательную активность.</w:t>
      </w:r>
    </w:p>
    <w:p w:rsidR="009B204A" w:rsidRDefault="008E026E">
      <w:pPr>
        <w:ind w:left="397" w:right="42" w:firstLine="0"/>
      </w:pPr>
      <w:r>
        <w:rPr>
          <w:i/>
        </w:rPr>
        <w:t>Методы и материалы:</w:t>
      </w:r>
      <w:r>
        <w:t xml:space="preserve"> в статье представлен метод полисенсорного речевого тренинга (МПСРТ), с использованием специально разработанных сенсорных карт и развивающей предметно-игровой среды. </w:t>
      </w:r>
    </w:p>
    <w:p w:rsidR="009B204A" w:rsidRDefault="008E026E">
      <w:pPr>
        <w:ind w:left="397" w:right="42" w:firstLine="0"/>
      </w:pPr>
      <w:r>
        <w:rPr>
          <w:i/>
        </w:rPr>
        <w:t xml:space="preserve">Результаты. </w:t>
      </w:r>
      <w:r>
        <w:t>В ходе работы установлено, что к концу второго года жизни дети, прошедшие чер</w:t>
      </w:r>
      <w:r>
        <w:t>ез метод полисенсорного речевого тренинга по программе «Цветоник», произносят не менее 2000 слов, а также начинают распознавать буквенные обозначения этих слов, зафиксированные не только на цветомузыкальной стороне сенсорных карт — «гласиков», но и на верб</w:t>
      </w:r>
      <w:r>
        <w:t>альной стороне, где все слово (фраза) записано целиком. В рамках данного метода этот процесс рассматривается не как чтение, а как распознавание своей визуализированной речи. При этом и приемы аудио-визуализации детской речи, и приемы ее опредмечивания выпо</w:t>
      </w:r>
      <w:r>
        <w:t>лняют в МПСР роль биологической обратной связи. Помимо «чтения» своей речи ребенок в ходе полисенсорного речевого тренинга овладевает также навыками ноточтения (игра на цветных клавишах синтезатора по сенсорным картам с цветными нотками), готовящим его к з</w:t>
      </w:r>
      <w:r>
        <w:t xml:space="preserve">анятиям музыкой. Установлена важная роль Дневников мам, позволяющих не только определить интересные закономерности в реакциях детей на занятия, но и выявить нюансы собственного восприятия этих занятий самими мамами. </w:t>
      </w:r>
    </w:p>
    <w:p w:rsidR="009B204A" w:rsidRDefault="008E026E">
      <w:pPr>
        <w:spacing w:after="53"/>
        <w:ind w:left="397" w:right="42" w:firstLine="0"/>
      </w:pPr>
      <w:r>
        <w:rPr>
          <w:i/>
        </w:rPr>
        <w:t xml:space="preserve">Заключение. </w:t>
      </w:r>
      <w:r>
        <w:t>Весь материал аудио-визуали</w:t>
      </w:r>
      <w:r>
        <w:t>зированной и опредмеченной речи ребенка становится развивающей средой, которая, с одной стороны, по законам биологической обратной связи, позволяет ему с помощью взрослого корректировать свое развитие, с другой стороны создает материальную оболочку его вну</w:t>
      </w:r>
      <w:r>
        <w:t>треннего психологического пространства, позволяя окружающим, выявлять врожденные музыкальные, художественные или вербальные способности, тем самым с самого раннего возраста подтверждать детскую личность.</w:t>
      </w:r>
    </w:p>
    <w:p w:rsidR="009B204A" w:rsidRDefault="008E026E">
      <w:pPr>
        <w:spacing w:after="630"/>
        <w:ind w:left="397" w:right="42" w:firstLine="0"/>
      </w:pPr>
      <w:r>
        <w:rPr>
          <w:b/>
        </w:rPr>
        <w:t>Ключевые слова</w:t>
      </w:r>
      <w:r>
        <w:t>:</w:t>
      </w:r>
      <w:r>
        <w:rPr>
          <w:b/>
        </w:rPr>
        <w:t xml:space="preserve"> </w:t>
      </w:r>
      <w:r>
        <w:t>полисенсорный речевой тренинг, программа «Цветоник», педагогика единого детства, сенсорные карты, опредмечивание речи</w:t>
      </w:r>
    </w:p>
    <w:p w:rsidR="009B204A" w:rsidRDefault="008E026E">
      <w:pPr>
        <w:spacing w:after="460" w:line="221" w:lineRule="auto"/>
        <w:ind w:left="407" w:right="15" w:hanging="10"/>
        <w:jc w:val="left"/>
      </w:pPr>
      <w:r>
        <w:rPr>
          <w:rFonts w:ascii="Century" w:eastAsia="Century" w:hAnsi="Century" w:cs="Century"/>
          <w:i/>
          <w:sz w:val="18"/>
        </w:rPr>
        <w:t>Mikhail L. LAZAREV, pediatrician, PhD in Psychology, Leading Specialist, Institute of Childhood, Moscow State Pedagogical University, Mosc</w:t>
      </w:r>
      <w:r>
        <w:rPr>
          <w:rFonts w:ascii="Century" w:eastAsia="Century" w:hAnsi="Century" w:cs="Century"/>
          <w:i/>
          <w:sz w:val="18"/>
        </w:rPr>
        <w:t>ow; e-mail: mlazarev@mail.ru</w:t>
      </w:r>
    </w:p>
    <w:p w:rsidR="009B204A" w:rsidRDefault="008E026E">
      <w:pPr>
        <w:spacing w:after="3" w:line="257" w:lineRule="auto"/>
        <w:ind w:left="407" w:right="14" w:hanging="10"/>
        <w:jc w:val="left"/>
      </w:pPr>
      <w:r>
        <w:rPr>
          <w:rFonts w:ascii="Arial" w:eastAsia="Arial" w:hAnsi="Arial" w:cs="Arial"/>
          <w:b/>
          <w:sz w:val="36"/>
        </w:rPr>
        <w:t xml:space="preserve">Regulation of Speech Activity in Children of the Second Year of Life Using the Method of Multisensory Speech Training </w:t>
      </w:r>
    </w:p>
    <w:p w:rsidR="009B204A" w:rsidRDefault="008E026E">
      <w:pPr>
        <w:spacing w:after="3" w:line="257" w:lineRule="auto"/>
        <w:ind w:left="407" w:right="14" w:hanging="10"/>
        <w:jc w:val="left"/>
      </w:pPr>
      <w:r>
        <w:rPr>
          <w:noProof/>
          <w:sz w:val="22"/>
        </w:rPr>
        <mc:AlternateContent>
          <mc:Choice Requires="wpg">
            <w:drawing>
              <wp:anchor distT="0" distB="0" distL="114300" distR="114300" simplePos="0" relativeHeight="251716608" behindDoc="0" locked="0" layoutInCell="1" allowOverlap="1">
                <wp:simplePos x="0" y="0"/>
                <wp:positionH relativeFrom="column">
                  <wp:posOffset>50400</wp:posOffset>
                </wp:positionH>
                <wp:positionV relativeFrom="paragraph">
                  <wp:posOffset>-39679</wp:posOffset>
                </wp:positionV>
                <wp:extent cx="227588" cy="1912197"/>
                <wp:effectExtent l="0" t="0" r="0" b="0"/>
                <wp:wrapSquare wrapText="bothSides"/>
                <wp:docPr id="160945" name="Group 160945"/>
                <wp:cNvGraphicFramePr/>
                <a:graphic xmlns:a="http://schemas.openxmlformats.org/drawingml/2006/main">
                  <a:graphicData uri="http://schemas.microsoft.com/office/word/2010/wordprocessingGroup">
                    <wpg:wgp>
                      <wpg:cNvGrpSpPr/>
                      <wpg:grpSpPr>
                        <a:xfrm>
                          <a:off x="0" y="0"/>
                          <a:ext cx="227588" cy="1912197"/>
                          <a:chOff x="0" y="0"/>
                          <a:chExt cx="227588" cy="1912197"/>
                        </a:xfrm>
                      </wpg:grpSpPr>
                      <wps:wsp>
                        <wps:cNvPr id="11924" name="Rectangle 11924"/>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1926" name="Shape 11926"/>
                        <wps:cNvSpPr/>
                        <wps:spPr>
                          <a:xfrm>
                            <a:off x="102086" y="1759492"/>
                            <a:ext cx="125501" cy="152705"/>
                          </a:xfrm>
                          <a:custGeom>
                            <a:avLst/>
                            <a:gdLst/>
                            <a:ahLst/>
                            <a:cxnLst/>
                            <a:rect l="0" t="0" r="0" b="0"/>
                            <a:pathLst>
                              <a:path w="125501" h="152705">
                                <a:moveTo>
                                  <a:pt x="11887" y="62522"/>
                                </a:moveTo>
                                <a:cubicBezTo>
                                  <a:pt x="16612" y="66560"/>
                                  <a:pt x="22403" y="69875"/>
                                  <a:pt x="29261" y="72466"/>
                                </a:cubicBezTo>
                                <a:cubicBezTo>
                                  <a:pt x="9754" y="79019"/>
                                  <a:pt x="0" y="90677"/>
                                  <a:pt x="0" y="107442"/>
                                </a:cubicBezTo>
                                <a:cubicBezTo>
                                  <a:pt x="0" y="121920"/>
                                  <a:pt x="6096" y="133083"/>
                                  <a:pt x="18288" y="140932"/>
                                </a:cubicBezTo>
                                <a:cubicBezTo>
                                  <a:pt x="30480" y="148780"/>
                                  <a:pt x="45339" y="152705"/>
                                  <a:pt x="62865" y="152705"/>
                                </a:cubicBezTo>
                                <a:cubicBezTo>
                                  <a:pt x="76733" y="152705"/>
                                  <a:pt x="88316" y="150761"/>
                                  <a:pt x="97612" y="146876"/>
                                </a:cubicBezTo>
                                <a:cubicBezTo>
                                  <a:pt x="106909" y="142989"/>
                                  <a:pt x="113881" y="137617"/>
                                  <a:pt x="118529" y="130759"/>
                                </a:cubicBezTo>
                                <a:cubicBezTo>
                                  <a:pt x="123177" y="123901"/>
                                  <a:pt x="125501" y="116129"/>
                                  <a:pt x="125501" y="107442"/>
                                </a:cubicBezTo>
                                <a:cubicBezTo>
                                  <a:pt x="125501" y="90373"/>
                                  <a:pt x="115824" y="78715"/>
                                  <a:pt x="96469" y="72466"/>
                                </a:cubicBezTo>
                                <a:cubicBezTo>
                                  <a:pt x="103784" y="70332"/>
                                  <a:pt x="109652" y="66675"/>
                                  <a:pt x="114071" y="61493"/>
                                </a:cubicBezTo>
                                <a:cubicBezTo>
                                  <a:pt x="118491" y="56311"/>
                                  <a:pt x="120701" y="49911"/>
                                  <a:pt x="120701" y="42290"/>
                                </a:cubicBezTo>
                                <a:cubicBezTo>
                                  <a:pt x="120701" y="32385"/>
                                  <a:pt x="117729" y="24269"/>
                                  <a:pt x="111785" y="17945"/>
                                </a:cubicBezTo>
                                <a:cubicBezTo>
                                  <a:pt x="105842" y="11620"/>
                                  <a:pt x="98450" y="7048"/>
                                  <a:pt x="89611" y="4228"/>
                                </a:cubicBezTo>
                                <a:cubicBezTo>
                                  <a:pt x="80772" y="1409"/>
                                  <a:pt x="71857" y="0"/>
                                  <a:pt x="62865" y="0"/>
                                </a:cubicBezTo>
                                <a:cubicBezTo>
                                  <a:pt x="54026" y="0"/>
                                  <a:pt x="45225" y="1409"/>
                                  <a:pt x="36462" y="4228"/>
                                </a:cubicBezTo>
                                <a:cubicBezTo>
                                  <a:pt x="27699" y="7048"/>
                                  <a:pt x="20231" y="11658"/>
                                  <a:pt x="14059" y="18059"/>
                                </a:cubicBezTo>
                                <a:cubicBezTo>
                                  <a:pt x="7887" y="24460"/>
                                  <a:pt x="4801" y="32461"/>
                                  <a:pt x="4801" y="42062"/>
                                </a:cubicBezTo>
                                <a:cubicBezTo>
                                  <a:pt x="4801" y="51664"/>
                                  <a:pt x="7163"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1927" name="Shape 11927"/>
                        <wps:cNvSpPr/>
                        <wps:spPr>
                          <a:xfrm>
                            <a:off x="153293" y="1796753"/>
                            <a:ext cx="21488" cy="21489"/>
                          </a:xfrm>
                          <a:custGeom>
                            <a:avLst/>
                            <a:gdLst/>
                            <a:ahLst/>
                            <a:cxnLst/>
                            <a:rect l="0" t="0" r="0" b="0"/>
                            <a:pathLst>
                              <a:path w="21488" h="21489">
                                <a:moveTo>
                                  <a:pt x="16345" y="1372"/>
                                </a:moveTo>
                                <a:cubicBezTo>
                                  <a:pt x="17945" y="2286"/>
                                  <a:pt x="19202" y="3543"/>
                                  <a:pt x="20117" y="5144"/>
                                </a:cubicBezTo>
                                <a:cubicBezTo>
                                  <a:pt x="21031" y="6744"/>
                                  <a:pt x="21488" y="8611"/>
                                  <a:pt x="21488" y="10744"/>
                                </a:cubicBezTo>
                                <a:cubicBezTo>
                                  <a:pt x="21488" y="13945"/>
                                  <a:pt x="20498" y="16535"/>
                                  <a:pt x="18517" y="18517"/>
                                </a:cubicBezTo>
                                <a:cubicBezTo>
                                  <a:pt x="16535" y="20498"/>
                                  <a:pt x="13945" y="21489"/>
                                  <a:pt x="10744" y="21489"/>
                                </a:cubicBezTo>
                                <a:cubicBezTo>
                                  <a:pt x="7544" y="21489"/>
                                  <a:pt x="4953" y="20498"/>
                                  <a:pt x="2972" y="18517"/>
                                </a:cubicBezTo>
                                <a:cubicBezTo>
                                  <a:pt x="991" y="16535"/>
                                  <a:pt x="0" y="13945"/>
                                  <a:pt x="0" y="10744"/>
                                </a:cubicBezTo>
                                <a:cubicBezTo>
                                  <a:pt x="0" y="7544"/>
                                  <a:pt x="991" y="4953"/>
                                  <a:pt x="2972" y="2972"/>
                                </a:cubicBezTo>
                                <a:cubicBezTo>
                                  <a:pt x="4953" y="991"/>
                                  <a:pt x="7544" y="0"/>
                                  <a:pt x="10744" y="0"/>
                                </a:cubicBezTo>
                                <a:cubicBezTo>
                                  <a:pt x="12878" y="0"/>
                                  <a:pt x="14745" y="457"/>
                                  <a:pt x="16345" y="137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1928" name="Shape 11928"/>
                        <wps:cNvSpPr/>
                        <wps:spPr>
                          <a:xfrm>
                            <a:off x="152150" y="1848874"/>
                            <a:ext cx="24232" cy="24232"/>
                          </a:xfrm>
                          <a:custGeom>
                            <a:avLst/>
                            <a:gdLst/>
                            <a:ahLst/>
                            <a:cxnLst/>
                            <a:rect l="0" t="0" r="0" b="0"/>
                            <a:pathLst>
                              <a:path w="24232" h="24232">
                                <a:moveTo>
                                  <a:pt x="20803" y="3429"/>
                                </a:moveTo>
                                <a:cubicBezTo>
                                  <a:pt x="23089" y="5715"/>
                                  <a:pt x="24232" y="8611"/>
                                  <a:pt x="24232" y="12116"/>
                                </a:cubicBezTo>
                                <a:cubicBezTo>
                                  <a:pt x="24232" y="15621"/>
                                  <a:pt x="23089" y="18517"/>
                                  <a:pt x="20803" y="20803"/>
                                </a:cubicBezTo>
                                <a:cubicBezTo>
                                  <a:pt x="18517" y="23089"/>
                                  <a:pt x="15621" y="24232"/>
                                  <a:pt x="12116" y="24232"/>
                                </a:cubicBezTo>
                                <a:cubicBezTo>
                                  <a:pt x="8611" y="24232"/>
                                  <a:pt x="5715" y="23089"/>
                                  <a:pt x="3429" y="20803"/>
                                </a:cubicBezTo>
                                <a:cubicBezTo>
                                  <a:pt x="1143" y="18517"/>
                                  <a:pt x="0" y="15621"/>
                                  <a:pt x="0" y="12116"/>
                                </a:cubicBezTo>
                                <a:cubicBezTo>
                                  <a:pt x="0" y="8611"/>
                                  <a:pt x="1143" y="5715"/>
                                  <a:pt x="3429" y="3429"/>
                                </a:cubicBezTo>
                                <a:cubicBezTo>
                                  <a:pt x="5715" y="1143"/>
                                  <a:pt x="8611" y="0"/>
                                  <a:pt x="12116" y="0"/>
                                </a:cubicBezTo>
                                <a:cubicBezTo>
                                  <a:pt x="15621" y="0"/>
                                  <a:pt x="18517" y="1143"/>
                                  <a:pt x="20803" y="3429"/>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0945" style="width:17.9203pt;height:150.567pt;position:absolute;mso-position-horizontal-relative:text;mso-position-horizontal:absolute;margin-left:3.9685pt;mso-position-vertical-relative:text;margin-top:-3.12439pt;" coordsize="2275,19121">
                <v:rect id="Rectangle 11924"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1926" style="position:absolute;width:1255;height:1527;left:1020;top:17594;" coordsize="125501,152705" path="m11887,62522c16612,66560,22403,69875,29261,72466c9754,79019,0,90677,0,107442c0,121920,6096,133083,18288,140932c30480,148780,45339,152705,62865,152705c76733,152705,88316,150761,97612,146876c106909,142989,113881,137617,118529,130759c123177,123901,125501,116129,125501,107442c125501,90373,115824,78715,96469,72466c103784,70332,109652,66675,114071,61493c118491,56311,120701,49911,120701,42290c120701,32385,117729,24269,111785,17945c105842,11620,98450,7048,89611,4228c80772,1409,71857,0,62865,0c54026,0,45225,1409,36462,4228c27699,7048,20231,11658,14059,18059c7887,24460,4801,32461,4801,42062c4801,51664,7163,58483,11887,62522x">
                  <v:stroke weight="0pt" endcap="flat" joinstyle="miter" miterlimit="4" on="true" color="#000000"/>
                  <v:fill on="false" color="#000000" opacity="0"/>
                </v:shape>
                <v:shape id="Shape 11927" style="position:absolute;width:214;height:214;left:1532;top:17967;" coordsize="21488,21489" path="m16345,1372c17945,2286,19202,3543,20117,5144c21031,6744,21488,8611,21488,10744c21488,13945,20498,16535,18517,18517c16535,20498,13945,21489,10744,21489c7544,21489,4953,20498,2972,18517c991,16535,0,13945,0,10744c0,7544,991,4953,2972,2972c4953,991,7544,0,10744,0c12878,0,14745,457,16345,1372x">
                  <v:stroke weight="0pt" endcap="flat" joinstyle="miter" miterlimit="4" on="true" color="#000000"/>
                  <v:fill on="false" color="#000000" opacity="0"/>
                </v:shape>
                <v:shape id="Shape 11928" style="position:absolute;width:242;height:242;left:1521;top:18488;" coordsize="24232,24232" path="m20803,3429c23089,5715,24232,8611,24232,12116c24232,15621,23089,18517,20803,20803c18517,23089,15621,24232,12116,24232c8611,24232,5715,23089,3429,20803c1143,18517,0,15621,0,12116c0,8611,1143,5715,3429,3429c5715,1143,8611,0,12116,0c15621,0,18517,1143,20803,3429x">
                  <v:stroke weight="0pt" endcap="flat" joinstyle="miter" miterlimit="4" on="true" color="#000000"/>
                  <v:fill on="false" color="#000000" opacity="0"/>
                </v:shape>
                <w10:wrap type="square"/>
              </v:group>
            </w:pict>
          </mc:Fallback>
        </mc:AlternateContent>
      </w:r>
    </w:p>
    <w:p w:rsidR="009B204A" w:rsidRDefault="008E026E">
      <w:pPr>
        <w:ind w:left="397" w:right="42" w:firstLine="0"/>
      </w:pPr>
      <w:r>
        <w:rPr>
          <w:i/>
        </w:rPr>
        <w:t xml:space="preserve">Statement of the problem. </w:t>
      </w:r>
      <w:r>
        <w:t>In recent decades, primary school teachers have noted the d</w:t>
      </w:r>
      <w:r>
        <w:t>eterioration of speech development of primary school children. Teachers see the solution to this problem in the involvement of speech therapists and the organization of specialized speech therapy classes. But as scientific research shows, the problem is as</w:t>
      </w:r>
      <w:r>
        <w:t>sociated with earlier periods of children’s ontogenesis. According to domestic and foreign studies, from 2.3 to 19 percent of children of early and preschool age suffer from various forms of speech disorders. fundamental theoretical developments and numero</w:t>
      </w:r>
      <w:r>
        <w:t xml:space="preserve">us speech therapy practices in Russia and abroad, the trend towards deterioration of the speech development of the child population continues, which necessitates the search for new ways to solve this problem. </w:t>
      </w:r>
    </w:p>
    <w:p w:rsidR="009B204A" w:rsidRDefault="008E026E">
      <w:pPr>
        <w:ind w:left="3" w:right="398" w:firstLine="0"/>
      </w:pPr>
      <w:r>
        <w:rPr>
          <w:i/>
        </w:rPr>
        <w:t xml:space="preserve">Purpose. </w:t>
      </w:r>
      <w:r>
        <w:t>To develop a method of multisensory s</w:t>
      </w:r>
      <w:r>
        <w:t>peech training aimed at optimizing the development of speech in c</w:t>
      </w:r>
      <w:r>
        <w:rPr>
          <w:strike/>
        </w:rPr>
        <w:t>hi</w:t>
      </w:r>
      <w:r>
        <w:t>ldren of the 2nd year of life, and including, in addition to verbal processes, coordinated and time-conjugated musical, artistic and motor activity.</w:t>
      </w:r>
    </w:p>
    <w:p w:rsidR="009B204A" w:rsidRDefault="008E026E">
      <w:pPr>
        <w:ind w:left="3" w:right="397" w:firstLine="0"/>
      </w:pPr>
      <w:r>
        <w:rPr>
          <w:i/>
        </w:rPr>
        <w:t xml:space="preserve">Methods and materials. </w:t>
      </w:r>
      <w:r>
        <w:t>The article prese</w:t>
      </w:r>
      <w:r>
        <w:t>nts the method of polysensory speech training (MPRT) for children of the second year of life, using specially developed sensory maps (glases, flower flower, flower flower) and a developing object-game environment. The method involves the child passing thro</w:t>
      </w:r>
      <w:r>
        <w:t>ugh three consecutive stages: audiolyzation, objectification and socialization.</w:t>
      </w:r>
    </w:p>
    <w:p w:rsidR="009B204A" w:rsidRDefault="008E026E">
      <w:pPr>
        <w:ind w:left="3" w:right="396" w:firstLine="0"/>
      </w:pPr>
      <w:r>
        <w:rPr>
          <w:i/>
        </w:rPr>
        <w:t xml:space="preserve">Outcomes. </w:t>
      </w:r>
      <w:r>
        <w:t xml:space="preserve">In the course of the work, it was found that by the end of the second year of life, children who have passed through the method of multisensory speech training under the “Flora” program pronounce at least 2000 words, and also begin to recognize the letter </w:t>
      </w:r>
      <w:r>
        <w:t>designations of these words, fixed not only on the color-musical side of sensory maps — “glaci”, but also on the verbal side, where the entire word (phrase) is written in its entirety. Within the framework of this method. This process is not seen as readin</w:t>
      </w:r>
      <w:r>
        <w:t>g, but as recognizing one’s visualized speech. At the same time, both the methods of audio-visualization of children’s speech and the methods of its objectification play the role of biofeedback in the MPSR. In addition to “reading” his speech, the child in</w:t>
      </w:r>
      <w:r>
        <w:t xml:space="preserve"> the course of multisensory speech training also masters the skills of music reading (playing on the colored keys of the synthesizer on sensory cards with colored notes), which prepares him for music lessons. The important role of the Mothers’ Diaries has </w:t>
      </w:r>
      <w:r>
        <w:t xml:space="preserve">been established, allowing not only to determine interesting patterns in the reactions of children to classes, but also to identify the nuances of their own perception of these activities by mothers themselves. </w:t>
      </w:r>
    </w:p>
    <w:p w:rsidR="009B204A" w:rsidRDefault="008E026E">
      <w:pPr>
        <w:spacing w:after="54"/>
        <w:ind w:left="3" w:right="397" w:firstLine="0"/>
      </w:pPr>
      <w:r>
        <w:rPr>
          <w:i/>
        </w:rPr>
        <w:t xml:space="preserve">Conclusion. </w:t>
      </w:r>
      <w:r>
        <w:t xml:space="preserve">All the material of the child’s </w:t>
      </w:r>
      <w:r>
        <w:t xml:space="preserve">audio-visualized (vocals) and objectified (toys, manuals) speech becomes a developmental environment, which, on the one hand, according to the laws of biofeedback, allows him to correct his development with the help of an adult, on the other hand, creates </w:t>
      </w:r>
      <w:r>
        <w:t>a material shell of his inner psychological space, allowing others to reveal innate musical, artistic or verbal abilities, thereby from a very early age confirm the child’s identity.</w:t>
      </w:r>
    </w:p>
    <w:p w:rsidR="009B204A" w:rsidRDefault="008E026E">
      <w:pPr>
        <w:ind w:left="3" w:right="42" w:firstLine="0"/>
      </w:pPr>
      <w:r>
        <w:rPr>
          <w:b/>
        </w:rPr>
        <w:t xml:space="preserve">Keywords: </w:t>
      </w:r>
      <w:r>
        <w:t>polysensorny speech training, the «Flower Maker» program, pedag</w:t>
      </w:r>
      <w:r>
        <w:t xml:space="preserve">ogy of a single childhood, sensory maps, </w:t>
      </w:r>
    </w:p>
    <w:p w:rsidR="009B204A" w:rsidRDefault="009B204A">
      <w:pPr>
        <w:sectPr w:rsidR="009B204A">
          <w:type w:val="continuous"/>
          <w:pgSz w:w="11906" w:h="16838"/>
          <w:pgMar w:top="1796" w:right="849" w:bottom="1418" w:left="850" w:header="720" w:footer="720" w:gutter="0"/>
          <w:cols w:space="720"/>
        </w:sectPr>
      </w:pPr>
    </w:p>
    <w:p w:rsidR="009B204A" w:rsidRDefault="008E026E">
      <w:pPr>
        <w:ind w:left="883" w:right="42" w:hanging="880"/>
      </w:pPr>
      <w:r>
        <w:rPr>
          <w:noProof/>
          <w:sz w:val="22"/>
        </w:rPr>
        <mc:AlternateContent>
          <mc:Choice Requires="wpg">
            <w:drawing>
              <wp:anchor distT="0" distB="0" distL="114300" distR="114300" simplePos="0" relativeHeight="251717632" behindDoc="0" locked="0" layoutInCell="1" allowOverlap="1">
                <wp:simplePos x="0" y="0"/>
                <wp:positionH relativeFrom="margin">
                  <wp:posOffset>15</wp:posOffset>
                </wp:positionH>
                <wp:positionV relativeFrom="paragraph">
                  <wp:posOffset>280221</wp:posOffset>
                </wp:positionV>
                <wp:extent cx="559046" cy="1239804"/>
                <wp:effectExtent l="0" t="0" r="0" b="0"/>
                <wp:wrapSquare wrapText="bothSides"/>
                <wp:docPr id="181732" name="Group 181732"/>
                <wp:cNvGraphicFramePr/>
                <a:graphic xmlns:a="http://schemas.openxmlformats.org/drawingml/2006/main">
                  <a:graphicData uri="http://schemas.microsoft.com/office/word/2010/wordprocessingGroup">
                    <wpg:wgp>
                      <wpg:cNvGrpSpPr/>
                      <wpg:grpSpPr>
                        <a:xfrm>
                          <a:off x="0" y="0"/>
                          <a:ext cx="559046" cy="1239804"/>
                          <a:chOff x="0" y="0"/>
                          <a:chExt cx="559046" cy="1239804"/>
                        </a:xfrm>
                      </wpg:grpSpPr>
                      <wps:wsp>
                        <wps:cNvPr id="12029" name="Rectangle 12029"/>
                        <wps:cNvSpPr/>
                        <wps:spPr>
                          <a:xfrm>
                            <a:off x="0" y="0"/>
                            <a:ext cx="743532" cy="1648939"/>
                          </a:xfrm>
                          <a:prstGeom prst="rect">
                            <a:avLst/>
                          </a:prstGeom>
                          <a:ln>
                            <a:noFill/>
                          </a:ln>
                        </wps:spPr>
                        <wps:txbx>
                          <w:txbxContent>
                            <w:p w:rsidR="009B204A" w:rsidRDefault="008E026E">
                              <w:pPr>
                                <w:spacing w:after="160" w:line="259" w:lineRule="auto"/>
                                <w:ind w:left="0" w:right="0" w:firstLine="0"/>
                                <w:jc w:val="left"/>
                              </w:pPr>
                              <w:r>
                                <w:rPr>
                                  <w:color w:val="6D6E70"/>
                                  <w:w w:val="101"/>
                                  <w:sz w:val="162"/>
                                </w:rPr>
                                <w:t>В</w:t>
                              </w:r>
                            </w:p>
                          </w:txbxContent>
                        </wps:txbx>
                        <wps:bodyPr horzOverflow="overflow" vert="horz" lIns="0" tIns="0" rIns="0" bIns="0" rtlCol="0">
                          <a:noAutofit/>
                        </wps:bodyPr>
                      </wps:wsp>
                    </wpg:wgp>
                  </a:graphicData>
                </a:graphic>
              </wp:anchor>
            </w:drawing>
          </mc:Choice>
          <mc:Fallback xmlns:a="http://schemas.openxmlformats.org/drawingml/2006/main">
            <w:pict>
              <v:group id="Group 181732" style="width:44.0194pt;height:97.6223pt;position:absolute;mso-position-horizontal-relative:margin;mso-position-horizontal:absolute;margin-left:0.00120544pt;mso-position-vertical-relative:text;margin-top:22.0647pt;" coordsize="5590,12398">
                <v:rect id="Rectangle 12029" style="position:absolute;width:7435;height:16489;left:0;top:0;" filled="f" stroked="f">
                  <v:textbox inset="0,0,0,0">
                    <w:txbxContent>
                      <w:p>
                        <w:pPr>
                          <w:spacing w:before="0" w:after="160" w:line="259" w:lineRule="auto"/>
                          <w:ind w:left="0" w:right="0" w:firstLine="0"/>
                          <w:jc w:val="left"/>
                        </w:pPr>
                        <w:r>
                          <w:rPr>
                            <w:color w:val="6d6e70"/>
                            <w:w w:val="101"/>
                            <w:sz w:val="162"/>
                          </w:rPr>
                          <w:t xml:space="preserve">В</w:t>
                        </w:r>
                      </w:p>
                    </w:txbxContent>
                  </v:textbox>
                </v:rect>
                <w10:wrap type="square"/>
              </v:group>
            </w:pict>
          </mc:Fallback>
        </mc:AlternateContent>
      </w:r>
      <w:r>
        <w:t>speech objectification ухудшения речевого развития у детей млад-</w:t>
      </w:r>
      <w:r>
        <w:rPr>
          <w:sz w:val="162"/>
        </w:rPr>
        <w:t xml:space="preserve"> </w:t>
      </w:r>
      <w:r>
        <w:t xml:space="preserve">педагогической литературе в последние десятилетия все чаще обсуждается проблема </w:t>
      </w:r>
    </w:p>
    <w:p w:rsidR="009B204A" w:rsidRDefault="008E026E">
      <w:pPr>
        <w:ind w:left="3" w:right="42" w:firstLine="880"/>
      </w:pPr>
      <w:r>
        <w:t>ших классов школы. Научные исследования показыв</w:t>
      </w:r>
      <w:r>
        <w:t>ают, что данный феномен является следствием не только задержки речевого развития детей раннего возраста, но также следствием отклонений в развитии ребенка в пренатальном онтогенезе. По данным зарубежных исследований (Мора Р. Маклафлин) от 2,3 до 19 процент</w:t>
      </w:r>
      <w:r>
        <w:t>ов детей страдают различными формами нарушения речи. Российские исследования показывают разброс в данных от 5 до 10 процентов [15]. Некоторые авторы даже считают, что «не более 15 % детей в популяции имеют нормальный ход речевого развития как по времени, т</w:t>
      </w:r>
      <w:r>
        <w:t>ак и по качеству формирования возрастных речевых навыков» [14, С. 100]. Среди внутренних причин, вызывающих данное расстройство, отмечают асфиксию плода и родовую травму, недоношенность и низкий вес при рождении, алкоголизм, курение матери во время беремен</w:t>
      </w:r>
      <w:r>
        <w:t>ности, незрелость, обусловленную недоношенностью, рахит, химические факторы, ионизирующую радиацию, вибрацию, плохое воспитание, органические поражения мозга, травмы и ушибы головного мозга у детей, повреждения лицевого скелета умственную отсталость, потер</w:t>
      </w:r>
      <w:r>
        <w:t>ю слуха, двуязычие, психосоциальную депривацию, аутизм, рецептивную афазию, детский церебральный паралич, семейным анамнез задержки речи и т. д. [2, 4, 17]. К внешним причинам нарушений речи относят: экологию, отсутствие эмоционального положительного окруж</w:t>
      </w:r>
      <w:r>
        <w:t xml:space="preserve">ения, низкий уровень материального благосостояния родителей, различные психические травмы, уровень родительского образования, большой размер семьи, искусственное вскармливание (неправильное формирование челюстно-лицевого скелета), ношение подгузников (что </w:t>
      </w:r>
      <w:r>
        <w:t>не стимулирует процессы волевой регуляции, без которых невозможна речь), сокращение времени общения родителей и детей, приводящее к нарушению поведения. Доказательствами позитивного влияния общения детей и родителей, в т.ч., являются данные зарубежных иссл</w:t>
      </w:r>
      <w:r>
        <w:t>едований (ByPerri Klass, Alan L. Mendelson), говорящие о том, что совместное чтение и игры родителей с детьми способствуют профилактике нарушений поведения ребенка, в частности агрессии, гиперактивности [18].</w:t>
      </w:r>
    </w:p>
    <w:p w:rsidR="009B204A" w:rsidRDefault="008E026E">
      <w:pPr>
        <w:ind w:left="3" w:right="42"/>
      </w:pPr>
      <w:r>
        <w:rPr>
          <w:noProof/>
          <w:sz w:val="22"/>
        </w:rPr>
        <mc:AlternateContent>
          <mc:Choice Requires="wpg">
            <w:drawing>
              <wp:anchor distT="0" distB="0" distL="114300" distR="114300" simplePos="0" relativeHeight="251718656" behindDoc="1" locked="0" layoutInCell="1" allowOverlap="1">
                <wp:simplePos x="0" y="0"/>
                <wp:positionH relativeFrom="column">
                  <wp:posOffset>2998409</wp:posOffset>
                </wp:positionH>
                <wp:positionV relativeFrom="paragraph">
                  <wp:posOffset>59540</wp:posOffset>
                </wp:positionV>
                <wp:extent cx="287076" cy="1911582"/>
                <wp:effectExtent l="0" t="0" r="0" b="0"/>
                <wp:wrapNone/>
                <wp:docPr id="161529" name="Group 161529"/>
                <wp:cNvGraphicFramePr/>
                <a:graphic xmlns:a="http://schemas.openxmlformats.org/drawingml/2006/main">
                  <a:graphicData uri="http://schemas.microsoft.com/office/word/2010/wordprocessingGroup">
                    <wpg:wgp>
                      <wpg:cNvGrpSpPr/>
                      <wpg:grpSpPr>
                        <a:xfrm>
                          <a:off x="0" y="0"/>
                          <a:ext cx="287076" cy="1911582"/>
                          <a:chOff x="0" y="0"/>
                          <a:chExt cx="287076" cy="1911582"/>
                        </a:xfrm>
                      </wpg:grpSpPr>
                      <wps:wsp>
                        <wps:cNvPr id="11988" name="Rectangle 11988"/>
                        <wps:cNvSpPr/>
                        <wps:spPr>
                          <a:xfrm rot="-5399999">
                            <a:off x="-836052"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1990" name="Shape 11990"/>
                        <wps:cNvSpPr/>
                        <wps:spPr>
                          <a:xfrm>
                            <a:off x="5258" y="1715443"/>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89" y="105384"/>
                                </a:cubicBezTo>
                                <a:cubicBezTo>
                                  <a:pt x="23240" y="102946"/>
                                  <a:pt x="14554" y="99822"/>
                                  <a:pt x="6629" y="96012"/>
                                </a:cubicBezTo>
                                <a:lnTo>
                                  <a:pt x="0" y="137160"/>
                                </a:lnTo>
                                <a:cubicBezTo>
                                  <a:pt x="18135" y="145999"/>
                                  <a:pt x="37261" y="150419"/>
                                  <a:pt x="57379" y="150419"/>
                                </a:cubicBezTo>
                                <a:cubicBezTo>
                                  <a:pt x="82067" y="150419"/>
                                  <a:pt x="99555" y="145390"/>
                                  <a:pt x="109842" y="135331"/>
                                </a:cubicBezTo>
                                <a:cubicBezTo>
                                  <a:pt x="120129" y="125273"/>
                                  <a:pt x="125273" y="112243"/>
                                  <a:pt x="125273" y="96241"/>
                                </a:cubicBezTo>
                                <a:cubicBezTo>
                                  <a:pt x="125273" y="63779"/>
                                  <a:pt x="107594" y="47549"/>
                                  <a:pt x="72237" y="47549"/>
                                </a:cubicBezTo>
                                <a:cubicBezTo>
                                  <a:pt x="71323" y="47549"/>
                                  <a:pt x="68351" y="47701"/>
                                  <a:pt x="63322" y="48006"/>
                                </a:cubicBezTo>
                                <a:cubicBezTo>
                                  <a:pt x="58293" y="48311"/>
                                  <a:pt x="55093" y="48463"/>
                                  <a:pt x="53721" y="48463"/>
                                </a:cubicBezTo>
                                <a:lnTo>
                                  <a:pt x="55321" y="39548"/>
                                </a:lnTo>
                                <a:lnTo>
                                  <a:pt x="113843" y="39548"/>
                                </a:lnTo>
                                <a:lnTo>
                                  <a:pt x="113843" y="0"/>
                                </a:lnTo>
                                <a:lnTo>
                                  <a:pt x="21945" y="0"/>
                                </a:lnTo>
                                <a:lnTo>
                                  <a:pt x="8001" y="88240"/>
                                </a:lnTo>
                                <a:cubicBezTo>
                                  <a:pt x="24612"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1991" name="Shape 11991"/>
                        <wps:cNvSpPr/>
                        <wps:spPr>
                          <a:xfrm>
                            <a:off x="138071" y="1714757"/>
                            <a:ext cx="128016" cy="151105"/>
                          </a:xfrm>
                          <a:custGeom>
                            <a:avLst/>
                            <a:gdLst/>
                            <a:ahLst/>
                            <a:cxnLst/>
                            <a:rect l="0" t="0" r="0" b="0"/>
                            <a:pathLst>
                              <a:path w="128016" h="151105">
                                <a:moveTo>
                                  <a:pt x="5258" y="151105"/>
                                </a:moveTo>
                                <a:lnTo>
                                  <a:pt x="74752" y="151105"/>
                                </a:lnTo>
                                <a:lnTo>
                                  <a:pt x="92354" y="130531"/>
                                </a:lnTo>
                                <a:cubicBezTo>
                                  <a:pt x="101498" y="119862"/>
                                  <a:pt x="108738" y="110376"/>
                                  <a:pt x="114071" y="102070"/>
                                </a:cubicBezTo>
                                <a:cubicBezTo>
                                  <a:pt x="119405" y="93764"/>
                                  <a:pt x="123063" y="86258"/>
                                  <a:pt x="125044" y="79553"/>
                                </a:cubicBezTo>
                                <a:cubicBezTo>
                                  <a:pt x="127026" y="72847"/>
                                  <a:pt x="128016" y="65989"/>
                                  <a:pt x="128016" y="58979"/>
                                </a:cubicBezTo>
                                <a:cubicBezTo>
                                  <a:pt x="128016" y="46177"/>
                                  <a:pt x="124816" y="35281"/>
                                  <a:pt x="118414" y="26289"/>
                                </a:cubicBezTo>
                                <a:cubicBezTo>
                                  <a:pt x="112014" y="17297"/>
                                  <a:pt x="103860" y="10668"/>
                                  <a:pt x="93955" y="6401"/>
                                </a:cubicBezTo>
                                <a:cubicBezTo>
                                  <a:pt x="84048" y="2134"/>
                                  <a:pt x="74067" y="0"/>
                                  <a:pt x="64008" y="0"/>
                                </a:cubicBezTo>
                                <a:cubicBezTo>
                                  <a:pt x="42976" y="0"/>
                                  <a:pt x="27051" y="6058"/>
                                  <a:pt x="16231" y="18174"/>
                                </a:cubicBezTo>
                                <a:cubicBezTo>
                                  <a:pt x="5411" y="30290"/>
                                  <a:pt x="0" y="43891"/>
                                  <a:pt x="0" y="58979"/>
                                </a:cubicBezTo>
                                <a:cubicBezTo>
                                  <a:pt x="0" y="71171"/>
                                  <a:pt x="3619" y="82372"/>
                                  <a:pt x="10858" y="92584"/>
                                </a:cubicBezTo>
                                <a:cubicBezTo>
                                  <a:pt x="18097"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61512" name="Rectangle 161512"/>
                        <wps:cNvSpPr/>
                        <wps:spPr>
                          <a:xfrm>
                            <a:off x="0" y="1708814"/>
                            <a:ext cx="178470" cy="269682"/>
                          </a:xfrm>
                          <a:prstGeom prst="rect">
                            <a:avLst/>
                          </a:prstGeom>
                          <a:ln>
                            <a:noFill/>
                          </a:ln>
                        </wps:spPr>
                        <wps:txbx>
                          <w:txbxContent>
                            <w:p w:rsidR="009B204A" w:rsidRDefault="008E026E">
                              <w:pPr>
                                <w:spacing w:after="160" w:line="259" w:lineRule="auto"/>
                                <w:ind w:left="0" w:right="0" w:firstLine="0"/>
                                <w:jc w:val="left"/>
                              </w:pPr>
                              <w:r>
                                <w:rPr>
                                  <w:color w:val="57585B"/>
                                  <w:w w:val="115"/>
                                  <w:sz w:val="36"/>
                                </w:rPr>
                                <w:t>5</w:t>
                              </w:r>
                            </w:p>
                          </w:txbxContent>
                        </wps:txbx>
                        <wps:bodyPr horzOverflow="overflow" vert="horz" lIns="0" tIns="0" rIns="0" bIns="0" rtlCol="0">
                          <a:noAutofit/>
                        </wps:bodyPr>
                      </wps:wsp>
                      <wps:wsp>
                        <wps:cNvPr id="161513" name="Rectangle 161513"/>
                        <wps:cNvSpPr/>
                        <wps:spPr>
                          <a:xfrm>
                            <a:off x="134188" y="1708814"/>
                            <a:ext cx="181511" cy="269682"/>
                          </a:xfrm>
                          <a:prstGeom prst="rect">
                            <a:avLst/>
                          </a:prstGeom>
                          <a:ln>
                            <a:noFill/>
                          </a:ln>
                        </wps:spPr>
                        <wps:txbx>
                          <w:txbxContent>
                            <w:p w:rsidR="009B204A" w:rsidRDefault="008E026E">
                              <w:pPr>
                                <w:spacing w:after="160" w:line="259" w:lineRule="auto"/>
                                <w:ind w:left="0" w:right="0" w:firstLine="0"/>
                                <w:jc w:val="left"/>
                              </w:pPr>
                              <w:r>
                                <w:rPr>
                                  <w:strike/>
                                  <w:color w:val="57585B"/>
                                  <w:w w:val="117"/>
                                  <w:sz w:val="36"/>
                                </w:rPr>
                                <w:t>9</w:t>
                              </w:r>
                            </w:p>
                          </w:txbxContent>
                        </wps:txbx>
                        <wps:bodyPr horzOverflow="overflow" vert="horz" lIns="0" tIns="0" rIns="0" bIns="0" rtlCol="0">
                          <a:noAutofit/>
                        </wps:bodyPr>
                      </wps:wsp>
                    </wpg:wgp>
                  </a:graphicData>
                </a:graphic>
              </wp:anchor>
            </w:drawing>
          </mc:Choice>
          <mc:Fallback xmlns:a="http://schemas.openxmlformats.org/drawingml/2006/main">
            <w:pict>
              <v:group id="Group 161529" style="width:22.6044pt;height:150.518pt;position:absolute;z-index:-2147483644;mso-position-horizontal-relative:text;mso-position-horizontal:absolute;margin-left:236.095pt;mso-position-vertical-relative:text;margin-top:4.68817pt;" coordsize="2870,19115">
                <v:rect id="Rectangle 11988" style="position:absolute;width:21590;height:1731;left:-8360;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1990" style="position:absolute;width:1252;height:1504;left:52;top:17154;" coordsize="125273,150419" path="m48692,83210c58598,83210,65532,84315,69494,86525c73457,88735,75438,92354,75438,97384c75438,105156,69342,109042,57150,109042c50292,109042,42139,107823,32689,105384c23240,102946,14554,99822,6629,96012l0,137160c18135,145999,37261,150419,57379,150419c82067,150419,99555,145390,109842,135331c120129,125273,125273,112243,125273,96241c125273,63779,107594,47549,72237,47549c71323,47549,68351,47701,63322,48006c58293,48311,55093,48463,53721,48463l55321,39548l113843,39548l113843,0l21945,0l8001,88240c24612,84887,38176,83210,48692,83210x">
                  <v:stroke weight="0pt" endcap="flat" joinstyle="miter" miterlimit="4" on="true" color="#000000"/>
                  <v:fill on="false" color="#000000" opacity="0"/>
                </v:shape>
                <v:shape id="Shape 11991" style="position:absolute;width:1280;height:1511;left:1380;top:17147;" coordsize="128016,151105" path="m5258,151105l74752,151105l92354,130531c101498,119862,108738,110376,114071,102070c119405,93764,123063,86258,125044,79553c127026,72847,128016,65989,128016,58979c128016,46177,124816,35281,118414,26289c112014,17297,103860,10668,93955,6401c84048,2134,74067,0,64008,0c42976,0,27051,6058,16231,18174c5411,30290,0,43891,0,58979c0,71171,3619,82372,10858,92584c18097,102794,30328,107900,47549,107900l51892,107900l5258,151105x">
                  <v:stroke weight="0pt" endcap="flat" joinstyle="miter" miterlimit="4" on="true" color="#000000"/>
                  <v:fill on="false" color="#000000" opacity="0"/>
                </v:shape>
                <v:rect id="Rectangle 161512" style="position:absolute;width:1784;height:2696;left:0;top:17088;" filled="f" stroked="f">
                  <v:textbox inset="0,0,0,0">
                    <w:txbxContent>
                      <w:p>
                        <w:pPr>
                          <w:spacing w:before="0" w:after="160" w:line="259" w:lineRule="auto"/>
                          <w:ind w:left="0" w:right="0" w:firstLine="0"/>
                          <w:jc w:val="left"/>
                        </w:pPr>
                        <w:r>
                          <w:rPr>
                            <w:rFonts w:cs="Calibri" w:hAnsi="Calibri" w:eastAsia="Calibri" w:ascii="Calibri"/>
                            <w:color w:val="57585b"/>
                            <w:w w:val="115"/>
                            <w:sz w:val="36"/>
                          </w:rPr>
                          <w:t xml:space="preserve">5</w:t>
                        </w:r>
                      </w:p>
                    </w:txbxContent>
                  </v:textbox>
                </v:rect>
                <v:rect id="Rectangle 161513" style="position:absolute;width:1815;height:2696;left:1341;top:17088;" filled="f" stroked="f">
                  <v:textbox inset="0,0,0,0">
                    <w:txbxContent>
                      <w:p>
                        <w:pPr>
                          <w:spacing w:before="0" w:after="160" w:line="259" w:lineRule="auto"/>
                          <w:ind w:left="0" w:right="0" w:firstLine="0"/>
                          <w:jc w:val="left"/>
                        </w:pPr>
                        <w:r>
                          <w:rPr>
                            <w:rFonts w:cs="Calibri" w:hAnsi="Calibri" w:eastAsia="Calibri" w:ascii="Calibri"/>
                            <w:strike w:val="1"/>
                            <w:dstrike w:val="0"/>
                            <w:color w:val="57585b"/>
                            <w:w w:val="117"/>
                            <w:sz w:val="36"/>
                          </w:rPr>
                          <w:t xml:space="preserve">9</w:t>
                        </w:r>
                      </w:p>
                    </w:txbxContent>
                  </v:textbox>
                </v:rect>
              </v:group>
            </w:pict>
          </mc:Fallback>
        </mc:AlternateContent>
      </w:r>
      <w:r>
        <w:t>Ученые отмечают, что в первую очередь у детей значительными отклонениями характеризуется именно экспрессивная речь, тогда как понимание речи может варьировать, но, в целом, оно развито значительно лучше [5, 8]. Отмечаемая при этом «дисфазия развития» связа</w:t>
      </w:r>
      <w:r>
        <w:t>на с недостаточным уровнем развития речевых центров коры больших полушарий головного мозга, который может быть врожденным или приобретенным на ранних этапах онтогенеза, в доречевом</w:t>
      </w:r>
      <w:r>
        <w:rPr>
          <w:strike/>
        </w:rPr>
        <w:t xml:space="preserve"> </w:t>
      </w:r>
      <w:r>
        <w:t>периоде [12, 1, 16]. Необходимо подчеркнуть, что в отечественной логопедиче</w:t>
      </w:r>
      <w:r>
        <w:t>ской теории и практике раз-</w:t>
      </w:r>
    </w:p>
    <w:p w:rsidR="009B204A" w:rsidRDefault="009B204A">
      <w:pPr>
        <w:sectPr w:rsidR="009B204A">
          <w:type w:val="continuous"/>
          <w:pgSz w:w="11906" w:h="16838"/>
          <w:pgMar w:top="1440" w:right="1247" w:bottom="1440" w:left="850" w:header="720" w:footer="720" w:gutter="0"/>
          <w:cols w:num="2" w:space="183"/>
        </w:sectPr>
      </w:pPr>
    </w:p>
    <w:p w:rsidR="009B204A" w:rsidRDefault="008E026E">
      <w:pPr>
        <w:ind w:left="397" w:right="42" w:firstLine="0"/>
      </w:pPr>
      <w:r>
        <w:t>работано множество новаторских подходов в области логопедии, способствующих активизации речевого развития детей, в том числе, методика И. И. ПанченкоМиль «ДО» (до речевое общение), направленная на создание пс</w:t>
      </w:r>
      <w:r>
        <w:t>ихофизиологических условий для быстрой стимуляции речи у ребенка в возрасте 2–5, с учетом индивидуальных особенности «дизонтогенеза речевых рефлексов» [13]. При этом, несмотря на фундаментальные теоретические разработки и многочисленные логопедические прак</w:t>
      </w:r>
      <w:r>
        <w:t>тики в России и за рубежом, тренд на ухудшение речевого развития детского населения сохраняется, что обуславливает необходимость поиска новых путей решения данной проблемы.</w:t>
      </w:r>
    </w:p>
    <w:p w:rsidR="009B204A" w:rsidRDefault="008E026E">
      <w:pPr>
        <w:ind w:left="397" w:right="42"/>
      </w:pPr>
      <w:r>
        <w:t>Многолетний опыт работы автора с коллегами в области оздоровления и гармонизации ра</w:t>
      </w:r>
      <w:r>
        <w:t>звития детей, начиная с пренатального детства (как здоровых, так и страдающих бронхолегочными заболеваниями), дал возможность разработать и апробировать комплексную медико-психолого-педагогическую программу для детей раннего возраста, позволяющую осуществл</w:t>
      </w:r>
      <w:r>
        <w:t>ять процесс речевого тренинга, с возможностью воздействия на остальные произвольные сферы жизнедеятельности детского организма. Цветомузыкальная программа речевого тренинга, в том числе, направлена на стимуляцию моторных речевых центров коры больших полуша</w:t>
      </w:r>
      <w:r>
        <w:t>рий, способствуя профилактике «дисфазии развития»</w:t>
      </w:r>
      <w:r>
        <w:rPr>
          <w:sz w:val="18"/>
          <w:vertAlign w:val="superscript"/>
        </w:rPr>
        <w:footnoteReference w:id="1"/>
      </w:r>
      <w:r>
        <w:t xml:space="preserve"> [6, 7].</w:t>
      </w:r>
    </w:p>
    <w:p w:rsidR="009B204A" w:rsidRDefault="008E026E">
      <w:pPr>
        <w:ind w:left="397" w:right="42"/>
      </w:pPr>
      <w:r>
        <w:t>При разработке программы были учтены фундаментальные положения отечественной лингвистической школы о том, что «для развития речемыслительной деятельности, речеязыковых средств и адекватного коммуни</w:t>
      </w:r>
      <w:r>
        <w:t xml:space="preserve">кативного поведения у детей требуется создание </w:t>
      </w:r>
      <w:r>
        <w:rPr>
          <w:i/>
        </w:rPr>
        <w:t>развивающей коммуникативной среды»</w:t>
      </w:r>
      <w:r>
        <w:t xml:space="preserve"> [3, С. 3], а также о том, что коммуникативная практика предполагает «интонационно-мелодическое и темпо-ритмическое оформление речи» [3, С. 6].</w:t>
      </w:r>
    </w:p>
    <w:p w:rsidR="009B204A" w:rsidRDefault="008E026E">
      <w:pPr>
        <w:ind w:left="397" w:right="42"/>
      </w:pPr>
      <w:r>
        <w:rPr>
          <w:b/>
        </w:rPr>
        <w:t>Цель исследования</w:t>
      </w:r>
      <w:r>
        <w:t xml:space="preserve">. Разработать </w:t>
      </w:r>
      <w:r>
        <w:t>метод полисенсорного речевого тренинга, направленный на оптимизацию развития речи детей 2-го года жизни, и включающего, кроме вербальных процессов, согласованную и сопряженную по времени музыкальную, художественную и двигательную активность.</w:t>
      </w:r>
    </w:p>
    <w:p w:rsidR="009B204A" w:rsidRDefault="008E026E">
      <w:pPr>
        <w:ind w:left="397" w:right="42"/>
      </w:pPr>
      <w:r>
        <w:rPr>
          <w:noProof/>
          <w:sz w:val="22"/>
        </w:rPr>
        <mc:AlternateContent>
          <mc:Choice Requires="wpg">
            <w:drawing>
              <wp:anchor distT="0" distB="0" distL="114300" distR="114300" simplePos="0" relativeHeight="251719680" behindDoc="1" locked="0" layoutInCell="1" allowOverlap="1">
                <wp:simplePos x="0" y="0"/>
                <wp:positionH relativeFrom="column">
                  <wp:posOffset>50429</wp:posOffset>
                </wp:positionH>
                <wp:positionV relativeFrom="paragraph">
                  <wp:posOffset>589546</wp:posOffset>
                </wp:positionV>
                <wp:extent cx="2055597" cy="1913339"/>
                <wp:effectExtent l="0" t="0" r="0" b="0"/>
                <wp:wrapNone/>
                <wp:docPr id="161837" name="Group 161837"/>
                <wp:cNvGraphicFramePr/>
                <a:graphic xmlns:a="http://schemas.openxmlformats.org/drawingml/2006/main">
                  <a:graphicData uri="http://schemas.microsoft.com/office/word/2010/wordprocessingGroup">
                    <wpg:wgp>
                      <wpg:cNvGrpSpPr/>
                      <wpg:grpSpPr>
                        <a:xfrm>
                          <a:off x="0" y="0"/>
                          <a:ext cx="2055597" cy="1913339"/>
                          <a:chOff x="0" y="0"/>
                          <a:chExt cx="2055597" cy="1913339"/>
                        </a:xfrm>
                      </wpg:grpSpPr>
                      <wps:wsp>
                        <wps:cNvPr id="12094" name="Rectangle 12094"/>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 xml:space="preserve">сибирский  </w:t>
                              </w:r>
                              <w:r>
                                <w:rPr>
                                  <w:rFonts w:ascii="Arial" w:eastAsia="Arial" w:hAnsi="Arial" w:cs="Arial"/>
                                  <w:b/>
                                </w:rPr>
                                <w:t>учитель</w:t>
                              </w:r>
                            </w:p>
                          </w:txbxContent>
                        </wps:txbx>
                        <wps:bodyPr horzOverflow="overflow" vert="horz" lIns="0" tIns="0" rIns="0" bIns="0" rtlCol="0">
                          <a:noAutofit/>
                        </wps:bodyPr>
                      </wps:wsp>
                      <wps:wsp>
                        <wps:cNvPr id="12097" name="Shape 12097"/>
                        <wps:cNvSpPr/>
                        <wps:spPr>
                          <a:xfrm>
                            <a:off x="103914" y="1759262"/>
                            <a:ext cx="127559" cy="154077"/>
                          </a:xfrm>
                          <a:custGeom>
                            <a:avLst/>
                            <a:gdLst/>
                            <a:ahLst/>
                            <a:cxnLst/>
                            <a:rect l="0" t="0" r="0" b="0"/>
                            <a:pathLst>
                              <a:path w="127559" h="154077">
                                <a:moveTo>
                                  <a:pt x="16459" y="21717"/>
                                </a:moveTo>
                                <a:cubicBezTo>
                                  <a:pt x="5486" y="36195"/>
                                  <a:pt x="0" y="54635"/>
                                  <a:pt x="0" y="77039"/>
                                </a:cubicBezTo>
                                <a:cubicBezTo>
                                  <a:pt x="0" y="99289"/>
                                  <a:pt x="5525" y="117691"/>
                                  <a:pt x="16574" y="132245"/>
                                </a:cubicBezTo>
                                <a:cubicBezTo>
                                  <a:pt x="27623" y="146800"/>
                                  <a:pt x="43358" y="154077"/>
                                  <a:pt x="63779" y="154077"/>
                                </a:cubicBezTo>
                                <a:cubicBezTo>
                                  <a:pt x="84201" y="154077"/>
                                  <a:pt x="99936" y="146838"/>
                                  <a:pt x="110985" y="132359"/>
                                </a:cubicBezTo>
                                <a:cubicBezTo>
                                  <a:pt x="122034" y="117882"/>
                                  <a:pt x="127559" y="99441"/>
                                  <a:pt x="127559" y="77039"/>
                                </a:cubicBezTo>
                                <a:cubicBezTo>
                                  <a:pt x="127559" y="54788"/>
                                  <a:pt x="121996" y="36386"/>
                                  <a:pt x="110871" y="21831"/>
                                </a:cubicBezTo>
                                <a:cubicBezTo>
                                  <a:pt x="99746" y="7277"/>
                                  <a:pt x="84049" y="0"/>
                                  <a:pt x="63779" y="0"/>
                                </a:cubicBezTo>
                                <a:cubicBezTo>
                                  <a:pt x="43205" y="0"/>
                                  <a:pt x="27432" y="7239"/>
                                  <a:pt x="16459" y="2171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2098" name="Shape 12098"/>
                        <wps:cNvSpPr/>
                        <wps:spPr>
                          <a:xfrm>
                            <a:off x="155120" y="1805440"/>
                            <a:ext cx="24232" cy="61722"/>
                          </a:xfrm>
                          <a:custGeom>
                            <a:avLst/>
                            <a:gdLst/>
                            <a:ahLst/>
                            <a:cxnLst/>
                            <a:rect l="0" t="0" r="0" b="0"/>
                            <a:pathLst>
                              <a:path w="24232" h="61722">
                                <a:moveTo>
                                  <a:pt x="24232" y="30861"/>
                                </a:moveTo>
                                <a:cubicBezTo>
                                  <a:pt x="24232" y="51435"/>
                                  <a:pt x="20193" y="61722"/>
                                  <a:pt x="12116" y="61722"/>
                                </a:cubicBezTo>
                                <a:cubicBezTo>
                                  <a:pt x="4039" y="61722"/>
                                  <a:pt x="0" y="51435"/>
                                  <a:pt x="0" y="30861"/>
                                </a:cubicBezTo>
                                <a:cubicBezTo>
                                  <a:pt x="0" y="10287"/>
                                  <a:pt x="4039" y="0"/>
                                  <a:pt x="12116" y="0"/>
                                </a:cubicBezTo>
                                <a:cubicBezTo>
                                  <a:pt x="20193" y="0"/>
                                  <a:pt x="24232" y="10287"/>
                                  <a:pt x="24232" y="30861"/>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2219" name="Shape 12219"/>
                        <wps:cNvSpPr/>
                        <wps:spPr>
                          <a:xfrm>
                            <a:off x="201600" y="330433"/>
                            <a:ext cx="1853997" cy="0"/>
                          </a:xfrm>
                          <a:custGeom>
                            <a:avLst/>
                            <a:gdLst/>
                            <a:ahLst/>
                            <a:cxnLst/>
                            <a:rect l="0" t="0" r="0" b="0"/>
                            <a:pathLst>
                              <a:path w="1853997">
                                <a:moveTo>
                                  <a:pt x="0" y="0"/>
                                </a:moveTo>
                                <a:lnTo>
                                  <a:pt x="1853997" y="0"/>
                                </a:lnTo>
                              </a:path>
                            </a:pathLst>
                          </a:custGeom>
                          <a:ln w="6350"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1837" style="width:161.858pt;height:150.657pt;position:absolute;z-index:-2147483644;mso-position-horizontal-relative:text;mso-position-horizontal:absolute;margin-left:3.97082pt;mso-position-vertical-relative:text;margin-top:46.421pt;" coordsize="20555,19133">
                <v:rect id="Rectangle 12094"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2097" style="position:absolute;width:1275;height:1540;left:1039;top:17592;" coordsize="127559,154077" path="m16459,21717c5486,36195,0,54635,0,77039c0,99289,5525,117691,16574,132245c27623,146800,43358,154077,63779,154077c84201,154077,99936,146838,110985,132359c122034,117882,127559,99441,127559,77039c127559,54788,121996,36386,110871,21831c99746,7277,84049,0,63779,0c43205,0,27432,7239,16459,21717x">
                  <v:stroke weight="0pt" endcap="flat" joinstyle="miter" miterlimit="4" on="true" color="#000000"/>
                  <v:fill on="false" color="#000000" opacity="0"/>
                </v:shape>
                <v:shape id="Shape 12098" style="position:absolute;width:242;height:617;left:1551;top:18054;" coordsize="24232,61722" path="m24232,30861c24232,51435,20193,61722,12116,61722c4039,61722,0,51435,0,30861c0,10287,4039,0,12116,0c20193,0,24232,10287,24232,30861x">
                  <v:stroke weight="0pt" endcap="flat" joinstyle="miter" miterlimit="4" on="true" color="#000000"/>
                  <v:fill on="false" color="#000000" opacity="0"/>
                </v:shape>
                <v:shape id="Shape 12219" style="position:absolute;width:18539;height:0;left:2016;top:3304;" coordsize="1853997,0" path="m0,0l1853997,0">
                  <v:stroke weight="0.5pt" endcap="flat" joinstyle="miter" miterlimit="4" on="true" color="#939597"/>
                  <v:fill on="false" color="#000000" opacity="0"/>
                </v:shape>
              </v:group>
            </w:pict>
          </mc:Fallback>
        </mc:AlternateContent>
      </w:r>
      <w:r>
        <w:rPr>
          <w:b/>
        </w:rPr>
        <w:t>Материалы и методы. Сонатал-педагогика и концепция полисенсорной речи</w:t>
      </w:r>
      <w:r>
        <w:t>.</w:t>
      </w:r>
      <w:r>
        <w:rPr>
          <w:b/>
        </w:rPr>
        <w:t xml:space="preserve"> </w:t>
      </w:r>
      <w:r>
        <w:t>Метод полисенсорного речевого тренинга (МПСРТ) создан в рамках авторской педагогической системы — Сонатал-педагогики</w:t>
      </w:r>
      <w:r>
        <w:rPr>
          <w:sz w:val="18"/>
          <w:vertAlign w:val="superscript"/>
        </w:rPr>
        <w:t>2</w:t>
      </w:r>
      <w:r>
        <w:t xml:space="preserve"> (от лат. «sonus» — звучащий и «natal» — рождение) — музыкал</w:t>
      </w:r>
      <w:r>
        <w:t>ьной системы гармонизации детства. Философско-методологической основой Сонатал-педагогики является понятие</w:t>
      </w:r>
      <w:r>
        <w:rPr>
          <w:i/>
        </w:rPr>
        <w:t xml:space="preserve"> «единого детства»</w:t>
      </w:r>
      <w:r>
        <w:t>, предполагающее осуществление непрерывного педагогического сопровождения развития ребенка в пре- и постнатальных периодах раннего о</w:t>
      </w:r>
      <w:r>
        <w:t xml:space="preserve">нтогенеза, в т.ч., способствуя сглаживанию кризиса новорожденности. </w:t>
      </w:r>
    </w:p>
    <w:p w:rsidR="009B204A" w:rsidRDefault="008E026E">
      <w:pPr>
        <w:ind w:left="3" w:right="42"/>
      </w:pPr>
      <w:r>
        <w:t>Методологической основой МПСРТ является концепция полисенсорной речи, обосновывающая возможность начинать процесс воспитания ребенка уже до рождения. Концепция постулирует необходимость с</w:t>
      </w:r>
      <w:r>
        <w:t>оздания условий для равноправного развития всех четырех видов речи (двигательной, музыкальной, художественной и вербальной), с целью профилактики феномена «Маугли», хорошо известного в области речевого и двигательного развития, но недостаточно изученного в</w:t>
      </w:r>
      <w:r>
        <w:t xml:space="preserve"> области музыкального и художественного развития [9, С. 85].</w:t>
      </w:r>
    </w:p>
    <w:p w:rsidR="009B204A" w:rsidRDefault="008E026E">
      <w:pPr>
        <w:ind w:left="3" w:right="42"/>
      </w:pPr>
      <w:r>
        <w:t xml:space="preserve">Сама технология метода полисенсорного речевого тренинга реализует базовый принцип Сонатал-педагогики — </w:t>
      </w:r>
      <w:r>
        <w:rPr>
          <w:i/>
        </w:rPr>
        <w:t>принцип подтверждения</w:t>
      </w:r>
      <w:r>
        <w:t xml:space="preserve"> личности ребенка до и после рождения. Так, в пренатальном детстве (тер</w:t>
      </w:r>
      <w:r>
        <w:t>мин автора) данный принцип реализуется в том числе через адекватный голосовой или тактильный ответ мамы на любое шевеление ребенка (исключая ночное время) — в том же месте, так же сильно, столько же раз и в том же темпе. Также принцип подтверждения в прена</w:t>
      </w:r>
      <w:r>
        <w:t>тальном детстве реализуется посредством интерактивного цветомузыкального пояса «маматоник»</w:t>
      </w:r>
      <w:r>
        <w:rPr>
          <w:sz w:val="18"/>
          <w:vertAlign w:val="superscript"/>
        </w:rPr>
        <w:footnoteReference w:id="2"/>
      </w:r>
      <w:r>
        <w:t>, позволяющего ребенку через прикосновение к брюшной стенке издавать определенные по высоте звуки, а маме — отвечать на них, прикасаясь к поясу извне</w:t>
      </w:r>
      <w:r>
        <w:rPr>
          <w:sz w:val="18"/>
          <w:vertAlign w:val="superscript"/>
        </w:rPr>
        <w:footnoteReference w:id="3"/>
      </w:r>
      <w:r>
        <w:t>.</w:t>
      </w:r>
    </w:p>
    <w:p w:rsidR="009B204A" w:rsidRDefault="008E026E">
      <w:pPr>
        <w:ind w:left="3" w:right="42"/>
      </w:pPr>
      <w:r>
        <w:t>В грудном воз</w:t>
      </w:r>
      <w:r>
        <w:t>расте, с появлением голосовой активности, данный принцип реализуется через аудио-визуальное подкрепление с помощью сенсорных карт — гласиков, позволяющих фиксировать все новые звукосочетания, произнесенные ребенком</w:t>
      </w:r>
      <w:r>
        <w:rPr>
          <w:sz w:val="18"/>
          <w:vertAlign w:val="superscript"/>
        </w:rPr>
        <w:footnoteReference w:id="4"/>
      </w:r>
      <w:r>
        <w:t xml:space="preserve">. Технология </w:t>
      </w:r>
    </w:p>
    <w:p w:rsidR="009B204A" w:rsidRDefault="008E026E">
      <w:pPr>
        <w:spacing w:after="299"/>
        <w:ind w:left="3" w:right="42" w:firstLine="0"/>
      </w:pPr>
      <w:r>
        <w:t xml:space="preserve">«сенсорная карта — гласик» </w:t>
      </w:r>
      <w:r>
        <w:t xml:space="preserve">заключается в регистрации на аудионосители и на бумаге всех новых (только новых) вокально-речевых фрагментов ребенка. Звук </w:t>
      </w:r>
    </w:p>
    <w:p w:rsidR="009B204A" w:rsidRDefault="008E026E">
      <w:pPr>
        <w:spacing w:after="3" w:line="226" w:lineRule="auto"/>
        <w:ind w:left="2" w:right="0" w:hanging="10"/>
      </w:pPr>
      <w:r>
        <w:rPr>
          <w:sz w:val="16"/>
        </w:rPr>
        <w:t>.</w:t>
      </w:r>
    </w:p>
    <w:p w:rsidR="009B204A" w:rsidRDefault="008E026E">
      <w:pPr>
        <w:spacing w:after="0" w:line="259" w:lineRule="auto"/>
        <w:ind w:left="0" w:right="0" w:firstLine="0"/>
        <w:jc w:val="left"/>
      </w:pPr>
      <w:r>
        <w:rPr>
          <w:noProof/>
          <w:sz w:val="22"/>
        </w:rPr>
        <mc:AlternateContent>
          <mc:Choice Requires="wpg">
            <w:drawing>
              <wp:inline distT="0" distB="0" distL="0" distR="0">
                <wp:extent cx="1853997" cy="6350"/>
                <wp:effectExtent l="0" t="0" r="0" b="0"/>
                <wp:docPr id="161838" name="Group 161838"/>
                <wp:cNvGraphicFramePr/>
                <a:graphic xmlns:a="http://schemas.openxmlformats.org/drawingml/2006/main">
                  <a:graphicData uri="http://schemas.microsoft.com/office/word/2010/wordprocessingGroup">
                    <wpg:wgp>
                      <wpg:cNvGrpSpPr/>
                      <wpg:grpSpPr>
                        <a:xfrm>
                          <a:off x="0" y="0"/>
                          <a:ext cx="1853997" cy="6350"/>
                          <a:chOff x="0" y="0"/>
                          <a:chExt cx="1853997" cy="6350"/>
                        </a:xfrm>
                      </wpg:grpSpPr>
                      <wps:wsp>
                        <wps:cNvPr id="12237" name="Shape 12237"/>
                        <wps:cNvSpPr/>
                        <wps:spPr>
                          <a:xfrm>
                            <a:off x="0" y="0"/>
                            <a:ext cx="1853997" cy="0"/>
                          </a:xfrm>
                          <a:custGeom>
                            <a:avLst/>
                            <a:gdLst/>
                            <a:ahLst/>
                            <a:cxnLst/>
                            <a:rect l="0" t="0" r="0" b="0"/>
                            <a:pathLst>
                              <a:path w="1853997">
                                <a:moveTo>
                                  <a:pt x="0" y="0"/>
                                </a:moveTo>
                                <a:lnTo>
                                  <a:pt x="1853997" y="0"/>
                                </a:lnTo>
                              </a:path>
                            </a:pathLst>
                          </a:custGeom>
                          <a:ln w="6350" cap="flat">
                            <a:miter lim="100000"/>
                          </a:ln>
                        </wps:spPr>
                        <wps:style>
                          <a:lnRef idx="1">
                            <a:srgbClr val="93959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1838" style="width:145.984pt;height:0.5pt;mso-position-horizontal-relative:char;mso-position-vertical-relative:line" coordsize="18539,63">
                <v:shape id="Shape 12237" style="position:absolute;width:18539;height:0;left:0;top:0;" coordsize="1853997,0" path="m0,0l1853997,0">
                  <v:stroke weight="0.5pt" endcap="flat" joinstyle="miter" miterlimit="4" on="true" color="#939597"/>
                  <v:fill on="false" color="#000000" opacity="0"/>
                </v:shape>
              </v:group>
            </w:pict>
          </mc:Fallback>
        </mc:AlternateContent>
      </w:r>
    </w:p>
    <w:p w:rsidR="009B204A" w:rsidRDefault="008E026E">
      <w:pPr>
        <w:ind w:left="3" w:right="42" w:firstLine="0"/>
      </w:pPr>
      <w:r>
        <w:t>(звукосочетание, слогосочетание, слово) записывается на диктофон и изображается на бумаге в виде буквы, о</w:t>
      </w:r>
      <w:r>
        <w:rPr>
          <w:strike/>
        </w:rPr>
        <w:t>б</w:t>
      </w:r>
      <w:r>
        <w:t>раза, а также в виде восходящей или нисходящей линии, окрашенной, в зависимости от эмоционального содержания звука, в светлые или тесные тона. В случае владения мамой азами музыкальной грамоты и навыками игры на синтезаторе, которые она приобретает в проце</w:t>
      </w:r>
      <w:r>
        <w:t>ссе использования сенсорных карт, линии постепенно могут преобразовываться в конкретные ноты. При этом гласик имеет две стороны: цветомузыкальную (описанную выше) и вербальную, на которой все слово написано целиком.</w:t>
      </w:r>
    </w:p>
    <w:p w:rsidR="009B204A" w:rsidRDefault="008E026E">
      <w:pPr>
        <w:pStyle w:val="2"/>
        <w:ind w:left="-15" w:firstLine="283"/>
      </w:pPr>
      <w:r>
        <w:t>Метод полисенсорного речевого тренинга (</w:t>
      </w:r>
      <w:r>
        <w:t>МПСРТ)</w:t>
      </w:r>
    </w:p>
    <w:p w:rsidR="009B204A" w:rsidRDefault="008E026E">
      <w:pPr>
        <w:spacing w:after="108"/>
        <w:ind w:left="3" w:right="42"/>
      </w:pPr>
      <w:r>
        <w:rPr>
          <w:b/>
        </w:rPr>
        <w:t>Этап аудиовизуализации речи</w:t>
      </w:r>
      <w:r>
        <w:t>.</w:t>
      </w:r>
      <w:r>
        <w:rPr>
          <w:b/>
        </w:rPr>
        <w:t xml:space="preserve"> </w:t>
      </w:r>
      <w:r>
        <w:t>На втором году жизни взрослый (прежде всего — мама) продолжает и усложняет технологию аудиовизуального подтверждения голосовой активности ребенка, начатую на первом году с помощью сенсорных карт «гласиков». При этом «гла</w:t>
      </w:r>
      <w:r>
        <w:t>сики» становятся более сложными. На них фиксируется уже не просто звуки, звукосочетания и слоги, а слова и простые фразы. Если родители могут подобрать на фортепиано мелодию сказанного ребенком слова или фразы, то сенсорная карта превращается в настоящую «</w:t>
      </w:r>
      <w:r>
        <w:t>картину детской речи», оформляется в паспорту и вывешивается на видном месте на определенное время (рис. 1).</w:t>
      </w:r>
    </w:p>
    <w:p w:rsidR="009B204A" w:rsidRDefault="008E026E">
      <w:pPr>
        <w:spacing w:after="134" w:line="259" w:lineRule="auto"/>
        <w:ind w:left="0" w:right="70" w:firstLine="0"/>
        <w:jc w:val="center"/>
      </w:pPr>
      <w:r>
        <w:rPr>
          <w:noProof/>
        </w:rPr>
        <w:drawing>
          <wp:inline distT="0" distB="0" distL="0" distR="0">
            <wp:extent cx="1595120" cy="1986280"/>
            <wp:effectExtent l="0" t="0" r="0" b="0"/>
            <wp:docPr id="12297" name="Picture 12297"/>
            <wp:cNvGraphicFramePr/>
            <a:graphic xmlns:a="http://schemas.openxmlformats.org/drawingml/2006/main">
              <a:graphicData uri="http://schemas.openxmlformats.org/drawingml/2006/picture">
                <pic:pic xmlns:pic="http://schemas.openxmlformats.org/drawingml/2006/picture">
                  <pic:nvPicPr>
                    <pic:cNvPr id="12297" name="Picture 12297"/>
                    <pic:cNvPicPr/>
                  </pic:nvPicPr>
                  <pic:blipFill>
                    <a:blip r:embed="rId460"/>
                    <a:stretch>
                      <a:fillRect/>
                    </a:stretch>
                  </pic:blipFill>
                  <pic:spPr>
                    <a:xfrm>
                      <a:off x="0" y="0"/>
                      <a:ext cx="1595120" cy="1986280"/>
                    </a:xfrm>
                    <a:prstGeom prst="rect">
                      <a:avLst/>
                    </a:prstGeom>
                  </pic:spPr>
                </pic:pic>
              </a:graphicData>
            </a:graphic>
          </wp:inline>
        </w:drawing>
      </w:r>
      <w:r>
        <w:rPr>
          <w:sz w:val="22"/>
        </w:rPr>
        <w:t xml:space="preserve"> </w:t>
      </w:r>
    </w:p>
    <w:p w:rsidR="009B204A" w:rsidRDefault="008E026E">
      <w:pPr>
        <w:spacing w:after="211" w:line="265" w:lineRule="auto"/>
        <w:ind w:left="181" w:right="214" w:hanging="10"/>
        <w:jc w:val="center"/>
      </w:pPr>
      <w:r>
        <w:t>Рис. 1. Сенсорная карта «Черепаха».</w:t>
      </w:r>
    </w:p>
    <w:p w:rsidR="009B204A" w:rsidRDefault="008E026E">
      <w:pPr>
        <w:ind w:left="3" w:right="42"/>
      </w:pPr>
      <w:r>
        <w:t>На рисунке видно, что в верхней части сенсорной карты (визуальном поле) расположен образ сказанного ребенком слова, в средней части (музыкальном поле) мелодия речевого фрагмента, изображенные в цвете (гамма до мажор в Сонатал-педагогике представлена цветам</w:t>
      </w:r>
      <w:r>
        <w:t xml:space="preserve">и радуги), в нижней части (вербальное поле) — буквы произнесенного слова или фразы, соответствующие цветам нот. На каждой сенсорной карте проставляется дата, порядковый номер, и она бережно хранится в файловом альбоме. </w:t>
      </w:r>
    </w:p>
    <w:p w:rsidR="009B204A" w:rsidRDefault="008E026E">
      <w:pPr>
        <w:ind w:left="3" w:right="42"/>
      </w:pPr>
      <w:r>
        <w:t xml:space="preserve">Помимо сенсорных карт — «гласиков», </w:t>
      </w:r>
      <w:r>
        <w:t>на втором году жизни ребенка начинают широко применяться сенсорные карты — «цветонотики» (для ребенка») и «цветопесенки» (для взрослого). На данных сенсорных картах уже изображены не только те слова и фразы, которые произнес сам ребенок, но и фрагменты гот</w:t>
      </w:r>
      <w:r>
        <w:t>овых песен.</w:t>
      </w:r>
    </w:p>
    <w:p w:rsidR="009B204A" w:rsidRDefault="008E026E">
      <w:pPr>
        <w:spacing w:after="218"/>
        <w:ind w:left="3" w:right="397"/>
      </w:pPr>
      <w:r>
        <w:t>На «цветонотике» изображается небольшой фрагмент песни, в котором представлен ее главный образ. По «цветонотику» ребенок способен сам играть по цветным клавишам синтезатора (рис. 2 и 3).</w:t>
      </w:r>
    </w:p>
    <w:p w:rsidR="009B204A" w:rsidRDefault="008E026E">
      <w:pPr>
        <w:spacing w:after="96" w:line="259" w:lineRule="auto"/>
        <w:ind w:left="0" w:right="428" w:firstLine="0"/>
        <w:jc w:val="center"/>
      </w:pPr>
      <w:r>
        <w:rPr>
          <w:noProof/>
        </w:rPr>
        <w:drawing>
          <wp:inline distT="0" distB="0" distL="0" distR="0">
            <wp:extent cx="1348105" cy="1760855"/>
            <wp:effectExtent l="0" t="0" r="0" b="0"/>
            <wp:docPr id="12314" name="Picture 12314"/>
            <wp:cNvGraphicFramePr/>
            <a:graphic xmlns:a="http://schemas.openxmlformats.org/drawingml/2006/main">
              <a:graphicData uri="http://schemas.openxmlformats.org/drawingml/2006/picture">
                <pic:pic xmlns:pic="http://schemas.openxmlformats.org/drawingml/2006/picture">
                  <pic:nvPicPr>
                    <pic:cNvPr id="12314" name="Picture 12314"/>
                    <pic:cNvPicPr/>
                  </pic:nvPicPr>
                  <pic:blipFill>
                    <a:blip r:embed="rId461"/>
                    <a:stretch>
                      <a:fillRect/>
                    </a:stretch>
                  </pic:blipFill>
                  <pic:spPr>
                    <a:xfrm>
                      <a:off x="0" y="0"/>
                      <a:ext cx="1348105" cy="1760855"/>
                    </a:xfrm>
                    <a:prstGeom prst="rect">
                      <a:avLst/>
                    </a:prstGeom>
                  </pic:spPr>
                </pic:pic>
              </a:graphicData>
            </a:graphic>
          </wp:inline>
        </w:drawing>
      </w:r>
      <w:r>
        <w:rPr>
          <w:sz w:val="22"/>
        </w:rPr>
        <w:t xml:space="preserve"> </w:t>
      </w:r>
    </w:p>
    <w:p w:rsidR="009B204A" w:rsidRDefault="008E026E">
      <w:pPr>
        <w:spacing w:after="367" w:line="265" w:lineRule="auto"/>
        <w:ind w:left="181" w:right="568" w:hanging="10"/>
        <w:jc w:val="center"/>
      </w:pPr>
      <w:r>
        <w:t>Рис. 2. Цветонотик «Мы жуки»</w:t>
      </w:r>
    </w:p>
    <w:p w:rsidR="009B204A" w:rsidRDefault="008E026E">
      <w:pPr>
        <w:spacing w:after="0" w:line="259" w:lineRule="auto"/>
        <w:ind w:left="0" w:right="432" w:firstLine="0"/>
        <w:jc w:val="right"/>
      </w:pPr>
      <w:r>
        <w:rPr>
          <w:noProof/>
        </w:rPr>
        <w:drawing>
          <wp:inline distT="0" distB="0" distL="0" distR="0">
            <wp:extent cx="2934335" cy="986790"/>
            <wp:effectExtent l="0" t="0" r="0" b="0"/>
            <wp:docPr id="12318" name="Picture 12318"/>
            <wp:cNvGraphicFramePr/>
            <a:graphic xmlns:a="http://schemas.openxmlformats.org/drawingml/2006/main">
              <a:graphicData uri="http://schemas.openxmlformats.org/drawingml/2006/picture">
                <pic:pic xmlns:pic="http://schemas.openxmlformats.org/drawingml/2006/picture">
                  <pic:nvPicPr>
                    <pic:cNvPr id="12318" name="Picture 12318"/>
                    <pic:cNvPicPr/>
                  </pic:nvPicPr>
                  <pic:blipFill>
                    <a:blip r:embed="rId462"/>
                    <a:stretch>
                      <a:fillRect/>
                    </a:stretch>
                  </pic:blipFill>
                  <pic:spPr>
                    <a:xfrm>
                      <a:off x="0" y="0"/>
                      <a:ext cx="2934335" cy="986790"/>
                    </a:xfrm>
                    <a:prstGeom prst="rect">
                      <a:avLst/>
                    </a:prstGeom>
                  </pic:spPr>
                </pic:pic>
              </a:graphicData>
            </a:graphic>
          </wp:inline>
        </w:drawing>
      </w:r>
      <w:r>
        <w:rPr>
          <w:sz w:val="22"/>
        </w:rPr>
        <w:t xml:space="preserve"> </w:t>
      </w:r>
    </w:p>
    <w:p w:rsidR="009B204A" w:rsidRDefault="008E026E">
      <w:pPr>
        <w:spacing w:after="230"/>
        <w:ind w:left="1899" w:right="42" w:hanging="1230"/>
      </w:pPr>
      <w:r>
        <w:t>Рис. 3. Клавиатура синтезатора с цветными клавишами</w:t>
      </w:r>
    </w:p>
    <w:p w:rsidR="009B204A" w:rsidRDefault="008E026E">
      <w:pPr>
        <w:ind w:left="3" w:right="397"/>
      </w:pPr>
      <w:r>
        <w:rPr>
          <w:noProof/>
          <w:sz w:val="22"/>
        </w:rPr>
        <mc:AlternateContent>
          <mc:Choice Requires="wpg">
            <w:drawing>
              <wp:anchor distT="0" distB="0" distL="114300" distR="114300" simplePos="0" relativeHeight="251720704" behindDoc="0" locked="0" layoutInCell="1" allowOverlap="1">
                <wp:simplePos x="0" y="0"/>
                <wp:positionH relativeFrom="column">
                  <wp:posOffset>163157</wp:posOffset>
                </wp:positionH>
                <wp:positionV relativeFrom="paragraph">
                  <wp:posOffset>1423585</wp:posOffset>
                </wp:positionV>
                <wp:extent cx="3122439" cy="2280531"/>
                <wp:effectExtent l="0" t="0" r="0" b="0"/>
                <wp:wrapTopAndBottom/>
                <wp:docPr id="161997" name="Group 161997"/>
                <wp:cNvGraphicFramePr/>
                <a:graphic xmlns:a="http://schemas.openxmlformats.org/drawingml/2006/main">
                  <a:graphicData uri="http://schemas.microsoft.com/office/word/2010/wordprocessingGroup">
                    <wpg:wgp>
                      <wpg:cNvGrpSpPr/>
                      <wpg:grpSpPr>
                        <a:xfrm>
                          <a:off x="0" y="0"/>
                          <a:ext cx="3122439" cy="2280531"/>
                          <a:chOff x="0" y="0"/>
                          <a:chExt cx="3122439" cy="2280531"/>
                        </a:xfrm>
                      </wpg:grpSpPr>
                      <wps:wsp>
                        <wps:cNvPr id="12247" name="Rectangle 12247"/>
                        <wps:cNvSpPr/>
                        <wps:spPr>
                          <a:xfrm rot="-5399999">
                            <a:off x="1999310" y="875767"/>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2251" name="Shape 12251"/>
                        <wps:cNvSpPr/>
                        <wps:spPr>
                          <a:xfrm>
                            <a:off x="3025097" y="2133999"/>
                            <a:ext cx="75437" cy="146533"/>
                          </a:xfrm>
                          <a:custGeom>
                            <a:avLst/>
                            <a:gdLst/>
                            <a:ahLst/>
                            <a:cxnLst/>
                            <a:rect l="0" t="0" r="0" b="0"/>
                            <a:pathLst>
                              <a:path w="75437" h="146533">
                                <a:moveTo>
                                  <a:pt x="22174" y="146533"/>
                                </a:moveTo>
                                <a:lnTo>
                                  <a:pt x="75437" y="146533"/>
                                </a:lnTo>
                                <a:lnTo>
                                  <a:pt x="75437"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2329" name="Rectangle 12329"/>
                        <wps:cNvSpPr/>
                        <wps:spPr>
                          <a:xfrm>
                            <a:off x="2746704" y="1651036"/>
                            <a:ext cx="35472" cy="184106"/>
                          </a:xfrm>
                          <a:prstGeom prst="rect">
                            <a:avLst/>
                          </a:prstGeom>
                          <a:ln>
                            <a:noFill/>
                          </a:ln>
                        </wps:spPr>
                        <wps:txbx>
                          <w:txbxContent>
                            <w:p w:rsidR="009B204A" w:rsidRDefault="008E026E">
                              <w:pPr>
                                <w:spacing w:after="160" w:line="259" w:lineRule="auto"/>
                                <w:ind w:left="0" w:right="0" w:firstLine="0"/>
                                <w:jc w:val="left"/>
                              </w:pPr>
                              <w:r>
                                <w:rPr>
                                  <w:sz w:val="21"/>
                                </w:rPr>
                                <w:t xml:space="preserve"> </w:t>
                              </w:r>
                            </w:p>
                          </w:txbxContent>
                        </wps:txbx>
                        <wps:bodyPr horzOverflow="overflow" vert="horz" lIns="0" tIns="0" rIns="0" bIns="0" rtlCol="0">
                          <a:noAutofit/>
                        </wps:bodyPr>
                      </wps:wsp>
                      <pic:pic xmlns:pic="http://schemas.openxmlformats.org/drawingml/2006/picture">
                        <pic:nvPicPr>
                          <pic:cNvPr id="12331" name="Picture 12331"/>
                          <pic:cNvPicPr/>
                        </pic:nvPicPr>
                        <pic:blipFill>
                          <a:blip r:embed="rId463"/>
                          <a:stretch>
                            <a:fillRect/>
                          </a:stretch>
                        </pic:blipFill>
                        <pic:spPr>
                          <a:xfrm>
                            <a:off x="0" y="0"/>
                            <a:ext cx="2745529" cy="1752348"/>
                          </a:xfrm>
                          <a:prstGeom prst="rect">
                            <a:avLst/>
                          </a:prstGeom>
                        </pic:spPr>
                      </pic:pic>
                      <wps:wsp>
                        <wps:cNvPr id="12336" name="Rectangle 12336"/>
                        <wps:cNvSpPr/>
                        <wps:spPr>
                          <a:xfrm>
                            <a:off x="464048" y="1811017"/>
                            <a:ext cx="2377713" cy="203029"/>
                          </a:xfrm>
                          <a:prstGeom prst="rect">
                            <a:avLst/>
                          </a:prstGeom>
                          <a:ln>
                            <a:noFill/>
                          </a:ln>
                        </wps:spPr>
                        <wps:txbx>
                          <w:txbxContent>
                            <w:p w:rsidR="009B204A" w:rsidRDefault="008E026E">
                              <w:pPr>
                                <w:spacing w:after="160" w:line="259" w:lineRule="auto"/>
                                <w:ind w:left="0" w:right="0" w:firstLine="0"/>
                                <w:jc w:val="left"/>
                              </w:pPr>
                              <w:r>
                                <w:t>Рис.</w:t>
                              </w:r>
                              <w:r>
                                <w:rPr>
                                  <w:spacing w:val="-3"/>
                                </w:rPr>
                                <w:t xml:space="preserve"> </w:t>
                              </w:r>
                              <w:r>
                                <w:t>4.</w:t>
                              </w:r>
                              <w:r>
                                <w:rPr>
                                  <w:spacing w:val="-3"/>
                                </w:rPr>
                                <w:t xml:space="preserve"> </w:t>
                              </w:r>
                              <w:r>
                                <w:t>Цветопесенка</w:t>
                              </w:r>
                              <w:r>
                                <w:rPr>
                                  <w:spacing w:val="-3"/>
                                </w:rPr>
                                <w:t xml:space="preserve"> </w:t>
                              </w:r>
                              <w:r>
                                <w:t>«Мы</w:t>
                              </w:r>
                              <w:r>
                                <w:rPr>
                                  <w:spacing w:val="-3"/>
                                </w:rPr>
                                <w:t xml:space="preserve"> </w:t>
                              </w:r>
                              <w:r>
                                <w:t>жуки».</w:t>
                              </w:r>
                            </w:p>
                          </w:txbxContent>
                        </wps:txbx>
                        <wps:bodyPr horzOverflow="overflow" vert="horz" lIns="0" tIns="0" rIns="0" bIns="0" rtlCol="0">
                          <a:noAutofit/>
                        </wps:bodyPr>
                      </wps:wsp>
                    </wpg:wgp>
                  </a:graphicData>
                </a:graphic>
              </wp:anchor>
            </w:drawing>
          </mc:Choice>
          <mc:Fallback xmlns:a="http://schemas.openxmlformats.org/drawingml/2006/main">
            <w:pict>
              <v:group id="Group 161997" style="width:245.861pt;height:179.569pt;position:absolute;mso-position-horizontal-relative:text;mso-position-horizontal:absolute;margin-left:12.847pt;mso-position-vertical-relative:text;margin-top:112.093pt;" coordsize="31224,22805">
                <v:rect id="Rectangle 12247" style="position:absolute;width:21590;height:1731;left:19993;top:8757;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2251" style="position:absolute;width:754;height:1465;left:30250;top:21339;" coordsize="75437,146533" path="m22174,146533l75437,146533l75437,0l0,0l0,45034l22174,45034l22174,146533x">
                  <v:stroke weight="0pt" endcap="flat" joinstyle="miter" miterlimit="4" on="true" color="#000000"/>
                  <v:fill on="false" color="#000000" opacity="0"/>
                </v:shape>
                <v:rect id="Rectangle 12329" style="position:absolute;width:354;height:1841;left:27467;top:16510;" filled="f" stroked="f">
                  <v:textbox inset="0,0,0,0">
                    <w:txbxContent>
                      <w:p>
                        <w:pPr>
                          <w:spacing w:before="0" w:after="160" w:line="259" w:lineRule="auto"/>
                          <w:ind w:left="0" w:right="0" w:firstLine="0"/>
                          <w:jc w:val="left"/>
                        </w:pPr>
                        <w:r>
                          <w:rPr>
                            <w:rFonts w:cs="Calibri" w:hAnsi="Calibri" w:eastAsia="Calibri" w:ascii="Calibri"/>
                            <w:sz w:val="21"/>
                          </w:rPr>
                          <w:t xml:space="preserve"> </w:t>
                        </w:r>
                      </w:p>
                    </w:txbxContent>
                  </v:textbox>
                </v:rect>
                <v:shape id="Picture 12331" style="position:absolute;width:27455;height:17523;left:0;top:0;" filled="f">
                  <v:imagedata r:id="rId464"/>
                </v:shape>
                <v:rect id="Rectangle 12336" style="position:absolute;width:23777;height:2030;left:4640;top:18110;" filled="f" stroked="f">
                  <v:textbox inset="0,0,0,0">
                    <w:txbxContent>
                      <w:p>
                        <w:pPr>
                          <w:spacing w:before="0" w:after="160" w:line="259" w:lineRule="auto"/>
                          <w:ind w:left="0" w:right="0" w:firstLine="0"/>
                          <w:jc w:val="left"/>
                        </w:pPr>
                        <w:r>
                          <w:rPr>
                            <w:w w:val="100"/>
                          </w:rPr>
                          <w:t xml:space="preserve">Рис.</w:t>
                        </w:r>
                        <w:r>
                          <w:rPr>
                            <w:spacing w:val="-3"/>
                            <w:w w:val="100"/>
                          </w:rPr>
                          <w:t xml:space="preserve"> </w:t>
                        </w:r>
                        <w:r>
                          <w:rPr>
                            <w:w w:val="100"/>
                          </w:rPr>
                          <w:t xml:space="preserve">4.</w:t>
                        </w:r>
                        <w:r>
                          <w:rPr>
                            <w:spacing w:val="-3"/>
                            <w:w w:val="100"/>
                          </w:rPr>
                          <w:t xml:space="preserve"> </w:t>
                        </w:r>
                        <w:r>
                          <w:rPr>
                            <w:w w:val="100"/>
                          </w:rPr>
                          <w:t xml:space="preserve">Цветопесенка</w:t>
                        </w:r>
                        <w:r>
                          <w:rPr>
                            <w:spacing w:val="-3"/>
                            <w:w w:val="100"/>
                          </w:rPr>
                          <w:t xml:space="preserve"> </w:t>
                        </w:r>
                        <w:r>
                          <w:rPr>
                            <w:w w:val="100"/>
                          </w:rPr>
                          <w:t xml:space="preserve">«Мы</w:t>
                        </w:r>
                        <w:r>
                          <w:rPr>
                            <w:spacing w:val="-3"/>
                            <w:w w:val="100"/>
                          </w:rPr>
                          <w:t xml:space="preserve"> </w:t>
                        </w:r>
                        <w:r>
                          <w:rPr>
                            <w:w w:val="100"/>
                          </w:rPr>
                          <w:t xml:space="preserve">жуки».</w:t>
                        </w:r>
                      </w:p>
                    </w:txbxContent>
                  </v:textbox>
                </v:rect>
                <w10:wrap type="topAndBottom"/>
              </v:group>
            </w:pict>
          </mc:Fallback>
        </mc:AlternateContent>
      </w:r>
      <w:r>
        <w:t>На «цветопесенке» песня представлена целиком, и взрослый, даже не имея музыкального образования, способен сыграть ее для ребенка, и (что не менее</w:t>
      </w:r>
      <w:r>
        <w:t xml:space="preserve"> важно) для себя самого, преодолевая тот «комплекс музыкальной неполноценности», который, к сожалению, может возникать у него еще со школы, в связи с неумением играть на музыкальных инструментах (рис. 4).</w:t>
      </w:r>
    </w:p>
    <w:p w:rsidR="009B204A" w:rsidRDefault="008E026E">
      <w:pPr>
        <w:spacing w:after="0" w:line="259" w:lineRule="auto"/>
        <w:ind w:left="10" w:right="28" w:hanging="10"/>
        <w:jc w:val="right"/>
      </w:pPr>
      <w:r>
        <w:rPr>
          <w:b/>
        </w:rPr>
        <w:t>Этап опредмечивания речи</w:t>
      </w:r>
      <w:r>
        <w:t>.</w:t>
      </w:r>
      <w:r>
        <w:rPr>
          <w:b/>
        </w:rPr>
        <w:t xml:space="preserve"> </w:t>
      </w:r>
      <w:r>
        <w:t>Существенным отли-</w:t>
      </w:r>
    </w:p>
    <w:p w:rsidR="009B204A" w:rsidRDefault="008E026E">
      <w:pPr>
        <w:ind w:left="397" w:right="42" w:firstLine="0"/>
      </w:pPr>
      <w:r>
        <w:t>чием технологии полисенсорного речевого тренинга ребенка второго года жизни от этой же технологий на первом году является прием «опредмечивание речи». Необходимо отметить, что термин «опредмечивание» имеет множество определений. В частности, он является од</w:t>
      </w:r>
      <w:r>
        <w:t>ной из категорий марксисткой философии и трактуется как «процесс, в котором человеческие способности переходят в предмет и воплощаются в нем, благодаря чему предмет становится социально-культурным, или «человеческим предметом». Деятельность опредмечивается</w:t>
      </w:r>
      <w:r>
        <w:t xml:space="preserve"> не только во внешнем результате, но и в качествах самого субъекта: изменяя мир, человек изменяет самого себя» [11].</w:t>
      </w:r>
    </w:p>
    <w:p w:rsidR="009B204A" w:rsidRDefault="008E026E">
      <w:pPr>
        <w:ind w:left="397" w:right="42"/>
      </w:pPr>
      <w:r>
        <w:t>В отечественной психологии в определении мотива широко известным является употребление термина «опредмечивание», сформулированного А. Н. Ле</w:t>
      </w:r>
      <w:r>
        <w:t>онтьевым: «мотив это опредмеченная потребность» [10]. Мы понимаем под термином «опредмечивание речи» (в отличие от представленных выше философских и психологических определений термина «опредмечивание») появление того реального материального носителя, кото</w:t>
      </w:r>
      <w:r>
        <w:t>рый отражен в слове, произнесенном ребенком. При этом качество произнесенного слова оценивается не по артикуляционному его совершенству (на втором году жизни это часто невозможно), а по общему звучанию, фонематическому соответствию, которое позволяет окруж</w:t>
      </w:r>
      <w:r>
        <w:t>ающим (прежде всего, маме) идентифицировать произнесенное слово. В практическом плане «опредмечивание речи» означает предметную деятельность, связанную с активной речью и создание вместе с ребенком самодельных пособий — игрушек, соответствующих его словарн</w:t>
      </w:r>
      <w:r>
        <w:t>ому запасу. Следует сразу подчеркнуть, что игра на музыкальном инструменте цветопесенок с последующим рисованием/лепкой образов по произнесенным словам (цветомузыкальное опредмечивание речи) являются первыми идеальными способами цветомузыкального опредмечи</w:t>
      </w:r>
      <w:r>
        <w:t>вания речи с помощью работы кисти ребенка 2-го года жизни, столь важной для формирования когнитивных процессов.</w:t>
      </w:r>
    </w:p>
    <w:p w:rsidR="009B204A" w:rsidRDefault="008E026E">
      <w:pPr>
        <w:ind w:left="397" w:right="42"/>
      </w:pPr>
      <w:r>
        <w:rPr>
          <w:noProof/>
          <w:sz w:val="22"/>
        </w:rPr>
        <mc:AlternateContent>
          <mc:Choice Requires="wpg">
            <w:drawing>
              <wp:anchor distT="0" distB="0" distL="114300" distR="114300" simplePos="0" relativeHeight="251721728" behindDoc="1" locked="0" layoutInCell="1" allowOverlap="1">
                <wp:simplePos x="0" y="0"/>
                <wp:positionH relativeFrom="column">
                  <wp:posOffset>50429</wp:posOffset>
                </wp:positionH>
                <wp:positionV relativeFrom="paragraph">
                  <wp:posOffset>889647</wp:posOffset>
                </wp:positionV>
                <wp:extent cx="2055597" cy="1908767"/>
                <wp:effectExtent l="0" t="0" r="0" b="0"/>
                <wp:wrapNone/>
                <wp:docPr id="162436" name="Group 162436"/>
                <wp:cNvGraphicFramePr/>
                <a:graphic xmlns:a="http://schemas.openxmlformats.org/drawingml/2006/main">
                  <a:graphicData uri="http://schemas.microsoft.com/office/word/2010/wordprocessingGroup">
                    <wpg:wgp>
                      <wpg:cNvGrpSpPr/>
                      <wpg:grpSpPr>
                        <a:xfrm>
                          <a:off x="0" y="0"/>
                          <a:ext cx="2055597" cy="1908767"/>
                          <a:chOff x="0" y="0"/>
                          <a:chExt cx="2055597" cy="1908767"/>
                        </a:xfrm>
                      </wpg:grpSpPr>
                      <wps:wsp>
                        <wps:cNvPr id="12347" name="Rectangle 12347"/>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2350" name="Shape 12350"/>
                        <wps:cNvSpPr/>
                        <wps:spPr>
                          <a:xfrm>
                            <a:off x="102085" y="1759035"/>
                            <a:ext cx="126416" cy="149733"/>
                          </a:xfrm>
                          <a:custGeom>
                            <a:avLst/>
                            <a:gdLst/>
                            <a:ahLst/>
                            <a:cxnLst/>
                            <a:rect l="0" t="0" r="0" b="0"/>
                            <a:pathLst>
                              <a:path w="126416" h="149733">
                                <a:moveTo>
                                  <a:pt x="126187" y="149733"/>
                                </a:moveTo>
                                <a:lnTo>
                                  <a:pt x="126187" y="108814"/>
                                </a:lnTo>
                                <a:lnTo>
                                  <a:pt x="88925" y="108814"/>
                                </a:lnTo>
                                <a:cubicBezTo>
                                  <a:pt x="97307" y="102108"/>
                                  <a:pt x="104204" y="96164"/>
                                  <a:pt x="109614" y="90983"/>
                                </a:cubicBezTo>
                                <a:cubicBezTo>
                                  <a:pt x="115024" y="85801"/>
                                  <a:pt x="119177" y="80276"/>
                                  <a:pt x="122072" y="74409"/>
                                </a:cubicBezTo>
                                <a:cubicBezTo>
                                  <a:pt x="124968" y="68542"/>
                                  <a:pt x="126416" y="61798"/>
                                  <a:pt x="126416" y="54178"/>
                                </a:cubicBezTo>
                                <a:cubicBezTo>
                                  <a:pt x="126416" y="41834"/>
                                  <a:pt x="123520" y="31585"/>
                                  <a:pt x="117729" y="23431"/>
                                </a:cubicBezTo>
                                <a:cubicBezTo>
                                  <a:pt x="111938" y="15278"/>
                                  <a:pt x="104470" y="9334"/>
                                  <a:pt x="95326" y="5600"/>
                                </a:cubicBezTo>
                                <a:cubicBezTo>
                                  <a:pt x="86182" y="1867"/>
                                  <a:pt x="76733" y="0"/>
                                  <a:pt x="66980" y="0"/>
                                </a:cubicBezTo>
                                <a:cubicBezTo>
                                  <a:pt x="45491" y="0"/>
                                  <a:pt x="30023" y="5714"/>
                                  <a:pt x="20574" y="17145"/>
                                </a:cubicBezTo>
                                <a:cubicBezTo>
                                  <a:pt x="11125" y="28575"/>
                                  <a:pt x="6401" y="43662"/>
                                  <a:pt x="6401" y="62408"/>
                                </a:cubicBezTo>
                                <a:lnTo>
                                  <a:pt x="55778" y="62408"/>
                                </a:lnTo>
                                <a:cubicBezTo>
                                  <a:pt x="55778" y="50978"/>
                                  <a:pt x="59284" y="45262"/>
                                  <a:pt x="66294" y="45262"/>
                                </a:cubicBezTo>
                                <a:cubicBezTo>
                                  <a:pt x="71780" y="45262"/>
                                  <a:pt x="74524" y="48006"/>
                                  <a:pt x="74524" y="53492"/>
                                </a:cubicBezTo>
                                <a:cubicBezTo>
                                  <a:pt x="74524" y="58064"/>
                                  <a:pt x="71704" y="63932"/>
                                  <a:pt x="66065" y="71094"/>
                                </a:cubicBezTo>
                                <a:lnTo>
                                  <a:pt x="0" y="149733"/>
                                </a:lnTo>
                                <a:lnTo>
                                  <a:pt x="126187" y="1497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2419" name="Shape 12419"/>
                        <wps:cNvSpPr/>
                        <wps:spPr>
                          <a:xfrm>
                            <a:off x="201600" y="1100406"/>
                            <a:ext cx="1853997" cy="0"/>
                          </a:xfrm>
                          <a:custGeom>
                            <a:avLst/>
                            <a:gdLst/>
                            <a:ahLst/>
                            <a:cxnLst/>
                            <a:rect l="0" t="0" r="0" b="0"/>
                            <a:pathLst>
                              <a:path w="1853997">
                                <a:moveTo>
                                  <a:pt x="0" y="0"/>
                                </a:moveTo>
                                <a:lnTo>
                                  <a:pt x="1853997" y="0"/>
                                </a:lnTo>
                              </a:path>
                            </a:pathLst>
                          </a:custGeom>
                          <a:ln w="6350"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2436" style="width:161.858pt;height:150.297pt;position:absolute;z-index:-2147483644;mso-position-horizontal-relative:text;mso-position-horizontal:absolute;margin-left:3.97082pt;mso-position-vertical-relative:text;margin-top:70.0509pt;" coordsize="20555,19087">
                <v:rect id="Rectangle 12347"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2350" style="position:absolute;width:1264;height:1497;left:1020;top:17590;" coordsize="126416,149733" path="m126187,149733l126187,108814l88925,108814c97307,102108,104204,96164,109614,90983c115024,85801,119177,80276,122072,74409c124968,68542,126416,61798,126416,54178c126416,41834,123520,31585,117729,23431c111938,15278,104470,9334,95326,5600c86182,1867,76733,0,66980,0c45491,0,30023,5714,20574,17145c11125,28575,6401,43662,6401,62408l55778,62408c55778,50978,59284,45262,66294,45262c71780,45262,74524,48006,74524,53492c74524,58064,71704,63932,66065,71094l0,149733l126187,149733x">
                  <v:stroke weight="0pt" endcap="flat" joinstyle="miter" miterlimit="4" on="true" color="#000000"/>
                  <v:fill on="false" color="#000000" opacity="0"/>
                </v:shape>
                <v:shape id="Shape 12419" style="position:absolute;width:18539;height:0;left:2016;top:11004;" coordsize="1853997,0" path="m0,0l1853997,0">
                  <v:stroke weight="0.5pt" endcap="flat" joinstyle="miter" miterlimit="4" on="true" color="#939597"/>
                  <v:fill on="false" color="#000000" opacity="0"/>
                </v:shape>
              </v:group>
            </w:pict>
          </mc:Fallback>
        </mc:AlternateContent>
      </w:r>
      <w:r>
        <w:t>Хотя объектами «опредмечивания», являются любые материальные носители (игрушки, предметы гигиены, продукты питания и т. д.</w:t>
      </w:r>
      <w:r>
        <w:t>), в рамках МПСРТ, особое место в опредмечивании детской речи занимают игровые пособия, названные «цветными нотками». Цветные нотки, которые ребенок на первом году жизни видел на синтезаторе и сенсорных картах, на втором году жизни преобразуются (а для реб</w:t>
      </w:r>
      <w:r>
        <w:t>енка сказочно «превращаются») — в цветомузыкальные игровые цветные пособия: «кружочки — цветокочки», «дорожка — цветоножка», «лесенка — цветопесенка», «ковролет — цветолет»</w:t>
      </w:r>
      <w:r>
        <w:rPr>
          <w:sz w:val="18"/>
          <w:vertAlign w:val="superscript"/>
        </w:rPr>
        <w:footnoteReference w:id="5"/>
      </w:r>
      <w:r>
        <w:t xml:space="preserve">. </w:t>
      </w:r>
    </w:p>
    <w:p w:rsidR="009B204A" w:rsidRDefault="008E026E">
      <w:pPr>
        <w:spacing w:after="199"/>
        <w:ind w:left="3" w:right="42"/>
      </w:pPr>
      <w:r>
        <w:t>Все виды цветомузыкальных игровых пособий (включая описанные выше сенсорные карт</w:t>
      </w:r>
      <w:r>
        <w:t>ы и цветные клавиши) объединены в понятие «</w:t>
      </w:r>
      <w:r>
        <w:rPr>
          <w:i/>
        </w:rPr>
        <w:t>сенсорные тренажеры</w:t>
      </w:r>
      <w:r>
        <w:t xml:space="preserve">» (рис. 5, 6). </w:t>
      </w:r>
    </w:p>
    <w:p w:rsidR="009B204A" w:rsidRDefault="008E026E">
      <w:pPr>
        <w:spacing w:after="25" w:line="259" w:lineRule="auto"/>
        <w:ind w:left="0" w:right="189" w:firstLine="0"/>
        <w:jc w:val="right"/>
      </w:pPr>
      <w:r>
        <w:rPr>
          <w:noProof/>
        </w:rPr>
        <w:drawing>
          <wp:inline distT="0" distB="0" distL="0" distR="0">
            <wp:extent cx="2679256" cy="1474103"/>
            <wp:effectExtent l="0" t="0" r="0" b="0"/>
            <wp:docPr id="12422" name="Picture 12422"/>
            <wp:cNvGraphicFramePr/>
            <a:graphic xmlns:a="http://schemas.openxmlformats.org/drawingml/2006/main">
              <a:graphicData uri="http://schemas.openxmlformats.org/drawingml/2006/picture">
                <pic:pic xmlns:pic="http://schemas.openxmlformats.org/drawingml/2006/picture">
                  <pic:nvPicPr>
                    <pic:cNvPr id="12422" name="Picture 12422"/>
                    <pic:cNvPicPr/>
                  </pic:nvPicPr>
                  <pic:blipFill>
                    <a:blip r:embed="rId465"/>
                    <a:stretch>
                      <a:fillRect/>
                    </a:stretch>
                  </pic:blipFill>
                  <pic:spPr>
                    <a:xfrm>
                      <a:off x="0" y="0"/>
                      <a:ext cx="2679256" cy="1474103"/>
                    </a:xfrm>
                    <a:prstGeom prst="rect">
                      <a:avLst/>
                    </a:prstGeom>
                  </pic:spPr>
                </pic:pic>
              </a:graphicData>
            </a:graphic>
          </wp:inline>
        </w:drawing>
      </w:r>
      <w:r>
        <w:rPr>
          <w:sz w:val="34"/>
        </w:rPr>
        <w:t xml:space="preserve"> </w:t>
      </w:r>
    </w:p>
    <w:p w:rsidR="009B204A" w:rsidRDefault="008E026E">
      <w:pPr>
        <w:ind w:left="920" w:right="42" w:hanging="917"/>
      </w:pPr>
      <w:r>
        <w:t>Рис. 5. Сенсорные тренажеры «Дорожка — цветоножка» и «Кружочки — цветокочки».</w:t>
      </w:r>
    </w:p>
    <w:p w:rsidR="009B204A" w:rsidRDefault="008E026E">
      <w:pPr>
        <w:spacing w:after="567" w:line="259" w:lineRule="auto"/>
        <w:ind w:left="0" w:right="0" w:firstLine="0"/>
        <w:jc w:val="left"/>
      </w:pPr>
      <w:r>
        <w:rPr>
          <w:noProof/>
        </w:rPr>
        <w:drawing>
          <wp:inline distT="0" distB="0" distL="0" distR="0">
            <wp:extent cx="3044952" cy="1362456"/>
            <wp:effectExtent l="0" t="0" r="0" b="0"/>
            <wp:docPr id="180296" name="Picture 180296"/>
            <wp:cNvGraphicFramePr/>
            <a:graphic xmlns:a="http://schemas.openxmlformats.org/drawingml/2006/main">
              <a:graphicData uri="http://schemas.openxmlformats.org/drawingml/2006/picture">
                <pic:pic xmlns:pic="http://schemas.openxmlformats.org/drawingml/2006/picture">
                  <pic:nvPicPr>
                    <pic:cNvPr id="180296" name="Picture 180296"/>
                    <pic:cNvPicPr/>
                  </pic:nvPicPr>
                  <pic:blipFill>
                    <a:blip r:embed="rId466"/>
                    <a:stretch>
                      <a:fillRect/>
                    </a:stretch>
                  </pic:blipFill>
                  <pic:spPr>
                    <a:xfrm>
                      <a:off x="0" y="0"/>
                      <a:ext cx="3044952" cy="1362456"/>
                    </a:xfrm>
                    <a:prstGeom prst="rect">
                      <a:avLst/>
                    </a:prstGeom>
                  </pic:spPr>
                </pic:pic>
              </a:graphicData>
            </a:graphic>
          </wp:inline>
        </w:drawing>
      </w:r>
    </w:p>
    <w:p w:rsidR="009B204A" w:rsidRDefault="008E026E">
      <w:pPr>
        <w:spacing w:after="230"/>
        <w:ind w:left="1409" w:right="42" w:hanging="1289"/>
      </w:pPr>
      <w:r>
        <w:t>Рис. 6. Сенсорный тренажер «Ковролет — цветолет» со съемными нотками.</w:t>
      </w:r>
    </w:p>
    <w:p w:rsidR="009B204A" w:rsidRDefault="008E026E">
      <w:pPr>
        <w:ind w:left="3" w:right="42"/>
      </w:pPr>
      <w:r>
        <w:t xml:space="preserve">Метод МПСР предусматривает целую серию игр с цветными нотками, позволяя ребенку подключить к цветомузыкальной деятельности не только манипулятивную кистевую деятельность (как на первом году жизни), но и крупную моторику, а также все остальные произвольные </w:t>
      </w:r>
      <w:r>
        <w:t xml:space="preserve">сферы жизнедеятельности организма. При этом реализуется второй принцип Сонатал-педагогики — </w:t>
      </w:r>
      <w:r>
        <w:rPr>
          <w:i/>
        </w:rPr>
        <w:t>принцип когносомности</w:t>
      </w:r>
      <w:r>
        <w:t xml:space="preserve"> (слитности когнитивных и соматических процессов в ходе образовательной деятельности). </w:t>
      </w:r>
    </w:p>
    <w:p w:rsidR="009B204A" w:rsidRDefault="008E026E">
      <w:pPr>
        <w:ind w:left="3" w:right="42"/>
      </w:pPr>
      <w:r>
        <w:t>Следует отметить, что прием опредмечивания речи начинает применяться и на первом году жизни, с первых звукосочетаний, произнесенных ребенком, и распознанных взрослыми. Но именно на втором году жизни, в связи с появлением прямохождения и по ходу становления</w:t>
      </w:r>
      <w:r>
        <w:t xml:space="preserve"> всех основных двигательных качеств (реакция, гибкость, выносливость, прыгучесть, сила, быстрота, координация), процесс опредмечивания речи становится полноценным.</w:t>
      </w:r>
    </w:p>
    <w:p w:rsidR="009B204A" w:rsidRDefault="008E026E">
      <w:pPr>
        <w:ind w:left="3" w:right="42"/>
      </w:pPr>
      <w:r>
        <w:t>В самом простом виде опредмечивание речи происходит следующим образом: на каждое новое слово</w:t>
      </w:r>
      <w:r>
        <w:t xml:space="preserve"> взрослые делают карточку со словобразом и изготавливают из подручных средств соответствующую игрушку. Таким образом возникает организованное с помощью взрослых управляемое рече-игровое пространство, с обучением ребенка содержать его в чис</w:t>
      </w:r>
      <w:r>
        <w:rPr>
          <w:strike/>
        </w:rPr>
        <w:t>то</w:t>
      </w:r>
      <w:r>
        <w:t>те и порядке. Н</w:t>
      </w:r>
      <w:r>
        <w:t xml:space="preserve">аиболее эффективным зарекомендовала себя такая организации этой среды, в которой «слова-предметы» систематизированы в определенном порядке, что в том числе, позволяет оценивать (тестировать) количество произносимых ребенком слов: слова — цветонотки, слова </w:t>
      </w:r>
      <w:r>
        <w:t>— музыкальные инструменты, слова — движения, слова — предметы одежды, слова — предметы быта, слова — продукты питания, слова — животные и птицы, слова — явления природы, слова — дни недели, слова — машины и т. д.</w:t>
      </w:r>
    </w:p>
    <w:p w:rsidR="009B204A" w:rsidRDefault="008E026E">
      <w:pPr>
        <w:spacing w:after="0" w:line="259" w:lineRule="auto"/>
        <w:ind w:left="10" w:right="28" w:hanging="10"/>
        <w:jc w:val="right"/>
      </w:pPr>
      <w:r>
        <w:rPr>
          <w:b/>
        </w:rPr>
        <w:t xml:space="preserve">Этап социализации речи. </w:t>
      </w:r>
      <w:r>
        <w:t>Весь накопленный ре</w:t>
      </w:r>
      <w:r>
        <w:t>-</w:t>
      </w:r>
    </w:p>
    <w:p w:rsidR="009B204A" w:rsidRDefault="008E026E">
      <w:pPr>
        <w:ind w:left="3" w:right="42" w:firstLine="0"/>
      </w:pPr>
      <w:r>
        <w:t xml:space="preserve">бенком речевой потенциал как в виде устной речи, так и виде сенсорных карт (коллекции игрового материла «Игротека речи») может и должен быть обязательно представлен социуму в виде вернисажей рисунков и музыкальных концертов — спектаклей. </w:t>
      </w:r>
    </w:p>
    <w:p w:rsidR="009B204A" w:rsidRDefault="008E026E">
      <w:pPr>
        <w:ind w:left="3" w:right="42"/>
      </w:pPr>
      <w:r>
        <w:rPr>
          <w:b/>
        </w:rPr>
        <w:t>Содержание МПСР</w:t>
      </w:r>
      <w:r>
        <w:rPr>
          <w:b/>
        </w:rPr>
        <w:t>Т</w:t>
      </w:r>
      <w:r>
        <w:t>.</w:t>
      </w:r>
      <w:r>
        <w:rPr>
          <w:b/>
        </w:rPr>
        <w:t xml:space="preserve"> </w:t>
      </w:r>
      <w:r>
        <w:t>В рамках МПСРТ, помимо подтверждения собственной вербальной речи, разработана программа с уже готовыми песнями — «Цветоник»</w:t>
      </w:r>
      <w:r>
        <w:rPr>
          <w:sz w:val="18"/>
          <w:vertAlign w:val="superscript"/>
        </w:rPr>
        <w:t>7</w:t>
      </w:r>
      <w:r>
        <w:t>.</w:t>
      </w:r>
      <w:r>
        <w:rPr>
          <w:b/>
        </w:rPr>
        <w:t xml:space="preserve"> </w:t>
      </w:r>
      <w:r>
        <w:t xml:space="preserve">Центральными темами полисенсорного речевого тренинга ребенка второго года жизни в программе «Цветоник» являются опредмечивание </w:t>
      </w:r>
      <w:r>
        <w:t>алфавита русского языка, а также опредмечивание 7 двигательных качеств в виде образов представителей животного мира. Прохождение ребенком через развивающие песенные программы, связанные с основными двигательными качествами, способствует не только формирова</w:t>
      </w:r>
      <w:r>
        <w:t>нию у него самих этих качеств и развитию речи (специально разработана серия рече-двигательных упражнений), но также воздействуют на формирование голосового аппарата, когнитивные процессы и психоэмоциональные реакции и др. (таблица 1).</w:t>
      </w:r>
    </w:p>
    <w:p w:rsidR="009B204A" w:rsidRDefault="008E026E">
      <w:pPr>
        <w:ind w:left="3" w:right="42"/>
      </w:pPr>
      <w:r>
        <w:t xml:space="preserve">Через 7 двигательных </w:t>
      </w:r>
      <w:r>
        <w:t>качеств и алфавит ребенок обретает вербальную речь одновременно с речью двигательной (танец — образ животного), музыкальной (пение, игра на инструментах) и художественной (рисунок, лепка — животного). Процесс становления вербальной речи идет рука об руку с</w:t>
      </w:r>
      <w:r>
        <w:t xml:space="preserve"> процессами становления движений, музыкальной и художественной деятельности. Речь становится интегральным межфункциональным тренажером, обеспечивающим гармонизацию развития ребенка в онтогенезе.</w:t>
      </w:r>
    </w:p>
    <w:p w:rsidR="009B204A" w:rsidRDefault="008E026E">
      <w:pPr>
        <w:spacing w:after="165"/>
        <w:ind w:left="3" w:right="42"/>
      </w:pPr>
      <w:r>
        <w:rPr>
          <w:b/>
        </w:rPr>
        <w:t xml:space="preserve">Результаты. </w:t>
      </w:r>
      <w:r>
        <w:t>Анализ Дневников родителей (мам), а также многоле</w:t>
      </w:r>
      <w:r>
        <w:t>тний опыт автора (с 1983 года) позволяет утверждать, что к концу второго года жизни дети, прошедшие через метод полисенсорного речевого трен-</w:t>
      </w:r>
    </w:p>
    <w:p w:rsidR="009B204A" w:rsidRDefault="008E026E">
      <w:pPr>
        <w:spacing w:after="532" w:line="259" w:lineRule="auto"/>
        <w:ind w:left="0" w:right="0" w:firstLine="0"/>
        <w:jc w:val="left"/>
      </w:pPr>
      <w:r>
        <w:rPr>
          <w:noProof/>
          <w:sz w:val="22"/>
        </w:rPr>
        <mc:AlternateContent>
          <mc:Choice Requires="wpg">
            <w:drawing>
              <wp:inline distT="0" distB="0" distL="0" distR="0">
                <wp:extent cx="1853997" cy="6350"/>
                <wp:effectExtent l="0" t="0" r="0" b="0"/>
                <wp:docPr id="162573" name="Group 162573"/>
                <wp:cNvGraphicFramePr/>
                <a:graphic xmlns:a="http://schemas.openxmlformats.org/drawingml/2006/main">
                  <a:graphicData uri="http://schemas.microsoft.com/office/word/2010/wordprocessingGroup">
                    <wpg:wgp>
                      <wpg:cNvGrpSpPr/>
                      <wpg:grpSpPr>
                        <a:xfrm>
                          <a:off x="0" y="0"/>
                          <a:ext cx="1853997" cy="6350"/>
                          <a:chOff x="0" y="0"/>
                          <a:chExt cx="1853997" cy="6350"/>
                        </a:xfrm>
                      </wpg:grpSpPr>
                      <wps:wsp>
                        <wps:cNvPr id="12593" name="Shape 12593"/>
                        <wps:cNvSpPr/>
                        <wps:spPr>
                          <a:xfrm>
                            <a:off x="0" y="0"/>
                            <a:ext cx="1853997" cy="0"/>
                          </a:xfrm>
                          <a:custGeom>
                            <a:avLst/>
                            <a:gdLst/>
                            <a:ahLst/>
                            <a:cxnLst/>
                            <a:rect l="0" t="0" r="0" b="0"/>
                            <a:pathLst>
                              <a:path w="1853997">
                                <a:moveTo>
                                  <a:pt x="0" y="0"/>
                                </a:moveTo>
                                <a:lnTo>
                                  <a:pt x="1853997" y="0"/>
                                </a:lnTo>
                              </a:path>
                            </a:pathLst>
                          </a:custGeom>
                          <a:ln w="6350" cap="flat">
                            <a:miter lim="100000"/>
                          </a:ln>
                        </wps:spPr>
                        <wps:style>
                          <a:lnRef idx="1">
                            <a:srgbClr val="93959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2573" style="width:145.984pt;height:0.5pt;mso-position-horizontal-relative:char;mso-position-vertical-relative:line" coordsize="18539,63">
                <v:shape id="Shape 12593" style="position:absolute;width:18539;height:0;left:0;top:0;" coordsize="1853997,0" path="m0,0l1853997,0">
                  <v:stroke weight="0.5pt" endcap="flat" joinstyle="miter" miterlimit="4" on="true" color="#939597"/>
                  <v:fill on="false" color="#000000" opacity="0"/>
                </v:shape>
              </v:group>
            </w:pict>
          </mc:Fallback>
        </mc:AlternateContent>
      </w:r>
    </w:p>
    <w:p w:rsidR="009B204A" w:rsidRDefault="008E026E">
      <w:pPr>
        <w:numPr>
          <w:ilvl w:val="0"/>
          <w:numId w:val="30"/>
        </w:numPr>
        <w:spacing w:after="3" w:line="226" w:lineRule="auto"/>
        <w:ind w:right="0" w:firstLine="283"/>
      </w:pPr>
      <w:r>
        <w:rPr>
          <w:sz w:val="16"/>
        </w:rPr>
        <w:t xml:space="preserve">Лазарев, М. Л. Методическое пособие для родителей «Цвето-ник». Компания «Нутриция», 2015. </w:t>
      </w:r>
    </w:p>
    <w:p w:rsidR="009B204A" w:rsidRDefault="008E026E">
      <w:pPr>
        <w:numPr>
          <w:ilvl w:val="0"/>
          <w:numId w:val="30"/>
        </w:numPr>
        <w:spacing w:after="3" w:line="226" w:lineRule="auto"/>
        <w:ind w:right="0" w:firstLine="283"/>
      </w:pPr>
      <w:r>
        <w:rPr>
          <w:sz w:val="16"/>
        </w:rPr>
        <w:t xml:space="preserve">Более подробно метод </w:t>
      </w:r>
      <w:r>
        <w:rPr>
          <w:sz w:val="16"/>
        </w:rPr>
        <w:t>изложен в статье: Лазарев, М. Л. Гармонизация развития детей грудного и раннего возраста с помощью метода когнитивно-соматической гимнастики «Интонинг». Управление образование: теория и практика. Том 13, № 10–1. 2023. С. 56–62.</w:t>
      </w:r>
    </w:p>
    <w:p w:rsidR="009B204A" w:rsidRDefault="008E026E">
      <w:pPr>
        <w:ind w:left="3" w:right="397" w:firstLine="0"/>
      </w:pPr>
      <w:r>
        <w:t>ринга по программе «Цветоник</w:t>
      </w:r>
      <w:r>
        <w:t xml:space="preserve">», произносят не менее 2000 слов, а также начинают распознавать буквенные обозначения этих слов, зафиксированные не только на цветомузыкальной стороне гласиков, но и на вербальной стороне, где все слово (фраза) записано целиком. Можно было бы сказать, что </w:t>
      </w:r>
      <w:r>
        <w:t xml:space="preserve">ребенок начинает «читать». Но в рамках данного метода этот процесс рассматривается не как чтение, а как распознавание своей визуализированной речи. Необходимо подчеркнуть, что и приемы аудио-визуализации детской речи, и приемы ее опредмечивания, выполняют </w:t>
      </w:r>
      <w:r>
        <w:t>в МПСРТ роль биологической обратной связи. Кроме того, помимо «чтения» своей речи, ребенок в ходе полисенсорного речевого тренинга овладевает также навыками ноточтения (игра на цветных клавишах синтезатора по сенсорным картам с цветными нотками), что безус</w:t>
      </w:r>
      <w:r>
        <w:t>ловно готовит его к будущим, более серьезным занятиям музыкой.</w:t>
      </w:r>
    </w:p>
    <w:p w:rsidR="009B204A" w:rsidRDefault="008E026E">
      <w:pPr>
        <w:ind w:left="3" w:right="397"/>
      </w:pPr>
      <w:r>
        <w:rPr>
          <w:i/>
        </w:rPr>
        <w:t>Дневники мам</w:t>
      </w:r>
      <w:r>
        <w:t xml:space="preserve"> имеют неоценимое значение и в ходе проведения занятия с детьми, и после окончания ими школы раннего развития. Помимо получение усредненных статистических данных (сколько слов, в ка</w:t>
      </w:r>
      <w:r>
        <w:t>ком возрасте и т. д.) эти Дневники позволяют выявить интересные закономерности в реакциях детей на занятия, понять результаты этих занятий, выявить нюансы собственного восприятия этих занятий самими мамами. Раскрываются вопросы мотивации занятий с ребенком</w:t>
      </w:r>
      <w:r>
        <w:t>, выявляются проблемы, связанные с готовностью мам заниматься по программе.</w:t>
      </w:r>
    </w:p>
    <w:p w:rsidR="009B204A" w:rsidRDefault="008E026E">
      <w:pPr>
        <w:ind w:left="0" w:right="397" w:firstLine="283"/>
      </w:pPr>
      <w:r>
        <w:t>Приведем выдержки из Дневника мамы К, имеющей двух детей (мальчики-близнецы, 2,5 года): «</w:t>
      </w:r>
      <w:r>
        <w:rPr>
          <w:i/>
        </w:rPr>
        <w:t>Программа включает цветные кочки, цветную дорожку, песенки, наклейки на синтезатор, игрушки</w:t>
      </w:r>
      <w:r>
        <w:rPr>
          <w:i/>
        </w:rPr>
        <w:t xml:space="preserve"> — образы песен. Таким образом, вы не просто поете песню и делаете «цветную гимнастику», а играете, лепите, рисуете, творите. То есть развиваете ребенка действительно всесторонне!</w:t>
      </w:r>
    </w:p>
    <w:p w:rsidR="009B204A" w:rsidRDefault="008E026E">
      <w:pPr>
        <w:ind w:left="0" w:right="28" w:firstLine="283"/>
      </w:pPr>
      <w:r>
        <w:rPr>
          <w:noProof/>
          <w:sz w:val="22"/>
        </w:rPr>
        <mc:AlternateContent>
          <mc:Choice Requires="wpg">
            <w:drawing>
              <wp:anchor distT="0" distB="0" distL="114300" distR="114300" simplePos="0" relativeHeight="251722752" behindDoc="0" locked="0" layoutInCell="1" allowOverlap="1">
                <wp:simplePos x="0" y="0"/>
                <wp:positionH relativeFrom="column">
                  <wp:posOffset>3138800</wp:posOffset>
                </wp:positionH>
                <wp:positionV relativeFrom="paragraph">
                  <wp:posOffset>1541666</wp:posOffset>
                </wp:positionV>
                <wp:extent cx="146719" cy="1865862"/>
                <wp:effectExtent l="0" t="0" r="0" b="0"/>
                <wp:wrapSquare wrapText="bothSides"/>
                <wp:docPr id="162572" name="Group 162572"/>
                <wp:cNvGraphicFramePr/>
                <a:graphic xmlns:a="http://schemas.openxmlformats.org/drawingml/2006/main">
                  <a:graphicData uri="http://schemas.microsoft.com/office/word/2010/wordprocessingGroup">
                    <wpg:wgp>
                      <wpg:cNvGrpSpPr/>
                      <wpg:grpSpPr>
                        <a:xfrm>
                          <a:off x="0" y="0"/>
                          <a:ext cx="146719" cy="1865862"/>
                          <a:chOff x="0" y="0"/>
                          <a:chExt cx="146719" cy="1865862"/>
                        </a:xfrm>
                      </wpg:grpSpPr>
                      <wps:wsp>
                        <wps:cNvPr id="12460" name="Rectangle 12460"/>
                        <wps:cNvSpPr/>
                        <wps:spPr>
                          <a:xfrm rot="-5399999">
                            <a:off x="-976408"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2464" name="Shape 12464"/>
                        <wps:cNvSpPr/>
                        <wps:spPr>
                          <a:xfrm>
                            <a:off x="0" y="1712243"/>
                            <a:ext cx="125502" cy="153619"/>
                          </a:xfrm>
                          <a:custGeom>
                            <a:avLst/>
                            <a:gdLst/>
                            <a:ahLst/>
                            <a:cxnLst/>
                            <a:rect l="0" t="0" r="0" b="0"/>
                            <a:pathLst>
                              <a:path w="125502" h="153619">
                                <a:moveTo>
                                  <a:pt x="67894" y="56464"/>
                                </a:moveTo>
                                <a:cubicBezTo>
                                  <a:pt x="65456" y="57531"/>
                                  <a:pt x="61417" y="58064"/>
                                  <a:pt x="55779" y="58064"/>
                                </a:cubicBezTo>
                                <a:lnTo>
                                  <a:pt x="55779" y="88240"/>
                                </a:lnTo>
                                <a:cubicBezTo>
                                  <a:pt x="61875"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3" y="151600"/>
                                  <a:pt x="52425" y="153619"/>
                                  <a:pt x="64922" y="153619"/>
                                </a:cubicBezTo>
                                <a:cubicBezTo>
                                  <a:pt x="77877" y="153619"/>
                                  <a:pt x="88964" y="151600"/>
                                  <a:pt x="98184" y="147561"/>
                                </a:cubicBezTo>
                                <a:cubicBezTo>
                                  <a:pt x="107404" y="143522"/>
                                  <a:pt x="114262" y="137922"/>
                                  <a:pt x="118758" y="130759"/>
                                </a:cubicBezTo>
                                <a:cubicBezTo>
                                  <a:pt x="123254" y="123596"/>
                                  <a:pt x="125502" y="115443"/>
                                  <a:pt x="125502" y="106299"/>
                                </a:cubicBezTo>
                                <a:cubicBezTo>
                                  <a:pt x="125502" y="97155"/>
                                  <a:pt x="123292" y="89877"/>
                                  <a:pt x="118872" y="84468"/>
                                </a:cubicBezTo>
                                <a:cubicBezTo>
                                  <a:pt x="114453" y="79057"/>
                                  <a:pt x="107823" y="74752"/>
                                  <a:pt x="98984" y="71551"/>
                                </a:cubicBezTo>
                                <a:cubicBezTo>
                                  <a:pt x="113005" y="66522"/>
                                  <a:pt x="120015" y="56921"/>
                                  <a:pt x="120015" y="42748"/>
                                </a:cubicBezTo>
                                <a:cubicBezTo>
                                  <a:pt x="120015" y="29642"/>
                                  <a:pt x="115367" y="19240"/>
                                  <a:pt x="106070" y="11544"/>
                                </a:cubicBezTo>
                                <a:cubicBezTo>
                                  <a:pt x="96774" y="3848"/>
                                  <a:pt x="82677" y="0"/>
                                  <a:pt x="63780" y="0"/>
                                </a:cubicBezTo>
                                <a:cubicBezTo>
                                  <a:pt x="25680" y="0"/>
                                  <a:pt x="6630" y="16535"/>
                                  <a:pt x="6630"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2572" style="width:11.5527pt;height:146.918pt;position:absolute;mso-position-horizontal-relative:text;mso-position-horizontal:absolute;margin-left:247.15pt;mso-position-vertical-relative:text;margin-top:121.391pt;" coordsize="1467,18658">
                <v:rect id="Rectangle 12460" style="position:absolute;width:21590;height:1731;left:-9764;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2464" style="position:absolute;width:1255;height:1536;left:0;top:17122;" coordsize="125502,153619" path="m67894,56464c65456,57531,61417,58064,55779,58064l55779,88240c61875,88240,66408,88964,69380,90411c72352,91859,73838,95021,73838,99898c73838,108585,70180,112928,62865,112928c59055,112928,56121,111480,54064,108585c52007,105689,50978,101955,50978,97383l0,97383c0,110033,2781,120548,8344,128930c13907,137313,21603,143522,31433,147561c41263,151600,52425,153619,64922,153619c77877,153619,88964,151600,98184,147561c107404,143522,114262,137922,118758,130759c123254,123596,125502,115443,125502,106299c125502,97155,123292,89877,118872,84468c114453,79057,107823,74752,98984,71551c113005,66522,120015,56921,120015,42748c120015,29642,115367,19240,106070,11544c96774,3848,82677,0,63780,0c25680,0,6630,16535,6630,49606l55550,49606c55550,42748,58217,39319,63551,39319c65989,39319,67932,40119,69380,41719c70828,43320,71552,45415,71552,48006c71552,52577,70333,55397,67894,56464x">
                  <v:stroke weight="0pt" endcap="flat" joinstyle="miter" miterlimit="4" on="true" color="#000000"/>
                  <v:fill on="false" color="#000000" opacity="0"/>
                </v:shape>
                <w10:wrap type="square"/>
              </v:group>
            </w:pict>
          </mc:Fallback>
        </mc:AlternateContent>
      </w:r>
      <w:r>
        <w:rPr>
          <w:i/>
        </w:rPr>
        <w:t>Первая неделя занятий. 1. Слушаем песенку «Эхо» с диска; 2. Простукиваем мелодию ладошками, поем мелодию с закрытым ртом, пою песенку «нотами»: до-доре-до; 3. Играю сама всю песенку на синтезаторе, предлагаю ребятам (близнецы) проиграть ее. Это любимое упр</w:t>
      </w:r>
      <w:r>
        <w:rPr>
          <w:i/>
        </w:rPr>
        <w:t xml:space="preserve">ажнение — дети бежали бегом и начинали спорить, кто будет первым. Кстати, есть два вариант нот для мамы — мелкие цветные кружочки и мелкий текст и для ребенка — всего одна фраза, крупный текст и крупные ноты; 4. Ребята прыгают по кочкам, правда, абсолютно </w:t>
      </w:r>
      <w:r>
        <w:rPr>
          <w:i/>
        </w:rPr>
        <w:t>невпопад. Просто веселятся и прыгают. Думаю, для них надо не всю песенку, а более простую игру, например, я играю ноту — они становятся на нужный цвет; 5. Включила фонограмму, и постарались пропеть. После этого почти каждый день мы старались петь: некоторы</w:t>
      </w:r>
      <w:r>
        <w:rPr>
          <w:i/>
        </w:rPr>
        <w:t>е упражнения пропускали, но выполняли другие творческие игры, которые тоже рекомендует автор, например, лепить букву «Э», изображать букву «Э» туловищем, показать букву «Э» руками и многие-многие другие развивающие музыкальные игры</w:t>
      </w:r>
      <w:r>
        <w:t>.</w:t>
      </w:r>
    </w:p>
    <w:p w:rsidR="009B204A" w:rsidRDefault="009B204A">
      <w:pPr>
        <w:sectPr w:rsidR="009B204A">
          <w:headerReference w:type="even" r:id="rId467"/>
          <w:headerReference w:type="default" r:id="rId468"/>
          <w:footerReference w:type="even" r:id="rId469"/>
          <w:footerReference w:type="default" r:id="rId470"/>
          <w:headerReference w:type="first" r:id="rId471"/>
          <w:footerReference w:type="first" r:id="rId472"/>
          <w:pgSz w:w="11906" w:h="16838"/>
          <w:pgMar w:top="1792" w:right="850" w:bottom="1409" w:left="850" w:header="1264" w:footer="956" w:gutter="0"/>
          <w:cols w:num="2" w:space="190"/>
        </w:sectPr>
      </w:pPr>
    </w:p>
    <w:p w:rsidR="009B204A" w:rsidRDefault="008E026E">
      <w:pPr>
        <w:spacing w:after="216" w:line="259" w:lineRule="auto"/>
        <w:ind w:left="10" w:right="-14" w:hanging="10"/>
        <w:jc w:val="right"/>
      </w:pPr>
      <w:r>
        <w:t>Таблица 1</w:t>
      </w:r>
    </w:p>
    <w:p w:rsidR="009B204A" w:rsidRDefault="008E026E">
      <w:pPr>
        <w:pStyle w:val="1"/>
        <w:spacing w:after="0" w:line="265" w:lineRule="auto"/>
        <w:ind w:left="293"/>
        <w:jc w:val="center"/>
      </w:pPr>
      <w:r>
        <w:t>Матрица двигательных качеств и их связей</w:t>
      </w:r>
    </w:p>
    <w:p w:rsidR="009B204A" w:rsidRDefault="008E026E">
      <w:pPr>
        <w:pStyle w:val="2"/>
        <w:ind w:left="1727"/>
      </w:pPr>
      <w:r>
        <w:t>с психическими и соматическими процессами в программе «Цветоник»</w:t>
      </w:r>
    </w:p>
    <w:tbl>
      <w:tblPr>
        <w:tblStyle w:val="TableGrid"/>
        <w:tblW w:w="9799" w:type="dxa"/>
        <w:tblInd w:w="5" w:type="dxa"/>
        <w:tblCellMar>
          <w:top w:w="16" w:type="dxa"/>
          <w:left w:w="113" w:type="dxa"/>
          <w:bottom w:w="0" w:type="dxa"/>
          <w:right w:w="115" w:type="dxa"/>
        </w:tblCellMar>
        <w:tblLook w:val="04A0" w:firstRow="1" w:lastRow="0" w:firstColumn="1" w:lastColumn="0" w:noHBand="0" w:noVBand="1"/>
      </w:tblPr>
      <w:tblGrid>
        <w:gridCol w:w="675"/>
        <w:gridCol w:w="1667"/>
        <w:gridCol w:w="6282"/>
        <w:gridCol w:w="1175"/>
      </w:tblGrid>
      <w:tr w:rsidR="009B204A">
        <w:trPr>
          <w:trHeight w:val="483"/>
        </w:trPr>
        <w:tc>
          <w:tcPr>
            <w:tcW w:w="675"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133" w:right="0" w:firstLine="0"/>
              <w:jc w:val="left"/>
            </w:pPr>
            <w:r>
              <w:t>№</w:t>
            </w:r>
          </w:p>
        </w:tc>
        <w:tc>
          <w:tcPr>
            <w:tcW w:w="16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Двигательные качества</w:t>
            </w:r>
          </w:p>
        </w:tc>
        <w:tc>
          <w:tcPr>
            <w:tcW w:w="6282"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2" w:right="0" w:firstLine="0"/>
              <w:jc w:val="center"/>
            </w:pPr>
            <w:r>
              <w:t>Голосо-речевые качества и психо-эмоциональные процессы</w:t>
            </w:r>
          </w:p>
        </w:tc>
        <w:tc>
          <w:tcPr>
            <w:tcW w:w="11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Образ животного</w:t>
            </w:r>
          </w:p>
        </w:tc>
      </w:tr>
      <w:tr w:rsidR="009B204A">
        <w:trPr>
          <w:trHeight w:val="377"/>
        </w:trPr>
        <w:tc>
          <w:tcPr>
            <w:tcW w:w="6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1</w:t>
            </w:r>
          </w:p>
        </w:tc>
        <w:tc>
          <w:tcPr>
            <w:tcW w:w="16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Сила</w:t>
            </w:r>
          </w:p>
        </w:tc>
        <w:tc>
          <w:tcPr>
            <w:tcW w:w="628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Громкость. Сила выдоха</w:t>
            </w:r>
          </w:p>
        </w:tc>
        <w:tc>
          <w:tcPr>
            <w:tcW w:w="11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Слон</w:t>
            </w:r>
          </w:p>
        </w:tc>
      </w:tr>
      <w:tr w:rsidR="009B204A">
        <w:trPr>
          <w:trHeight w:val="263"/>
        </w:trPr>
        <w:tc>
          <w:tcPr>
            <w:tcW w:w="6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2</w:t>
            </w:r>
          </w:p>
        </w:tc>
        <w:tc>
          <w:tcPr>
            <w:tcW w:w="16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Быстрота</w:t>
            </w:r>
          </w:p>
        </w:tc>
        <w:tc>
          <w:tcPr>
            <w:tcW w:w="628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Скорость речи. Артикуляция</w:t>
            </w:r>
          </w:p>
        </w:tc>
        <w:tc>
          <w:tcPr>
            <w:tcW w:w="11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Заяц</w:t>
            </w:r>
          </w:p>
        </w:tc>
      </w:tr>
      <w:tr w:rsidR="009B204A">
        <w:trPr>
          <w:trHeight w:val="382"/>
        </w:trPr>
        <w:tc>
          <w:tcPr>
            <w:tcW w:w="6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w:t>
            </w:r>
          </w:p>
        </w:tc>
        <w:tc>
          <w:tcPr>
            <w:tcW w:w="16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Гибкость</w:t>
            </w:r>
          </w:p>
        </w:tc>
        <w:tc>
          <w:tcPr>
            <w:tcW w:w="628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 xml:space="preserve">Тактичность </w:t>
            </w:r>
          </w:p>
        </w:tc>
        <w:tc>
          <w:tcPr>
            <w:tcW w:w="11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Змея</w:t>
            </w:r>
          </w:p>
        </w:tc>
      </w:tr>
      <w:tr w:rsidR="009B204A">
        <w:trPr>
          <w:trHeight w:val="263"/>
        </w:trPr>
        <w:tc>
          <w:tcPr>
            <w:tcW w:w="6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16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Выносливость</w:t>
            </w:r>
          </w:p>
        </w:tc>
        <w:tc>
          <w:tcPr>
            <w:tcW w:w="628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Длительность общения, дыхательная выносливость</w:t>
            </w:r>
          </w:p>
        </w:tc>
        <w:tc>
          <w:tcPr>
            <w:tcW w:w="11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Лошадь</w:t>
            </w:r>
          </w:p>
        </w:tc>
      </w:tr>
      <w:tr w:rsidR="009B204A">
        <w:trPr>
          <w:trHeight w:val="263"/>
        </w:trPr>
        <w:tc>
          <w:tcPr>
            <w:tcW w:w="6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w:t>
            </w:r>
          </w:p>
        </w:tc>
        <w:tc>
          <w:tcPr>
            <w:tcW w:w="16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Реакция</w:t>
            </w:r>
          </w:p>
        </w:tc>
        <w:tc>
          <w:tcPr>
            <w:tcW w:w="628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Быстрая речевая реакция, нахождение слов, находчивость</w:t>
            </w:r>
          </w:p>
        </w:tc>
        <w:tc>
          <w:tcPr>
            <w:tcW w:w="11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Котенок</w:t>
            </w:r>
          </w:p>
        </w:tc>
      </w:tr>
      <w:tr w:rsidR="009B204A">
        <w:trPr>
          <w:trHeight w:val="263"/>
        </w:trPr>
        <w:tc>
          <w:tcPr>
            <w:tcW w:w="6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6</w:t>
            </w:r>
          </w:p>
        </w:tc>
        <w:tc>
          <w:tcPr>
            <w:tcW w:w="16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Координация</w:t>
            </w:r>
          </w:p>
        </w:tc>
        <w:tc>
          <w:tcPr>
            <w:tcW w:w="628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Грамматика</w:t>
            </w:r>
          </w:p>
        </w:tc>
        <w:tc>
          <w:tcPr>
            <w:tcW w:w="11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Обезьяна</w:t>
            </w:r>
          </w:p>
        </w:tc>
      </w:tr>
      <w:tr w:rsidR="009B204A">
        <w:trPr>
          <w:trHeight w:val="263"/>
        </w:trPr>
        <w:tc>
          <w:tcPr>
            <w:tcW w:w="6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7</w:t>
            </w:r>
          </w:p>
        </w:tc>
        <w:tc>
          <w:tcPr>
            <w:tcW w:w="16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 xml:space="preserve">Прыгучесть </w:t>
            </w:r>
          </w:p>
        </w:tc>
        <w:tc>
          <w:tcPr>
            <w:tcW w:w="628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Интонационная амплитуда голоса</w:t>
            </w:r>
          </w:p>
        </w:tc>
        <w:tc>
          <w:tcPr>
            <w:tcW w:w="11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Кузнечик</w:t>
            </w:r>
          </w:p>
        </w:tc>
      </w:tr>
    </w:tbl>
    <w:p w:rsidR="009B204A" w:rsidRDefault="008E026E">
      <w:pPr>
        <w:spacing w:after="226"/>
        <w:ind w:left="3" w:right="42"/>
      </w:pPr>
      <w:r>
        <w:t>Таким образом, реализация МПСРТ</w:t>
      </w:r>
      <w:r>
        <w:rPr>
          <w:sz w:val="18"/>
          <w:vertAlign w:val="superscript"/>
        </w:rPr>
        <w:t>8</w:t>
      </w:r>
      <w:r>
        <w:t xml:space="preserve"> осуществляется в три этапа по определенному алгоритму, который в виде схемы выглядит следующим образом:</w:t>
      </w:r>
    </w:p>
    <w:p w:rsidR="009B204A" w:rsidRDefault="008E026E">
      <w:pPr>
        <w:spacing w:after="216" w:line="259" w:lineRule="auto"/>
        <w:ind w:left="10" w:right="-14" w:hanging="10"/>
        <w:jc w:val="right"/>
      </w:pPr>
      <w:r>
        <w:t>Схема 1</w:t>
      </w:r>
    </w:p>
    <w:p w:rsidR="009B204A" w:rsidRDefault="008E026E">
      <w:pPr>
        <w:pStyle w:val="1"/>
        <w:spacing w:after="746" w:line="265" w:lineRule="auto"/>
        <w:ind w:left="293"/>
        <w:jc w:val="center"/>
      </w:pPr>
      <w:r>
        <w:t>Этапы полисенсорного речевого тренинга</w:t>
      </w:r>
    </w:p>
    <w:p w:rsidR="009B204A" w:rsidRDefault="008E026E">
      <w:pPr>
        <w:tabs>
          <w:tab w:val="center" w:pos="1532"/>
          <w:tab w:val="center" w:pos="4906"/>
          <w:tab w:val="center" w:pos="8302"/>
        </w:tabs>
        <w:spacing w:after="43" w:line="259" w:lineRule="auto"/>
        <w:ind w:left="0" w:right="0" w:firstLine="0"/>
        <w:jc w:val="left"/>
      </w:pPr>
      <w:r>
        <w:rPr>
          <w:sz w:val="22"/>
        </w:rPr>
        <w:tab/>
      </w:r>
      <w:r>
        <w:rPr>
          <w:b/>
          <w:sz w:val="21"/>
        </w:rPr>
        <w:t xml:space="preserve">Первый этап </w:t>
      </w:r>
      <w:r>
        <w:rPr>
          <w:b/>
          <w:sz w:val="21"/>
        </w:rPr>
        <w:tab/>
        <w:t xml:space="preserve">Второй этап </w:t>
      </w:r>
      <w:r>
        <w:rPr>
          <w:b/>
          <w:sz w:val="21"/>
        </w:rPr>
        <w:tab/>
        <w:t xml:space="preserve">Третий этап </w:t>
      </w:r>
    </w:p>
    <w:p w:rsidR="009B204A" w:rsidRDefault="008E026E">
      <w:pPr>
        <w:tabs>
          <w:tab w:val="center" w:pos="1531"/>
          <w:tab w:val="center" w:pos="4906"/>
          <w:tab w:val="center" w:pos="8301"/>
        </w:tabs>
        <w:spacing w:after="363" w:line="259" w:lineRule="auto"/>
        <w:ind w:left="0" w:right="0" w:firstLine="0"/>
        <w:jc w:val="left"/>
      </w:pPr>
      <w:r>
        <w:rPr>
          <w:sz w:val="22"/>
        </w:rPr>
        <w:tab/>
      </w:r>
      <w:r>
        <w:rPr>
          <w:b/>
          <w:sz w:val="21"/>
        </w:rPr>
        <w:t>«Аудиовизуализация»</w:t>
      </w:r>
      <w:r>
        <w:rPr>
          <w:sz w:val="21"/>
        </w:rPr>
        <w:t xml:space="preserve"> </w:t>
      </w:r>
      <w:r>
        <w:rPr>
          <w:sz w:val="21"/>
        </w:rPr>
        <w:tab/>
      </w:r>
      <w:r>
        <w:rPr>
          <w:b/>
          <w:sz w:val="21"/>
        </w:rPr>
        <w:t>«Опредмечивание»</w:t>
      </w:r>
      <w:r>
        <w:rPr>
          <w:rFonts w:ascii="Arial" w:eastAsia="Arial" w:hAnsi="Arial" w:cs="Arial"/>
          <w:sz w:val="23"/>
        </w:rPr>
        <w:t xml:space="preserve"> </w:t>
      </w:r>
      <w:r>
        <w:rPr>
          <w:rFonts w:ascii="Arial" w:eastAsia="Arial" w:hAnsi="Arial" w:cs="Arial"/>
          <w:sz w:val="23"/>
        </w:rPr>
        <w:tab/>
      </w:r>
      <w:r>
        <w:rPr>
          <w:b/>
          <w:sz w:val="21"/>
        </w:rPr>
        <w:t>«Социализация»</w:t>
      </w:r>
      <w:r>
        <w:rPr>
          <w:sz w:val="21"/>
        </w:rPr>
        <w:t xml:space="preserve"> </w:t>
      </w:r>
    </w:p>
    <w:p w:rsidR="009B204A" w:rsidRDefault="008E026E">
      <w:pPr>
        <w:numPr>
          <w:ilvl w:val="0"/>
          <w:numId w:val="31"/>
        </w:numPr>
        <w:spacing w:after="74"/>
        <w:ind w:right="3385" w:hanging="10"/>
        <w:jc w:val="left"/>
      </w:pPr>
      <w:r>
        <w:rPr>
          <w:sz w:val="21"/>
        </w:rPr>
        <w:t>Создание гласика на</w:t>
      </w:r>
      <w:r>
        <w:rPr>
          <w:sz w:val="21"/>
        </w:rPr>
        <w:tab/>
        <w:t>3. Игра ребенка по цветным ноткам каждое новое слово/фразу</w:t>
      </w:r>
      <w:r>
        <w:rPr>
          <w:sz w:val="21"/>
        </w:rPr>
        <w:tab/>
        <w:t xml:space="preserve">гласика на синтезаторе  (мелкая </w:t>
      </w:r>
    </w:p>
    <w:p w:rsidR="009B204A" w:rsidRDefault="008E026E">
      <w:pPr>
        <w:spacing w:line="301" w:lineRule="auto"/>
        <w:ind w:left="457" w:right="489" w:hanging="10"/>
        <w:jc w:val="left"/>
      </w:pPr>
      <w:r>
        <w:rPr>
          <w:sz w:val="21"/>
        </w:rPr>
        <w:t>ребенка (</w:t>
      </w:r>
      <w:r>
        <w:rPr>
          <w:sz w:val="21"/>
        </w:rPr>
        <w:t xml:space="preserve">мелкая моторика), моторика). </w:t>
      </w:r>
      <w:r>
        <w:rPr>
          <w:rFonts w:ascii="Arial" w:eastAsia="Arial" w:hAnsi="Arial" w:cs="Arial"/>
          <w:sz w:val="19"/>
        </w:rPr>
        <w:t xml:space="preserve">8. </w:t>
      </w:r>
      <w:r>
        <w:rPr>
          <w:sz w:val="21"/>
        </w:rPr>
        <w:t xml:space="preserve">Создание еженедельных с записью на диктофон </w:t>
      </w:r>
      <w:r>
        <w:rPr>
          <w:sz w:val="21"/>
        </w:rPr>
        <w:tab/>
        <w:t xml:space="preserve">семейных вернисажей с </w:t>
      </w:r>
    </w:p>
    <w:p w:rsidR="009B204A" w:rsidRDefault="008E026E">
      <w:pPr>
        <w:ind w:left="457" w:right="0" w:hanging="10"/>
        <w:jc w:val="left"/>
      </w:pPr>
      <w:r>
        <w:rPr>
          <w:sz w:val="21"/>
        </w:rPr>
        <w:t>произнесенного слова/фразы</w:t>
      </w:r>
      <w:r>
        <w:rPr>
          <w:sz w:val="21"/>
        </w:rPr>
        <w:tab/>
        <w:t>4. Применение сенсорных тренажеров</w:t>
      </w:r>
      <w:r>
        <w:rPr>
          <w:sz w:val="21"/>
        </w:rPr>
        <w:tab/>
        <w:t>гласиками (»картинами речи») (аудиовизуализация речевой</w:t>
      </w:r>
      <w:r>
        <w:rPr>
          <w:sz w:val="21"/>
        </w:rPr>
        <w:tab/>
        <w:t xml:space="preserve">(цветомузыкальных игровых пособий) </w:t>
      </w:r>
      <w:r>
        <w:rPr>
          <w:sz w:val="21"/>
        </w:rPr>
        <w:tab/>
        <w:t xml:space="preserve">и </w:t>
      </w:r>
      <w:r>
        <w:rPr>
          <w:sz w:val="21"/>
        </w:rPr>
        <w:t>поделками.</w:t>
      </w:r>
    </w:p>
    <w:p w:rsidR="009B204A" w:rsidRDefault="008E026E">
      <w:pPr>
        <w:spacing w:after="299"/>
        <w:ind w:left="3449" w:right="3210" w:hanging="3002"/>
        <w:jc w:val="left"/>
      </w:pPr>
      <w:r>
        <w:rPr>
          <w:sz w:val="21"/>
        </w:rPr>
        <w:t>деятельности).</w:t>
      </w:r>
      <w:r>
        <w:rPr>
          <w:sz w:val="21"/>
        </w:rPr>
        <w:tab/>
        <w:t>по цветомузыкальному материалу гласика.</w:t>
      </w:r>
    </w:p>
    <w:p w:rsidR="009B204A" w:rsidRDefault="008E026E">
      <w:pPr>
        <w:numPr>
          <w:ilvl w:val="0"/>
          <w:numId w:val="31"/>
        </w:numPr>
        <w:spacing w:after="26"/>
        <w:ind w:right="3385" w:hanging="10"/>
        <w:jc w:val="left"/>
      </w:pPr>
      <w:r>
        <w:rPr>
          <w:noProof/>
          <w:sz w:val="22"/>
        </w:rPr>
        <mc:AlternateContent>
          <mc:Choice Requires="wpg">
            <w:drawing>
              <wp:anchor distT="0" distB="0" distL="114300" distR="114300" simplePos="0" relativeHeight="251723776" behindDoc="1" locked="0" layoutInCell="1" allowOverlap="1">
                <wp:simplePos x="0" y="0"/>
                <wp:positionH relativeFrom="column">
                  <wp:posOffset>-201663</wp:posOffset>
                </wp:positionH>
                <wp:positionV relativeFrom="paragraph">
                  <wp:posOffset>-2130480</wp:posOffset>
                </wp:positionV>
                <wp:extent cx="6343529" cy="5093921"/>
                <wp:effectExtent l="0" t="0" r="0" b="0"/>
                <wp:wrapNone/>
                <wp:docPr id="163708" name="Group 163708"/>
                <wp:cNvGraphicFramePr/>
                <a:graphic xmlns:a="http://schemas.openxmlformats.org/drawingml/2006/main">
                  <a:graphicData uri="http://schemas.microsoft.com/office/word/2010/wordprocessingGroup">
                    <wpg:wgp>
                      <wpg:cNvGrpSpPr/>
                      <wpg:grpSpPr>
                        <a:xfrm>
                          <a:off x="0" y="0"/>
                          <a:ext cx="6343529" cy="5093921"/>
                          <a:chOff x="0" y="0"/>
                          <a:chExt cx="6343529" cy="5093921"/>
                        </a:xfrm>
                      </wpg:grpSpPr>
                      <wps:wsp>
                        <wps:cNvPr id="12606" name="Rectangle 12606"/>
                        <wps:cNvSpPr/>
                        <wps:spPr>
                          <a:xfrm rot="-5399999">
                            <a:off x="-1021027" y="3656532"/>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2609" name="Shape 12609"/>
                        <wps:cNvSpPr/>
                        <wps:spPr>
                          <a:xfrm>
                            <a:off x="104600" y="4945788"/>
                            <a:ext cx="130073" cy="148133"/>
                          </a:xfrm>
                          <a:custGeom>
                            <a:avLst/>
                            <a:gdLst/>
                            <a:ahLst/>
                            <a:cxnLst/>
                            <a:rect l="0" t="0" r="0" b="0"/>
                            <a:pathLst>
                              <a:path w="130073" h="148133">
                                <a:moveTo>
                                  <a:pt x="114300" y="148133"/>
                                </a:moveTo>
                                <a:lnTo>
                                  <a:pt x="114300" y="118872"/>
                                </a:lnTo>
                                <a:lnTo>
                                  <a:pt x="130073" y="118872"/>
                                </a:lnTo>
                                <a:lnTo>
                                  <a:pt x="130073" y="80010"/>
                                </a:lnTo>
                                <a:lnTo>
                                  <a:pt x="114300" y="80010"/>
                                </a:lnTo>
                                <a:lnTo>
                                  <a:pt x="114300" y="0"/>
                                </a:lnTo>
                                <a:lnTo>
                                  <a:pt x="55778" y="0"/>
                                </a:lnTo>
                                <a:lnTo>
                                  <a:pt x="0" y="80010"/>
                                </a:lnTo>
                                <a:lnTo>
                                  <a:pt x="0" y="118872"/>
                                </a:lnTo>
                                <a:lnTo>
                                  <a:pt x="63551" y="118872"/>
                                </a:lnTo>
                                <a:lnTo>
                                  <a:pt x="63551" y="148133"/>
                                </a:lnTo>
                                <a:lnTo>
                                  <a:pt x="114300" y="1481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2610" name="Shape 12610"/>
                        <wps:cNvSpPr/>
                        <wps:spPr>
                          <a:xfrm>
                            <a:off x="150777" y="4992422"/>
                            <a:ext cx="20803" cy="33375"/>
                          </a:xfrm>
                          <a:custGeom>
                            <a:avLst/>
                            <a:gdLst/>
                            <a:ahLst/>
                            <a:cxnLst/>
                            <a:rect l="0" t="0" r="0" b="0"/>
                            <a:pathLst>
                              <a:path w="20803" h="33375">
                                <a:moveTo>
                                  <a:pt x="20803" y="0"/>
                                </a:moveTo>
                                <a:lnTo>
                                  <a:pt x="16916" y="26746"/>
                                </a:lnTo>
                                <a:lnTo>
                                  <a:pt x="16916" y="33375"/>
                                </a:lnTo>
                                <a:lnTo>
                                  <a:pt x="0" y="33375"/>
                                </a:lnTo>
                                <a:lnTo>
                                  <a:pt x="12116" y="15316"/>
                                </a:lnTo>
                                <a:lnTo>
                                  <a:pt x="20803"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2733" name="Shape 12733"/>
                        <wps:cNvSpPr/>
                        <wps:spPr>
                          <a:xfrm>
                            <a:off x="285378" y="1107"/>
                            <a:ext cx="1741917" cy="4703354"/>
                          </a:xfrm>
                          <a:custGeom>
                            <a:avLst/>
                            <a:gdLst/>
                            <a:ahLst/>
                            <a:cxnLst/>
                            <a:rect l="0" t="0" r="0" b="0"/>
                            <a:pathLst>
                              <a:path w="1741917" h="4703354">
                                <a:moveTo>
                                  <a:pt x="129851" y="0"/>
                                </a:moveTo>
                                <a:lnTo>
                                  <a:pt x="1612055" y="0"/>
                                </a:lnTo>
                                <a:cubicBezTo>
                                  <a:pt x="1683472" y="0"/>
                                  <a:pt x="1741917" y="69221"/>
                                  <a:pt x="1741917" y="153821"/>
                                </a:cubicBezTo>
                                <a:lnTo>
                                  <a:pt x="1741917" y="4549533"/>
                                </a:lnTo>
                                <a:cubicBezTo>
                                  <a:pt x="1741917" y="4634134"/>
                                  <a:pt x="1683472" y="4703354"/>
                                  <a:pt x="1612055" y="4703354"/>
                                </a:cubicBezTo>
                                <a:lnTo>
                                  <a:pt x="129851" y="4703354"/>
                                </a:lnTo>
                                <a:cubicBezTo>
                                  <a:pt x="58434" y="4703354"/>
                                  <a:pt x="0" y="4634134"/>
                                  <a:pt x="0" y="4549533"/>
                                </a:cubicBezTo>
                                <a:lnTo>
                                  <a:pt x="0" y="153821"/>
                                </a:lnTo>
                                <a:cubicBezTo>
                                  <a:pt x="0" y="69221"/>
                                  <a:pt x="58434" y="0"/>
                                  <a:pt x="129851" y="0"/>
                                </a:cubicBezTo>
                                <a:close/>
                              </a:path>
                            </a:pathLst>
                          </a:custGeom>
                          <a:ln w="6335" cap="flat">
                            <a:miter lim="291160"/>
                          </a:ln>
                        </wps:spPr>
                        <wps:style>
                          <a:lnRef idx="1">
                            <a:srgbClr val="000000"/>
                          </a:lnRef>
                          <a:fillRef idx="0">
                            <a:srgbClr val="000000">
                              <a:alpha val="0"/>
                            </a:srgbClr>
                          </a:fillRef>
                          <a:effectRef idx="0">
                            <a:scrgbClr r="0" g="0" b="0"/>
                          </a:effectRef>
                          <a:fontRef idx="none"/>
                        </wps:style>
                        <wps:bodyPr/>
                      </wps:wsp>
                      <wps:wsp>
                        <wps:cNvPr id="12734" name="Shape 12734"/>
                        <wps:cNvSpPr/>
                        <wps:spPr>
                          <a:xfrm>
                            <a:off x="4601611" y="0"/>
                            <a:ext cx="1741918" cy="4660657"/>
                          </a:xfrm>
                          <a:custGeom>
                            <a:avLst/>
                            <a:gdLst/>
                            <a:ahLst/>
                            <a:cxnLst/>
                            <a:rect l="0" t="0" r="0" b="0"/>
                            <a:pathLst>
                              <a:path w="1741918" h="4660657">
                                <a:moveTo>
                                  <a:pt x="129851" y="0"/>
                                </a:moveTo>
                                <a:lnTo>
                                  <a:pt x="1612055" y="0"/>
                                </a:lnTo>
                                <a:cubicBezTo>
                                  <a:pt x="1683483" y="0"/>
                                  <a:pt x="1741918" y="69221"/>
                                  <a:pt x="1741918" y="153821"/>
                                </a:cubicBezTo>
                                <a:lnTo>
                                  <a:pt x="1741918" y="4506822"/>
                                </a:lnTo>
                                <a:cubicBezTo>
                                  <a:pt x="1741918" y="4591437"/>
                                  <a:pt x="1683483" y="4660657"/>
                                  <a:pt x="1612055" y="4660657"/>
                                </a:cubicBezTo>
                                <a:lnTo>
                                  <a:pt x="129851" y="4660657"/>
                                </a:lnTo>
                                <a:cubicBezTo>
                                  <a:pt x="58434" y="4660657"/>
                                  <a:pt x="0" y="4591437"/>
                                  <a:pt x="0" y="4506822"/>
                                </a:cubicBezTo>
                                <a:lnTo>
                                  <a:pt x="0" y="153821"/>
                                </a:lnTo>
                                <a:cubicBezTo>
                                  <a:pt x="0" y="69221"/>
                                  <a:pt x="58434" y="0"/>
                                  <a:pt x="129851" y="0"/>
                                </a:cubicBezTo>
                                <a:close/>
                              </a:path>
                            </a:pathLst>
                          </a:custGeom>
                          <a:ln w="6335" cap="flat">
                            <a:miter lim="291160"/>
                          </a:ln>
                        </wps:spPr>
                        <wps:style>
                          <a:lnRef idx="1">
                            <a:srgbClr val="000000"/>
                          </a:lnRef>
                          <a:fillRef idx="0">
                            <a:srgbClr val="000000">
                              <a:alpha val="0"/>
                            </a:srgbClr>
                          </a:fillRef>
                          <a:effectRef idx="0">
                            <a:scrgbClr r="0" g="0" b="0"/>
                          </a:effectRef>
                          <a:fontRef idx="none"/>
                        </wps:style>
                        <wps:bodyPr/>
                      </wps:wsp>
                      <wps:wsp>
                        <wps:cNvPr id="12735" name="Shape 12735"/>
                        <wps:cNvSpPr/>
                        <wps:spPr>
                          <a:xfrm>
                            <a:off x="2203623" y="10"/>
                            <a:ext cx="2216977" cy="4751505"/>
                          </a:xfrm>
                          <a:custGeom>
                            <a:avLst/>
                            <a:gdLst/>
                            <a:ahLst/>
                            <a:cxnLst/>
                            <a:rect l="0" t="0" r="0" b="0"/>
                            <a:pathLst>
                              <a:path w="2216977" h="4751505">
                                <a:moveTo>
                                  <a:pt x="129851" y="0"/>
                                </a:moveTo>
                                <a:lnTo>
                                  <a:pt x="2087126" y="0"/>
                                </a:lnTo>
                                <a:cubicBezTo>
                                  <a:pt x="2158554" y="0"/>
                                  <a:pt x="2216977" y="69221"/>
                                  <a:pt x="2216977" y="153821"/>
                                </a:cubicBezTo>
                                <a:lnTo>
                                  <a:pt x="2216977" y="4597683"/>
                                </a:lnTo>
                                <a:cubicBezTo>
                                  <a:pt x="2216977" y="4682283"/>
                                  <a:pt x="2158554" y="4751505"/>
                                  <a:pt x="2087126" y="4751505"/>
                                </a:cubicBezTo>
                                <a:lnTo>
                                  <a:pt x="129851" y="4751505"/>
                                </a:lnTo>
                                <a:cubicBezTo>
                                  <a:pt x="58434" y="4751505"/>
                                  <a:pt x="0" y="4682283"/>
                                  <a:pt x="0" y="4597683"/>
                                </a:cubicBezTo>
                                <a:lnTo>
                                  <a:pt x="0" y="153821"/>
                                </a:lnTo>
                                <a:cubicBezTo>
                                  <a:pt x="0" y="69221"/>
                                  <a:pt x="58434" y="0"/>
                                  <a:pt x="129851" y="0"/>
                                </a:cubicBezTo>
                                <a:close/>
                              </a:path>
                            </a:pathLst>
                          </a:custGeom>
                          <a:ln w="6335" cap="flat">
                            <a:miter lim="291160"/>
                          </a:ln>
                        </wps:spPr>
                        <wps:style>
                          <a:lnRef idx="1">
                            <a:srgbClr val="000000"/>
                          </a:lnRef>
                          <a:fillRef idx="0">
                            <a:srgbClr val="000000">
                              <a:alpha val="0"/>
                            </a:srgbClr>
                          </a:fillRef>
                          <a:effectRef idx="0">
                            <a:scrgbClr r="0" g="0" b="0"/>
                          </a:effectRef>
                          <a:fontRef idx="none"/>
                        </wps:style>
                        <wps:bodyPr/>
                      </wps:wsp>
                      <wps:wsp>
                        <wps:cNvPr id="12736" name="Shape 12736"/>
                        <wps:cNvSpPr/>
                        <wps:spPr>
                          <a:xfrm>
                            <a:off x="370596" y="626009"/>
                            <a:ext cx="1583553" cy="1301790"/>
                          </a:xfrm>
                          <a:custGeom>
                            <a:avLst/>
                            <a:gdLst/>
                            <a:ahLst/>
                            <a:cxnLst/>
                            <a:rect l="0" t="0" r="0" b="0"/>
                            <a:pathLst>
                              <a:path w="1583553" h="1301790">
                                <a:moveTo>
                                  <a:pt x="129851" y="0"/>
                                </a:moveTo>
                                <a:lnTo>
                                  <a:pt x="1453702" y="0"/>
                                </a:lnTo>
                                <a:cubicBezTo>
                                  <a:pt x="1525119" y="0"/>
                                  <a:pt x="1583553" y="69221"/>
                                  <a:pt x="1583553" y="153821"/>
                                </a:cubicBezTo>
                                <a:lnTo>
                                  <a:pt x="1583553" y="1147955"/>
                                </a:lnTo>
                                <a:cubicBezTo>
                                  <a:pt x="1583553" y="1232568"/>
                                  <a:pt x="1525119" y="1301790"/>
                                  <a:pt x="1453702" y="1301790"/>
                                </a:cubicBezTo>
                                <a:lnTo>
                                  <a:pt x="129851" y="1301790"/>
                                </a:lnTo>
                                <a:cubicBezTo>
                                  <a:pt x="58434" y="1301790"/>
                                  <a:pt x="0" y="1232568"/>
                                  <a:pt x="0" y="1147955"/>
                                </a:cubicBezTo>
                                <a:lnTo>
                                  <a:pt x="0" y="153821"/>
                                </a:lnTo>
                                <a:cubicBezTo>
                                  <a:pt x="0" y="69221"/>
                                  <a:pt x="58434" y="0"/>
                                  <a:pt x="129851" y="0"/>
                                </a:cubicBezTo>
                                <a:close/>
                              </a:path>
                            </a:pathLst>
                          </a:custGeom>
                          <a:ln w="6335" cap="flat">
                            <a:miter lim="291160"/>
                          </a:ln>
                        </wps:spPr>
                        <wps:style>
                          <a:lnRef idx="1">
                            <a:srgbClr val="000000"/>
                          </a:lnRef>
                          <a:fillRef idx="0">
                            <a:srgbClr val="000000">
                              <a:alpha val="0"/>
                            </a:srgbClr>
                          </a:fillRef>
                          <a:effectRef idx="0">
                            <a:scrgbClr r="0" g="0" b="0"/>
                          </a:effectRef>
                          <a:fontRef idx="none"/>
                        </wps:style>
                        <wps:bodyPr/>
                      </wps:wsp>
                      <wps:wsp>
                        <wps:cNvPr id="12737" name="Shape 12737"/>
                        <wps:cNvSpPr/>
                        <wps:spPr>
                          <a:xfrm>
                            <a:off x="2305525" y="1277715"/>
                            <a:ext cx="2026949" cy="709534"/>
                          </a:xfrm>
                          <a:custGeom>
                            <a:avLst/>
                            <a:gdLst/>
                            <a:ahLst/>
                            <a:cxnLst/>
                            <a:rect l="0" t="0" r="0" b="0"/>
                            <a:pathLst>
                              <a:path w="2026949" h="709534">
                                <a:moveTo>
                                  <a:pt x="129851" y="0"/>
                                </a:moveTo>
                                <a:lnTo>
                                  <a:pt x="1897098" y="0"/>
                                </a:lnTo>
                                <a:cubicBezTo>
                                  <a:pt x="1968515" y="0"/>
                                  <a:pt x="2026949" y="69221"/>
                                  <a:pt x="2026949" y="153821"/>
                                </a:cubicBezTo>
                                <a:lnTo>
                                  <a:pt x="2026949" y="555713"/>
                                </a:lnTo>
                                <a:cubicBezTo>
                                  <a:pt x="2026949" y="640313"/>
                                  <a:pt x="1968515" y="709534"/>
                                  <a:pt x="1897098" y="709534"/>
                                </a:cubicBezTo>
                                <a:lnTo>
                                  <a:pt x="129851" y="709534"/>
                                </a:lnTo>
                                <a:cubicBezTo>
                                  <a:pt x="58434" y="709534"/>
                                  <a:pt x="0" y="640313"/>
                                  <a:pt x="0" y="555713"/>
                                </a:cubicBezTo>
                                <a:lnTo>
                                  <a:pt x="0" y="153821"/>
                                </a:lnTo>
                                <a:cubicBezTo>
                                  <a:pt x="0" y="69221"/>
                                  <a:pt x="58434" y="0"/>
                                  <a:pt x="129851" y="0"/>
                                </a:cubicBezTo>
                                <a:close/>
                              </a:path>
                            </a:pathLst>
                          </a:custGeom>
                          <a:ln w="6335" cap="flat">
                            <a:miter lim="291160"/>
                          </a:ln>
                        </wps:spPr>
                        <wps:style>
                          <a:lnRef idx="1">
                            <a:srgbClr val="000000"/>
                          </a:lnRef>
                          <a:fillRef idx="0">
                            <a:srgbClr val="000000">
                              <a:alpha val="0"/>
                            </a:srgbClr>
                          </a:fillRef>
                          <a:effectRef idx="0">
                            <a:scrgbClr r="0" g="0" b="0"/>
                          </a:effectRef>
                          <a:fontRef idx="none"/>
                        </wps:style>
                        <wps:bodyPr/>
                      </wps:wsp>
                      <wps:wsp>
                        <wps:cNvPr id="12738" name="Shape 12738"/>
                        <wps:cNvSpPr/>
                        <wps:spPr>
                          <a:xfrm>
                            <a:off x="4675878" y="626122"/>
                            <a:ext cx="1583553" cy="1581320"/>
                          </a:xfrm>
                          <a:custGeom>
                            <a:avLst/>
                            <a:gdLst/>
                            <a:ahLst/>
                            <a:cxnLst/>
                            <a:rect l="0" t="0" r="0" b="0"/>
                            <a:pathLst>
                              <a:path w="1583553" h="1581320">
                                <a:moveTo>
                                  <a:pt x="129851" y="0"/>
                                </a:moveTo>
                                <a:lnTo>
                                  <a:pt x="1453702" y="0"/>
                                </a:lnTo>
                                <a:cubicBezTo>
                                  <a:pt x="1525119" y="0"/>
                                  <a:pt x="1583553" y="69221"/>
                                  <a:pt x="1583553" y="153821"/>
                                </a:cubicBezTo>
                                <a:lnTo>
                                  <a:pt x="1583553" y="1427499"/>
                                </a:lnTo>
                                <a:cubicBezTo>
                                  <a:pt x="1583553" y="1512099"/>
                                  <a:pt x="1525119" y="1581320"/>
                                  <a:pt x="1453702" y="1581320"/>
                                </a:cubicBezTo>
                                <a:lnTo>
                                  <a:pt x="129851" y="1581320"/>
                                </a:lnTo>
                                <a:cubicBezTo>
                                  <a:pt x="58434" y="1581320"/>
                                  <a:pt x="0" y="1512099"/>
                                  <a:pt x="0" y="1427499"/>
                                </a:cubicBezTo>
                                <a:lnTo>
                                  <a:pt x="0" y="153821"/>
                                </a:lnTo>
                                <a:cubicBezTo>
                                  <a:pt x="0" y="69221"/>
                                  <a:pt x="58434" y="0"/>
                                  <a:pt x="129851" y="0"/>
                                </a:cubicBezTo>
                                <a:close/>
                              </a:path>
                            </a:pathLst>
                          </a:custGeom>
                          <a:ln w="6335" cap="flat">
                            <a:miter lim="291160"/>
                          </a:ln>
                        </wps:spPr>
                        <wps:style>
                          <a:lnRef idx="1">
                            <a:srgbClr val="000000"/>
                          </a:lnRef>
                          <a:fillRef idx="0">
                            <a:srgbClr val="000000">
                              <a:alpha val="0"/>
                            </a:srgbClr>
                          </a:fillRef>
                          <a:effectRef idx="0">
                            <a:scrgbClr r="0" g="0" b="0"/>
                          </a:effectRef>
                          <a:fontRef idx="none"/>
                        </wps:style>
                        <wps:bodyPr/>
                      </wps:wsp>
                      <wps:wsp>
                        <wps:cNvPr id="12739" name="Shape 12739"/>
                        <wps:cNvSpPr/>
                        <wps:spPr>
                          <a:xfrm>
                            <a:off x="4739710" y="2639601"/>
                            <a:ext cx="1489142" cy="1149755"/>
                          </a:xfrm>
                          <a:custGeom>
                            <a:avLst/>
                            <a:gdLst/>
                            <a:ahLst/>
                            <a:cxnLst/>
                            <a:rect l="0" t="0" r="0" b="0"/>
                            <a:pathLst>
                              <a:path w="1489142" h="1149755">
                                <a:moveTo>
                                  <a:pt x="129851" y="0"/>
                                </a:moveTo>
                                <a:lnTo>
                                  <a:pt x="1359291" y="0"/>
                                </a:lnTo>
                                <a:cubicBezTo>
                                  <a:pt x="1430708" y="0"/>
                                  <a:pt x="1489142" y="69221"/>
                                  <a:pt x="1489142" y="153822"/>
                                </a:cubicBezTo>
                                <a:lnTo>
                                  <a:pt x="1489142" y="995934"/>
                                </a:lnTo>
                                <a:cubicBezTo>
                                  <a:pt x="1489142" y="1080534"/>
                                  <a:pt x="1430708" y="1149755"/>
                                  <a:pt x="1359291" y="1149755"/>
                                </a:cubicBezTo>
                                <a:lnTo>
                                  <a:pt x="129851" y="1149755"/>
                                </a:lnTo>
                                <a:cubicBezTo>
                                  <a:pt x="58434" y="1149755"/>
                                  <a:pt x="0" y="1080534"/>
                                  <a:pt x="0" y="995934"/>
                                </a:cubicBezTo>
                                <a:lnTo>
                                  <a:pt x="0" y="153822"/>
                                </a:lnTo>
                                <a:cubicBezTo>
                                  <a:pt x="0" y="69221"/>
                                  <a:pt x="58434" y="0"/>
                                  <a:pt x="129851" y="0"/>
                                </a:cubicBezTo>
                                <a:close/>
                              </a:path>
                            </a:pathLst>
                          </a:custGeom>
                          <a:ln w="6335" cap="flat">
                            <a:miter lim="291160"/>
                          </a:ln>
                        </wps:spPr>
                        <wps:style>
                          <a:lnRef idx="1">
                            <a:srgbClr val="000000"/>
                          </a:lnRef>
                          <a:fillRef idx="0">
                            <a:srgbClr val="000000">
                              <a:alpha val="0"/>
                            </a:srgbClr>
                          </a:fillRef>
                          <a:effectRef idx="0">
                            <a:scrgbClr r="0" g="0" b="0"/>
                          </a:effectRef>
                          <a:fontRef idx="none"/>
                        </wps:style>
                        <wps:bodyPr/>
                      </wps:wsp>
                      <wps:wsp>
                        <wps:cNvPr id="12740" name="Shape 12740"/>
                        <wps:cNvSpPr/>
                        <wps:spPr>
                          <a:xfrm>
                            <a:off x="373287" y="2090631"/>
                            <a:ext cx="1583553" cy="1611973"/>
                          </a:xfrm>
                          <a:custGeom>
                            <a:avLst/>
                            <a:gdLst/>
                            <a:ahLst/>
                            <a:cxnLst/>
                            <a:rect l="0" t="0" r="0" b="0"/>
                            <a:pathLst>
                              <a:path w="1583553" h="1611973">
                                <a:moveTo>
                                  <a:pt x="129851" y="0"/>
                                </a:moveTo>
                                <a:lnTo>
                                  <a:pt x="1453702" y="0"/>
                                </a:lnTo>
                                <a:cubicBezTo>
                                  <a:pt x="1525119" y="0"/>
                                  <a:pt x="1583553" y="69221"/>
                                  <a:pt x="1583553" y="153822"/>
                                </a:cubicBezTo>
                                <a:lnTo>
                                  <a:pt x="1583553" y="1458152"/>
                                </a:lnTo>
                                <a:cubicBezTo>
                                  <a:pt x="1583553" y="1542752"/>
                                  <a:pt x="1525119" y="1611973"/>
                                  <a:pt x="1453702" y="1611973"/>
                                </a:cubicBezTo>
                                <a:lnTo>
                                  <a:pt x="129851" y="1611973"/>
                                </a:lnTo>
                                <a:cubicBezTo>
                                  <a:pt x="58434" y="1611973"/>
                                  <a:pt x="0" y="1542752"/>
                                  <a:pt x="0" y="1458152"/>
                                </a:cubicBezTo>
                                <a:lnTo>
                                  <a:pt x="0" y="153822"/>
                                </a:lnTo>
                                <a:cubicBezTo>
                                  <a:pt x="0" y="69221"/>
                                  <a:pt x="58434" y="0"/>
                                  <a:pt x="129851" y="0"/>
                                </a:cubicBezTo>
                                <a:close/>
                              </a:path>
                            </a:pathLst>
                          </a:custGeom>
                          <a:ln w="6335" cap="flat">
                            <a:miter lim="291160"/>
                          </a:ln>
                        </wps:spPr>
                        <wps:style>
                          <a:lnRef idx="1">
                            <a:srgbClr val="000000"/>
                          </a:lnRef>
                          <a:fillRef idx="0">
                            <a:srgbClr val="000000">
                              <a:alpha val="0"/>
                            </a:srgbClr>
                          </a:fillRef>
                          <a:effectRef idx="0">
                            <a:scrgbClr r="0" g="0" b="0"/>
                          </a:effectRef>
                          <a:fontRef idx="none"/>
                        </wps:style>
                        <wps:bodyPr/>
                      </wps:wsp>
                      <wps:wsp>
                        <wps:cNvPr id="12768" name="Shape 12768"/>
                        <wps:cNvSpPr/>
                        <wps:spPr>
                          <a:xfrm>
                            <a:off x="2296295" y="631878"/>
                            <a:ext cx="2026949" cy="548155"/>
                          </a:xfrm>
                          <a:custGeom>
                            <a:avLst/>
                            <a:gdLst/>
                            <a:ahLst/>
                            <a:cxnLst/>
                            <a:rect l="0" t="0" r="0" b="0"/>
                            <a:pathLst>
                              <a:path w="2026949" h="548155">
                                <a:moveTo>
                                  <a:pt x="129851" y="0"/>
                                </a:moveTo>
                                <a:lnTo>
                                  <a:pt x="1897098" y="0"/>
                                </a:lnTo>
                                <a:cubicBezTo>
                                  <a:pt x="1968515" y="0"/>
                                  <a:pt x="2026949" y="69221"/>
                                  <a:pt x="2026949" y="153821"/>
                                </a:cubicBezTo>
                                <a:lnTo>
                                  <a:pt x="2026949" y="394334"/>
                                </a:lnTo>
                                <a:cubicBezTo>
                                  <a:pt x="2026949" y="478934"/>
                                  <a:pt x="1968515" y="548155"/>
                                  <a:pt x="1897098" y="548155"/>
                                </a:cubicBezTo>
                                <a:lnTo>
                                  <a:pt x="129851" y="548155"/>
                                </a:lnTo>
                                <a:cubicBezTo>
                                  <a:pt x="58434" y="548155"/>
                                  <a:pt x="0" y="478934"/>
                                  <a:pt x="0" y="394334"/>
                                </a:cubicBezTo>
                                <a:lnTo>
                                  <a:pt x="0" y="153821"/>
                                </a:lnTo>
                                <a:cubicBezTo>
                                  <a:pt x="0" y="69221"/>
                                  <a:pt x="58434" y="0"/>
                                  <a:pt x="129851" y="0"/>
                                </a:cubicBezTo>
                                <a:close/>
                              </a:path>
                            </a:pathLst>
                          </a:custGeom>
                          <a:ln w="6335" cap="flat">
                            <a:miter lim="291160"/>
                          </a:ln>
                        </wps:spPr>
                        <wps:style>
                          <a:lnRef idx="1">
                            <a:srgbClr val="000000"/>
                          </a:lnRef>
                          <a:fillRef idx="0">
                            <a:srgbClr val="000000">
                              <a:alpha val="0"/>
                            </a:srgbClr>
                          </a:fillRef>
                          <a:effectRef idx="0">
                            <a:scrgbClr r="0" g="0" b="0"/>
                          </a:effectRef>
                          <a:fontRef idx="none"/>
                        </wps:style>
                        <wps:bodyPr/>
                      </wps:wsp>
                      <wps:wsp>
                        <wps:cNvPr id="12798" name="Shape 12798"/>
                        <wps:cNvSpPr/>
                        <wps:spPr>
                          <a:xfrm>
                            <a:off x="2305525" y="2085907"/>
                            <a:ext cx="2026949" cy="692301"/>
                          </a:xfrm>
                          <a:custGeom>
                            <a:avLst/>
                            <a:gdLst/>
                            <a:ahLst/>
                            <a:cxnLst/>
                            <a:rect l="0" t="0" r="0" b="0"/>
                            <a:pathLst>
                              <a:path w="2026949" h="692301">
                                <a:moveTo>
                                  <a:pt x="129851" y="0"/>
                                </a:moveTo>
                                <a:lnTo>
                                  <a:pt x="1897098" y="0"/>
                                </a:lnTo>
                                <a:cubicBezTo>
                                  <a:pt x="1968515" y="0"/>
                                  <a:pt x="2026949" y="69221"/>
                                  <a:pt x="2026949" y="153822"/>
                                </a:cubicBezTo>
                                <a:lnTo>
                                  <a:pt x="2026949" y="538480"/>
                                </a:lnTo>
                                <a:cubicBezTo>
                                  <a:pt x="2026949" y="623081"/>
                                  <a:pt x="1968515" y="692301"/>
                                  <a:pt x="1897098" y="692301"/>
                                </a:cubicBezTo>
                                <a:lnTo>
                                  <a:pt x="129851" y="692301"/>
                                </a:lnTo>
                                <a:cubicBezTo>
                                  <a:pt x="58434" y="692301"/>
                                  <a:pt x="0" y="623081"/>
                                  <a:pt x="0" y="538480"/>
                                </a:cubicBezTo>
                                <a:lnTo>
                                  <a:pt x="0" y="153822"/>
                                </a:lnTo>
                                <a:cubicBezTo>
                                  <a:pt x="0" y="69221"/>
                                  <a:pt x="58434" y="0"/>
                                  <a:pt x="129851" y="0"/>
                                </a:cubicBezTo>
                                <a:close/>
                              </a:path>
                            </a:pathLst>
                          </a:custGeom>
                          <a:ln w="6335" cap="flat">
                            <a:miter lim="291160"/>
                          </a:ln>
                        </wps:spPr>
                        <wps:style>
                          <a:lnRef idx="1">
                            <a:srgbClr val="000000"/>
                          </a:lnRef>
                          <a:fillRef idx="0">
                            <a:srgbClr val="000000">
                              <a:alpha val="0"/>
                            </a:srgbClr>
                          </a:fillRef>
                          <a:effectRef idx="0">
                            <a:scrgbClr r="0" g="0" b="0"/>
                          </a:effectRef>
                          <a:fontRef idx="none"/>
                        </wps:style>
                        <wps:bodyPr/>
                      </wps:wsp>
                      <wps:wsp>
                        <wps:cNvPr id="12799" name="Shape 12799"/>
                        <wps:cNvSpPr/>
                        <wps:spPr>
                          <a:xfrm>
                            <a:off x="2301334" y="2896878"/>
                            <a:ext cx="2026949" cy="860470"/>
                          </a:xfrm>
                          <a:custGeom>
                            <a:avLst/>
                            <a:gdLst/>
                            <a:ahLst/>
                            <a:cxnLst/>
                            <a:rect l="0" t="0" r="0" b="0"/>
                            <a:pathLst>
                              <a:path w="2026949" h="860470">
                                <a:moveTo>
                                  <a:pt x="129851" y="0"/>
                                </a:moveTo>
                                <a:lnTo>
                                  <a:pt x="1897098" y="0"/>
                                </a:lnTo>
                                <a:cubicBezTo>
                                  <a:pt x="1968515" y="0"/>
                                  <a:pt x="2026949" y="69221"/>
                                  <a:pt x="2026949" y="153822"/>
                                </a:cubicBezTo>
                                <a:lnTo>
                                  <a:pt x="2026949" y="706648"/>
                                </a:lnTo>
                                <a:cubicBezTo>
                                  <a:pt x="2026949" y="791249"/>
                                  <a:pt x="1968515" y="860470"/>
                                  <a:pt x="1897098" y="860470"/>
                                </a:cubicBezTo>
                                <a:lnTo>
                                  <a:pt x="129851" y="860470"/>
                                </a:lnTo>
                                <a:cubicBezTo>
                                  <a:pt x="58434" y="860470"/>
                                  <a:pt x="0" y="791249"/>
                                  <a:pt x="0" y="706648"/>
                                </a:cubicBezTo>
                                <a:lnTo>
                                  <a:pt x="0" y="153822"/>
                                </a:lnTo>
                                <a:cubicBezTo>
                                  <a:pt x="0" y="69221"/>
                                  <a:pt x="58434" y="0"/>
                                  <a:pt x="129851" y="0"/>
                                </a:cubicBezTo>
                                <a:close/>
                              </a:path>
                            </a:pathLst>
                          </a:custGeom>
                          <a:ln w="6335" cap="flat">
                            <a:miter lim="291160"/>
                          </a:ln>
                        </wps:spPr>
                        <wps:style>
                          <a:lnRef idx="1">
                            <a:srgbClr val="000000"/>
                          </a:lnRef>
                          <a:fillRef idx="0">
                            <a:srgbClr val="000000">
                              <a:alpha val="0"/>
                            </a:srgbClr>
                          </a:fillRef>
                          <a:effectRef idx="0">
                            <a:scrgbClr r="0" g="0" b="0"/>
                          </a:effectRef>
                          <a:fontRef idx="none"/>
                        </wps:style>
                        <wps:bodyPr/>
                      </wps:wsp>
                      <wps:wsp>
                        <wps:cNvPr id="12800" name="Shape 12800"/>
                        <wps:cNvSpPr/>
                        <wps:spPr>
                          <a:xfrm>
                            <a:off x="2306845" y="3885027"/>
                            <a:ext cx="2026949" cy="719672"/>
                          </a:xfrm>
                          <a:custGeom>
                            <a:avLst/>
                            <a:gdLst/>
                            <a:ahLst/>
                            <a:cxnLst/>
                            <a:rect l="0" t="0" r="0" b="0"/>
                            <a:pathLst>
                              <a:path w="2026949" h="719672">
                                <a:moveTo>
                                  <a:pt x="129851" y="0"/>
                                </a:moveTo>
                                <a:lnTo>
                                  <a:pt x="1897098" y="0"/>
                                </a:lnTo>
                                <a:cubicBezTo>
                                  <a:pt x="1968515" y="0"/>
                                  <a:pt x="2026949" y="69221"/>
                                  <a:pt x="2026949" y="153822"/>
                                </a:cubicBezTo>
                                <a:lnTo>
                                  <a:pt x="2026949" y="565851"/>
                                </a:lnTo>
                                <a:cubicBezTo>
                                  <a:pt x="2026949" y="650451"/>
                                  <a:pt x="1968515" y="719672"/>
                                  <a:pt x="1897098" y="719672"/>
                                </a:cubicBezTo>
                                <a:lnTo>
                                  <a:pt x="129851" y="719672"/>
                                </a:lnTo>
                                <a:cubicBezTo>
                                  <a:pt x="58434" y="719672"/>
                                  <a:pt x="0" y="650451"/>
                                  <a:pt x="0" y="565851"/>
                                </a:cubicBezTo>
                                <a:lnTo>
                                  <a:pt x="0" y="153822"/>
                                </a:lnTo>
                                <a:cubicBezTo>
                                  <a:pt x="0" y="69221"/>
                                  <a:pt x="58434" y="0"/>
                                  <a:pt x="129851" y="0"/>
                                </a:cubicBezTo>
                                <a:close/>
                              </a:path>
                            </a:pathLst>
                          </a:custGeom>
                          <a:ln w="6335" cap="flat">
                            <a:miter lim="29116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3708" style="width:499.49pt;height:401.096pt;position:absolute;z-index:-2147483516;mso-position-horizontal-relative:text;mso-position-horizontal:absolute;margin-left:-15.879pt;mso-position-vertical-relative:text;margin-top:-167.754pt;" coordsize="63435,50939">
                <v:rect id="Rectangle 12606" style="position:absolute;width:22152;height:1731;left:-10210;top:36565;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2609" style="position:absolute;width:1300;height:1481;left:1046;top:49457;" coordsize="130073,148133" path="m114300,148133l114300,118872l130073,118872l130073,80010l114300,80010l114300,0l55778,0l0,80010l0,118872l63551,118872l63551,148133l114300,148133x">
                  <v:stroke weight="0pt" endcap="flat" joinstyle="miter" miterlimit="4" on="true" color="#000000"/>
                  <v:fill on="false" color="#000000" opacity="0"/>
                </v:shape>
                <v:shape id="Shape 12610" style="position:absolute;width:208;height:333;left:1507;top:49924;" coordsize="20803,33375" path="m20803,0l16916,26746l16916,33375l0,33375l12116,15316l20803,0x">
                  <v:stroke weight="0pt" endcap="flat" joinstyle="miter" miterlimit="4" on="true" color="#000000"/>
                  <v:fill on="false" color="#000000" opacity="0"/>
                </v:shape>
                <v:shape id="Shape 12733" style="position:absolute;width:17419;height:47033;left:2853;top:11;" coordsize="1741917,4703354" path="m129851,0l1612055,0c1683472,0,1741917,69221,1741917,153821l1741917,4549533c1741917,4634134,1683472,4703354,1612055,4703354l129851,4703354c58434,4703354,0,4634134,0,4549533l0,153821c0,69221,58434,0,129851,0x">
                  <v:stroke weight="0.49882pt" endcap="flat" joinstyle="miter" miterlimit="22" on="true" color="#000000"/>
                  <v:fill on="false" color="#000000" opacity="0"/>
                </v:shape>
                <v:shape id="Shape 12734" style="position:absolute;width:17419;height:46606;left:46016;top:0;" coordsize="1741918,4660657" path="m129851,0l1612055,0c1683483,0,1741918,69221,1741918,153821l1741918,4506822c1741918,4591437,1683483,4660657,1612055,4660657l129851,4660657c58434,4660657,0,4591437,0,4506822l0,153821c0,69221,58434,0,129851,0x">
                  <v:stroke weight="0.49882pt" endcap="flat" joinstyle="miter" miterlimit="22" on="true" color="#000000"/>
                  <v:fill on="false" color="#000000" opacity="0"/>
                </v:shape>
                <v:shape id="Shape 12735" style="position:absolute;width:22169;height:47515;left:22036;top:0;" coordsize="2216977,4751505" path="m129851,0l2087126,0c2158554,0,2216977,69221,2216977,153821l2216977,4597683c2216977,4682283,2158554,4751505,2087126,4751505l129851,4751505c58434,4751505,0,4682283,0,4597683l0,153821c0,69221,58434,0,129851,0x">
                  <v:stroke weight="0.49882pt" endcap="flat" joinstyle="miter" miterlimit="22" on="true" color="#000000"/>
                  <v:fill on="false" color="#000000" opacity="0"/>
                </v:shape>
                <v:shape id="Shape 12736" style="position:absolute;width:15835;height:13017;left:3705;top:6260;" coordsize="1583553,1301790" path="m129851,0l1453702,0c1525119,0,1583553,69221,1583553,153821l1583553,1147955c1583553,1232568,1525119,1301790,1453702,1301790l129851,1301790c58434,1301790,0,1232568,0,1147955l0,153821c0,69221,58434,0,129851,0x">
                  <v:stroke weight="0.49882pt" endcap="flat" joinstyle="miter" miterlimit="22" on="true" color="#000000"/>
                  <v:fill on="false" color="#000000" opacity="0"/>
                </v:shape>
                <v:shape id="Shape 12737" style="position:absolute;width:20269;height:7095;left:23055;top:12777;" coordsize="2026949,709534" path="m129851,0l1897098,0c1968515,0,2026949,69221,2026949,153821l2026949,555713c2026949,640313,1968515,709534,1897098,709534l129851,709534c58434,709534,0,640313,0,555713l0,153821c0,69221,58434,0,129851,0x">
                  <v:stroke weight="0.49882pt" endcap="flat" joinstyle="miter" miterlimit="22" on="true" color="#000000"/>
                  <v:fill on="false" color="#000000" opacity="0"/>
                </v:shape>
                <v:shape id="Shape 12738" style="position:absolute;width:15835;height:15813;left:46758;top:6261;" coordsize="1583553,1581320" path="m129851,0l1453702,0c1525119,0,1583553,69221,1583553,153821l1583553,1427499c1583553,1512099,1525119,1581320,1453702,1581320l129851,1581320c58434,1581320,0,1512099,0,1427499l0,153821c0,69221,58434,0,129851,0x">
                  <v:stroke weight="0.49882pt" endcap="flat" joinstyle="miter" miterlimit="22" on="true" color="#000000"/>
                  <v:fill on="false" color="#000000" opacity="0"/>
                </v:shape>
                <v:shape id="Shape 12739" style="position:absolute;width:14891;height:11497;left:47397;top:26396;" coordsize="1489142,1149755" path="m129851,0l1359291,0c1430708,0,1489142,69221,1489142,153822l1489142,995934c1489142,1080534,1430708,1149755,1359291,1149755l129851,1149755c58434,1149755,0,1080534,0,995934l0,153822c0,69221,58434,0,129851,0x">
                  <v:stroke weight="0.49882pt" endcap="flat" joinstyle="miter" miterlimit="22" on="true" color="#000000"/>
                  <v:fill on="false" color="#000000" opacity="0"/>
                </v:shape>
                <v:shape id="Shape 12740" style="position:absolute;width:15835;height:16119;left:3732;top:20906;" coordsize="1583553,1611973" path="m129851,0l1453702,0c1525119,0,1583553,69221,1583553,153822l1583553,1458152c1583553,1542752,1525119,1611973,1453702,1611973l129851,1611973c58434,1611973,0,1542752,0,1458152l0,153822c0,69221,58434,0,129851,0x">
                  <v:stroke weight="0.49882pt" endcap="flat" joinstyle="miter" miterlimit="22" on="true" color="#000000"/>
                  <v:fill on="false" color="#000000" opacity="0"/>
                </v:shape>
                <v:shape id="Shape 12768" style="position:absolute;width:20269;height:5481;left:22962;top:6318;" coordsize="2026949,548155" path="m129851,0l1897098,0c1968515,0,2026949,69221,2026949,153821l2026949,394334c2026949,478934,1968515,548155,1897098,548155l129851,548155c58434,548155,0,478934,0,394334l0,153821c0,69221,58434,0,129851,0x">
                  <v:stroke weight="0.49882pt" endcap="flat" joinstyle="miter" miterlimit="22" on="true" color="#000000"/>
                  <v:fill on="false" color="#000000" opacity="0"/>
                </v:shape>
                <v:shape id="Shape 12798" style="position:absolute;width:20269;height:6923;left:23055;top:20859;" coordsize="2026949,692301" path="m129851,0l1897098,0c1968515,0,2026949,69221,2026949,153822l2026949,538480c2026949,623081,1968515,692301,1897098,692301l129851,692301c58434,692301,0,623081,0,538480l0,153822c0,69221,58434,0,129851,0x">
                  <v:stroke weight="0.49882pt" endcap="flat" joinstyle="miter" miterlimit="22" on="true" color="#000000"/>
                  <v:fill on="false" color="#000000" opacity="0"/>
                </v:shape>
                <v:shape id="Shape 12799" style="position:absolute;width:20269;height:8604;left:23013;top:28968;" coordsize="2026949,860470" path="m129851,0l1897098,0c1968515,0,2026949,69221,2026949,153822l2026949,706648c2026949,791249,1968515,860470,1897098,860470l129851,860470c58434,860470,0,791249,0,706648l0,153822c0,69221,58434,0,129851,0x">
                  <v:stroke weight="0.49882pt" endcap="flat" joinstyle="miter" miterlimit="22" on="true" color="#000000"/>
                  <v:fill on="false" color="#000000" opacity="0"/>
                </v:shape>
                <v:shape id="Shape 12800" style="position:absolute;width:20269;height:7196;left:23068;top:38850;" coordsize="2026949,719672" path="m129851,0l1897098,0c1968515,0,2026949,69221,2026949,153822l2026949,565851c2026949,650451,1968515,719672,1897098,719672l129851,719672c58434,719672,0,650451,0,565851l0,153822c0,69221,58434,0,129851,0x">
                  <v:stroke weight="0.49882pt" endcap="flat" joinstyle="miter" miterlimit="22" on="true" color="#000000"/>
                  <v:fill on="false" color="#000000" opacity="0"/>
                </v:shape>
              </v:group>
            </w:pict>
          </mc:Fallback>
        </mc:AlternateContent>
      </w:r>
      <w:r>
        <w:rPr>
          <w:sz w:val="21"/>
        </w:rPr>
        <w:t>Каждодневное прослуши-</w:t>
      </w:r>
      <w:r>
        <w:rPr>
          <w:sz w:val="21"/>
        </w:rPr>
        <w:tab/>
      </w:r>
      <w:r>
        <w:rPr>
          <w:rFonts w:ascii="Arial" w:eastAsia="Arial" w:hAnsi="Arial" w:cs="Arial"/>
          <w:sz w:val="19"/>
        </w:rPr>
        <w:t xml:space="preserve">5. </w:t>
      </w:r>
      <w:r>
        <w:rPr>
          <w:sz w:val="21"/>
        </w:rPr>
        <w:t>Лепка ребенком из пластилина вание аудиозаписи (жела-</w:t>
      </w:r>
      <w:r>
        <w:rPr>
          <w:sz w:val="21"/>
        </w:rPr>
        <w:tab/>
        <w:t xml:space="preserve">(других материалов) словообразов, тельно проговаривание) и </w:t>
      </w:r>
      <w:r>
        <w:rPr>
          <w:sz w:val="21"/>
        </w:rPr>
        <w:tab/>
        <w:t xml:space="preserve">нарисованных на гласиках (мелкая просмотр перед сном всех </w:t>
      </w:r>
      <w:r>
        <w:rPr>
          <w:sz w:val="21"/>
        </w:rPr>
        <w:tab/>
        <w:t>моторика). гласиков, созданных в</w:t>
      </w:r>
    </w:p>
    <w:p w:rsidR="009B204A" w:rsidRDefault="008E026E">
      <w:pPr>
        <w:spacing w:line="324" w:lineRule="auto"/>
        <w:ind w:left="457" w:right="41" w:hanging="10"/>
        <w:jc w:val="left"/>
      </w:pPr>
      <w:r>
        <w:rPr>
          <w:sz w:val="21"/>
        </w:rPr>
        <w:t>течение дня, хранящихся в</w:t>
      </w:r>
      <w:r>
        <w:rPr>
          <w:sz w:val="21"/>
        </w:rPr>
        <w:tab/>
        <w:t>6. Создание вместе  с ребенком</w:t>
      </w:r>
      <w:r>
        <w:rPr>
          <w:sz w:val="21"/>
        </w:rPr>
        <w:tab/>
        <w:t>9. Создание семейных файловых альбомах и заре-</w:t>
      </w:r>
      <w:r>
        <w:rPr>
          <w:sz w:val="21"/>
        </w:rPr>
        <w:tab/>
        <w:t xml:space="preserve">самодельных пособий — игрушек, </w:t>
      </w:r>
      <w:r>
        <w:rPr>
          <w:sz w:val="21"/>
        </w:rPr>
        <w:tab/>
        <w:t xml:space="preserve">спектаклей по материалам гистрированных по дате и </w:t>
      </w:r>
      <w:r>
        <w:rPr>
          <w:sz w:val="21"/>
        </w:rPr>
        <w:tab/>
        <w:t>соответствующих словарному запасу</w:t>
      </w:r>
      <w:r>
        <w:rPr>
          <w:sz w:val="21"/>
        </w:rPr>
        <w:tab/>
        <w:t>гласиков.</w:t>
      </w:r>
    </w:p>
    <w:p w:rsidR="009B204A" w:rsidRDefault="008E026E">
      <w:pPr>
        <w:tabs>
          <w:tab w:val="center" w:pos="1412"/>
          <w:tab w:val="center" w:pos="4717"/>
        </w:tabs>
        <w:ind w:left="0" w:right="0" w:firstLine="0"/>
        <w:jc w:val="left"/>
      </w:pPr>
      <w:r>
        <w:rPr>
          <w:sz w:val="22"/>
        </w:rPr>
        <w:tab/>
      </w:r>
      <w:r>
        <w:rPr>
          <w:sz w:val="21"/>
        </w:rPr>
        <w:t>по порядковому номеру.</w:t>
      </w:r>
      <w:r>
        <w:rPr>
          <w:rFonts w:ascii="Arial" w:eastAsia="Arial" w:hAnsi="Arial" w:cs="Arial"/>
          <w:sz w:val="19"/>
        </w:rPr>
        <w:t xml:space="preserve"> </w:t>
      </w:r>
      <w:r>
        <w:rPr>
          <w:rFonts w:ascii="Arial" w:eastAsia="Arial" w:hAnsi="Arial" w:cs="Arial"/>
          <w:sz w:val="19"/>
        </w:rPr>
        <w:tab/>
      </w:r>
      <w:r>
        <w:rPr>
          <w:sz w:val="21"/>
        </w:rPr>
        <w:t xml:space="preserve">ребенка и зафиксированных на </w:t>
      </w:r>
    </w:p>
    <w:p w:rsidR="009B204A" w:rsidRDefault="008E026E">
      <w:pPr>
        <w:spacing w:after="312" w:line="259" w:lineRule="auto"/>
        <w:ind w:left="146" w:right="0" w:firstLine="0"/>
        <w:jc w:val="center"/>
      </w:pPr>
      <w:r>
        <w:rPr>
          <w:sz w:val="21"/>
        </w:rPr>
        <w:t xml:space="preserve">гласиках(мелкая и средняя моторика). </w:t>
      </w:r>
    </w:p>
    <w:p w:rsidR="009B204A" w:rsidRDefault="008E026E">
      <w:pPr>
        <w:ind w:left="3538" w:right="3210" w:hanging="10"/>
        <w:jc w:val="left"/>
      </w:pPr>
      <w:r>
        <w:rPr>
          <w:sz w:val="21"/>
        </w:rPr>
        <w:t xml:space="preserve">7. Подбор на произнесенные ребенком слова уже известных песен, с изготовлением цветонотиков, цветопесенок и соответствующих игрушек. </w:t>
      </w:r>
    </w:p>
    <w:p w:rsidR="009B204A" w:rsidRDefault="009B204A">
      <w:pPr>
        <w:sectPr w:rsidR="009B204A">
          <w:type w:val="continuous"/>
          <w:pgSz w:w="11906" w:h="16838"/>
          <w:pgMar w:top="1440" w:right="850" w:bottom="1440" w:left="1247" w:header="720" w:footer="720" w:gutter="0"/>
          <w:cols w:space="720"/>
        </w:sectPr>
      </w:pPr>
    </w:p>
    <w:p w:rsidR="009B204A" w:rsidRDefault="008E026E">
      <w:pPr>
        <w:ind w:left="3" w:right="42"/>
      </w:pPr>
      <w:r>
        <w:t>Из Дневника видно, что мама не только по</w:t>
      </w:r>
      <w:r>
        <w:t>зитивно относится к работе по программе, но и глубоко в нее п</w:t>
      </w:r>
      <w:r>
        <w:rPr>
          <w:strike/>
        </w:rPr>
        <w:t>о</w:t>
      </w:r>
      <w:r>
        <w:t xml:space="preserve">гружена, уделяет большое внимание упражнениям с сенсорными тренажерами. </w:t>
      </w:r>
    </w:p>
    <w:p w:rsidR="009B204A" w:rsidRDefault="008E026E">
      <w:pPr>
        <w:ind w:left="3" w:right="42"/>
      </w:pPr>
      <w:r>
        <w:t>В обобщенном виде анализ Дневников мам, занимающихся по программе Цветоник, в частности, анализ материалов переписки в со</w:t>
      </w:r>
      <w:r>
        <w:t>цсетях по поводу применения программы «Цветоник — Бимбаскет»</w:t>
      </w:r>
      <w:r>
        <w:rPr>
          <w:sz w:val="18"/>
          <w:vertAlign w:val="superscript"/>
        </w:rPr>
        <w:footnoteReference w:id="6"/>
      </w:r>
      <w:r>
        <w:t xml:space="preserve">, позволяет сделать выводы о том, что мамы заинтересованы в занятиях, проявляют высокую ответственность и готовы учиться. Это отражается как в вопросах, которые они задают («Как оценивать успехи </w:t>
      </w:r>
      <w:r>
        <w:t>ребенка?»; «Что он должен научиться делать?»; «Как изготовить реквизит для методики?»; «А у нас первое слово «Ку». Что про него можно придумать?» «Сколько раз в неделю и сколько времени в день нужно заниматься?»; «Нам тоже очень понравилось танцевать, но в</w:t>
      </w:r>
      <w:r>
        <w:t xml:space="preserve">от не ясно, а можно как-то понять, что у ребенка есть слух? Когда это узнается?»), так и в выделенных ими полезных свойствах программы («Главное, что эти песенки детям полезны, это же не просто хи-хи»; «Очень интересно и развивает творческие способности у </w:t>
      </w:r>
      <w:r>
        <w:t>родителей и детей. Жалко, что мы уже большие»; «Я с этими диезами и бемолями, сама чувствую, как обучаюсь музыкальной грамоте»; «Мы сделали обалденные цветные клавиши в полкомнаты, причем вырезали всей семьей. Ребенок помогал как мог и все повеселились»; «</w:t>
      </w:r>
      <w:r>
        <w:t>Класс! Так это же целая постановка! Целая шоу программа!»; «А я и накидки сшила. Самое классное — когда ребенка в таком виде к зеркалу подносишь — ему так нравится»; «Да уж! Это не только для детей развитие, но и для взрослых. Качаем смекалку и изобретател</w:t>
      </w:r>
      <w:r>
        <w:t xml:space="preserve">ьность»). Материалы Дневников также показывают, что «комплексы музыкальной неполноценности» мешают мамам активно заниматься с детьми по программе («Мне очень понравилась методика, но мне медведь на ухо наступил, дочка даже от моих колыбельных не засыпает, </w:t>
      </w:r>
      <w:r>
        <w:t>а плакать начинает. А так хочется попробовать…»; «Не умею играть на пианино, у меня нет музыкального слуха. Могу ли я заниматься по методике «Цветоник»?»), что обуславливает необходимость внесение серьезных корректив с систему музыкального воспитания как д</w:t>
      </w:r>
      <w:r>
        <w:t>етей в школах, так и в систему подготовки учителей музыки в ВУЗах.</w:t>
      </w:r>
    </w:p>
    <w:p w:rsidR="009B204A" w:rsidRDefault="008E026E">
      <w:pPr>
        <w:ind w:left="3" w:right="42"/>
      </w:pPr>
      <w:r>
        <w:rPr>
          <w:i/>
        </w:rPr>
        <w:t xml:space="preserve">В заключение </w:t>
      </w:r>
      <w:r>
        <w:t>приходим к ряду выводов относительно проведенного исследования.</w:t>
      </w:r>
    </w:p>
    <w:p w:rsidR="009B204A" w:rsidRDefault="008E026E">
      <w:pPr>
        <w:numPr>
          <w:ilvl w:val="0"/>
          <w:numId w:val="32"/>
        </w:numPr>
        <w:ind w:right="399"/>
      </w:pPr>
      <w:r>
        <w:t>Подключение к вербальному процессу активных элементов музыкальной, художественной и двигательной деятельности (у</w:t>
      </w:r>
      <w:r>
        <w:t>частие всех четырех видов речи — по нашей терминологии) значительно улучшает речевое развития детей, что проявляется в речевом запасе (до 2000 слов), значительно превосходящем средние возрастные нормы.</w:t>
      </w:r>
    </w:p>
    <w:p w:rsidR="009B204A" w:rsidRDefault="008E026E">
      <w:pPr>
        <w:numPr>
          <w:ilvl w:val="0"/>
          <w:numId w:val="32"/>
        </w:numPr>
        <w:ind w:right="399"/>
      </w:pPr>
      <w:r>
        <w:t xml:space="preserve">В ходе применения МПСРТ выявлен феномен распознавания «буквенного обозначения собственной речи», который предвосхищает будущие навыки чтения. </w:t>
      </w:r>
    </w:p>
    <w:p w:rsidR="009B204A" w:rsidRDefault="008E026E">
      <w:pPr>
        <w:numPr>
          <w:ilvl w:val="0"/>
          <w:numId w:val="32"/>
        </w:numPr>
        <w:ind w:right="399"/>
      </w:pPr>
      <w:r>
        <w:t>Показано, что метод формирует первичные навыки раннего ноточтения, проявляющегося в виде игры на синтезаторе по ц</w:t>
      </w:r>
      <w:r>
        <w:t>ветных нотам.</w:t>
      </w:r>
    </w:p>
    <w:p w:rsidR="009B204A" w:rsidRDefault="008E026E">
      <w:pPr>
        <w:numPr>
          <w:ilvl w:val="0"/>
          <w:numId w:val="32"/>
        </w:numPr>
        <w:ind w:right="399"/>
      </w:pPr>
      <w:r>
        <w:t>Исследование продемонстрировало, что созданный самим ребенком в ходе аудио-визуализации и опредмечивания своей материал (гласики, игрушки, пособия), становятся той самой развивающей средой, которая по законам биологической обратной связи позв</w:t>
      </w:r>
      <w:r>
        <w:t>оляет ему с помощью взрослого корректировать собственное развитие.</w:t>
      </w:r>
    </w:p>
    <w:p w:rsidR="009B204A" w:rsidRDefault="008E026E">
      <w:pPr>
        <w:numPr>
          <w:ilvl w:val="0"/>
          <w:numId w:val="32"/>
        </w:numPr>
        <w:ind w:right="399"/>
      </w:pPr>
      <w:r>
        <w:t>С помощью технологии опредмечивания речи создается «материальная оболочка» внутреннего психологического пространства ребенка, давая возможность взрослым выявлять его врожденные музыкальные,</w:t>
      </w:r>
      <w:r>
        <w:t xml:space="preserve"> художественные или вербальные способности, тем самым с самого раннего возраста подтверждать детскую личность.</w:t>
      </w:r>
    </w:p>
    <w:p w:rsidR="009B204A" w:rsidRDefault="008E026E">
      <w:pPr>
        <w:numPr>
          <w:ilvl w:val="0"/>
          <w:numId w:val="32"/>
        </w:numPr>
        <w:spacing w:after="560"/>
        <w:ind w:right="399"/>
      </w:pPr>
      <w:r>
        <w:t>Анализ Дневников мам, занимающихся по программе «Цветоник» позволяет говорить об их заинтересованности в занятиях, высокой ответственности и гото</w:t>
      </w:r>
      <w:r>
        <w:t xml:space="preserve">вности учиться и развиваться вместе с ребенком.  </w:t>
      </w:r>
    </w:p>
    <w:p w:rsidR="009B204A" w:rsidRDefault="008E026E">
      <w:pPr>
        <w:spacing w:after="158" w:line="271" w:lineRule="auto"/>
        <w:ind w:left="283" w:right="15" w:firstLine="0"/>
      </w:pPr>
      <w:r>
        <w:rPr>
          <w:rFonts w:ascii="Times New Roman" w:eastAsia="Times New Roman" w:hAnsi="Times New Roman" w:cs="Times New Roman"/>
          <w:i/>
          <w:sz w:val="16"/>
        </w:rPr>
        <w:t xml:space="preserve">Список литературы </w:t>
      </w:r>
    </w:p>
    <w:p w:rsidR="009B204A" w:rsidRDefault="008E026E">
      <w:pPr>
        <w:numPr>
          <w:ilvl w:val="0"/>
          <w:numId w:val="33"/>
        </w:numPr>
        <w:spacing w:after="158" w:line="271" w:lineRule="auto"/>
        <w:ind w:right="211" w:firstLine="274"/>
      </w:pPr>
      <w:r>
        <w:rPr>
          <w:rFonts w:ascii="Times New Roman" w:eastAsia="Times New Roman" w:hAnsi="Times New Roman" w:cs="Times New Roman"/>
          <w:i/>
          <w:sz w:val="16"/>
        </w:rPr>
        <w:t>Айкарди, Ж., Бакс, М., Гиллберг, К. Заболевания нервной системы у детей. Пер. с англ. Под ред. Скоромца А. А. — М. : Изд. Панфилова, БИНОМ; 2013. — Текст : непосредственный.</w:t>
      </w:r>
    </w:p>
    <w:p w:rsidR="009B204A" w:rsidRDefault="008E026E">
      <w:pPr>
        <w:numPr>
          <w:ilvl w:val="0"/>
          <w:numId w:val="33"/>
        </w:numPr>
        <w:spacing w:after="158" w:line="271" w:lineRule="auto"/>
        <w:ind w:right="211" w:firstLine="274"/>
      </w:pPr>
      <w:r>
        <w:rPr>
          <w:rFonts w:ascii="Times New Roman" w:eastAsia="Times New Roman" w:hAnsi="Times New Roman" w:cs="Times New Roman"/>
          <w:i/>
          <w:sz w:val="16"/>
        </w:rPr>
        <w:t>Белоусова, М.</w:t>
      </w:r>
      <w:r>
        <w:rPr>
          <w:rFonts w:ascii="Times New Roman" w:eastAsia="Times New Roman" w:hAnsi="Times New Roman" w:cs="Times New Roman"/>
          <w:i/>
          <w:sz w:val="16"/>
        </w:rPr>
        <w:t xml:space="preserve"> В. Перинатальные факторы в генезе речевых нарушений у детей / М. В. Белоусова, М. А. Уткузова, Р. Г. Гамирова, В. Ф. Прусаков // Практическая медицина. — 2013. — </w:t>
      </w:r>
      <w:r>
        <w:rPr>
          <w:i/>
          <w:sz w:val="16"/>
        </w:rPr>
        <w:t>№</w:t>
      </w:r>
      <w:r>
        <w:rPr>
          <w:rFonts w:ascii="Times New Roman" w:eastAsia="Times New Roman" w:hAnsi="Times New Roman" w:cs="Times New Roman"/>
          <w:i/>
          <w:sz w:val="16"/>
        </w:rPr>
        <w:t xml:space="preserve"> 1 (66). — С. 117–121. — Текст : непосредственный.</w:t>
      </w:r>
    </w:p>
    <w:p w:rsidR="009B204A" w:rsidRDefault="008E026E">
      <w:pPr>
        <w:numPr>
          <w:ilvl w:val="0"/>
          <w:numId w:val="33"/>
        </w:numPr>
        <w:spacing w:after="158" w:line="271" w:lineRule="auto"/>
        <w:ind w:right="211" w:firstLine="274"/>
      </w:pPr>
      <w:r>
        <w:rPr>
          <w:noProof/>
          <w:sz w:val="22"/>
        </w:rPr>
        <mc:AlternateContent>
          <mc:Choice Requires="wpg">
            <w:drawing>
              <wp:anchor distT="0" distB="0" distL="114300" distR="114300" simplePos="0" relativeHeight="251724800" behindDoc="0" locked="0" layoutInCell="1" allowOverlap="1">
                <wp:simplePos x="0" y="0"/>
                <wp:positionH relativeFrom="column">
                  <wp:posOffset>3140104</wp:posOffset>
                </wp:positionH>
                <wp:positionV relativeFrom="paragraph">
                  <wp:posOffset>599505</wp:posOffset>
                </wp:positionV>
                <wp:extent cx="145347" cy="1865862"/>
                <wp:effectExtent l="0" t="0" r="0" b="0"/>
                <wp:wrapSquare wrapText="bothSides"/>
                <wp:docPr id="164088" name="Group 164088"/>
                <wp:cNvGraphicFramePr/>
                <a:graphic xmlns:a="http://schemas.openxmlformats.org/drawingml/2006/main">
                  <a:graphicData uri="http://schemas.microsoft.com/office/word/2010/wordprocessingGroup">
                    <wpg:wgp>
                      <wpg:cNvGrpSpPr/>
                      <wpg:grpSpPr>
                        <a:xfrm>
                          <a:off x="0" y="0"/>
                          <a:ext cx="145347" cy="1865862"/>
                          <a:chOff x="0" y="0"/>
                          <a:chExt cx="145347" cy="1865862"/>
                        </a:xfrm>
                      </wpg:grpSpPr>
                      <wps:wsp>
                        <wps:cNvPr id="12830" name="Rectangle 12830"/>
                        <wps:cNvSpPr/>
                        <wps:spPr>
                          <a:xfrm rot="-5399999">
                            <a:off x="-977780"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2834" name="Shape 12834"/>
                        <wps:cNvSpPr/>
                        <wps:spPr>
                          <a:xfrm>
                            <a:off x="0" y="1715443"/>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89" y="105384"/>
                                </a:cubicBezTo>
                                <a:cubicBezTo>
                                  <a:pt x="23240" y="102946"/>
                                  <a:pt x="14554" y="99822"/>
                                  <a:pt x="6629" y="96012"/>
                                </a:cubicBezTo>
                                <a:lnTo>
                                  <a:pt x="0" y="137160"/>
                                </a:lnTo>
                                <a:cubicBezTo>
                                  <a:pt x="18135" y="145999"/>
                                  <a:pt x="37261" y="150419"/>
                                  <a:pt x="57379" y="150419"/>
                                </a:cubicBezTo>
                                <a:cubicBezTo>
                                  <a:pt x="82067" y="150419"/>
                                  <a:pt x="99555" y="145390"/>
                                  <a:pt x="109842" y="135331"/>
                                </a:cubicBezTo>
                                <a:cubicBezTo>
                                  <a:pt x="120129" y="125273"/>
                                  <a:pt x="125273" y="112243"/>
                                  <a:pt x="125273" y="96241"/>
                                </a:cubicBezTo>
                                <a:cubicBezTo>
                                  <a:pt x="125273" y="63779"/>
                                  <a:pt x="107594" y="47549"/>
                                  <a:pt x="72237" y="47549"/>
                                </a:cubicBezTo>
                                <a:cubicBezTo>
                                  <a:pt x="71323" y="47549"/>
                                  <a:pt x="68351" y="47701"/>
                                  <a:pt x="63322" y="48006"/>
                                </a:cubicBezTo>
                                <a:cubicBezTo>
                                  <a:pt x="58293" y="48311"/>
                                  <a:pt x="55093" y="48463"/>
                                  <a:pt x="53721" y="48463"/>
                                </a:cubicBezTo>
                                <a:lnTo>
                                  <a:pt x="55321" y="39548"/>
                                </a:lnTo>
                                <a:lnTo>
                                  <a:pt x="113843" y="39548"/>
                                </a:lnTo>
                                <a:lnTo>
                                  <a:pt x="113843" y="0"/>
                                </a:lnTo>
                                <a:lnTo>
                                  <a:pt x="21945" y="0"/>
                                </a:lnTo>
                                <a:lnTo>
                                  <a:pt x="8001" y="88240"/>
                                </a:lnTo>
                                <a:cubicBezTo>
                                  <a:pt x="24612"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4088" style="width:11.4446pt;height:146.918pt;position:absolute;mso-position-horizontal-relative:text;mso-position-horizontal:absolute;margin-left:247.252pt;mso-position-vertical-relative:text;margin-top:47.2051pt;" coordsize="1453,18658">
                <v:rect id="Rectangle 12830" style="position:absolute;width:21590;height:1731;left:-9777;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2834" style="position:absolute;width:1252;height:1504;left:0;top:17154;" coordsize="125273,150419" path="m48692,83210c58598,83210,65532,84315,69494,86525c73457,88735,75438,92354,75438,97384c75438,105156,69342,109042,57150,109042c50292,109042,42139,107823,32689,105384c23240,102946,14554,99822,6629,96012l0,137160c18135,145999,37261,150419,57379,150419c82067,150419,99555,145390,109842,135331c120129,125273,125273,112243,125273,96241c125273,63779,107594,47549,72237,47549c71323,47549,68351,47701,63322,48006c58293,48311,55093,48463,53721,48463l55321,39548l113843,39548l113843,0l21945,0l8001,88240c24612,84887,38176,83210,48692,83210x">
                  <v:stroke weight="0pt" endcap="flat" joinstyle="miter" miterlimit="4" on="true" color="#000000"/>
                  <v:fill on="false" color="#000000" opacity="0"/>
                </v:shape>
                <w10:wrap type="square"/>
              </v:group>
            </w:pict>
          </mc:Fallback>
        </mc:AlternateContent>
      </w:r>
      <w:r>
        <w:rPr>
          <w:rFonts w:ascii="Times New Roman" w:eastAsia="Times New Roman" w:hAnsi="Times New Roman" w:cs="Times New Roman"/>
          <w:i/>
          <w:sz w:val="16"/>
        </w:rPr>
        <w:t>Григоренко, Н. Ю. Фо</w:t>
      </w:r>
      <w:r>
        <w:rPr>
          <w:rFonts w:ascii="Times New Roman" w:eastAsia="Times New Roman" w:hAnsi="Times New Roman" w:cs="Times New Roman"/>
          <w:i/>
          <w:sz w:val="16"/>
        </w:rPr>
        <w:t xml:space="preserve">рмирование профессиональных социально-коммуникативных и речевых компетенций будущих логопедов и учителей начальных классов / Н. Ю. Григоренко, И. П. Твердохлебова // Иностранные языки в школе. — 2020. — </w:t>
      </w:r>
      <w:r>
        <w:rPr>
          <w:i/>
          <w:sz w:val="16"/>
        </w:rPr>
        <w:t>№</w:t>
      </w:r>
      <w:r>
        <w:rPr>
          <w:rFonts w:ascii="Times New Roman" w:eastAsia="Times New Roman" w:hAnsi="Times New Roman" w:cs="Times New Roman"/>
          <w:i/>
          <w:sz w:val="16"/>
        </w:rPr>
        <w:t xml:space="preserve"> 2. — С. 2–9. — Текст : непосредственный.</w:t>
      </w:r>
    </w:p>
    <w:tbl>
      <w:tblPr>
        <w:tblStyle w:val="TableGrid"/>
        <w:tblpPr w:vertAnchor="text" w:horzAnchor="margin" w:tblpY="355"/>
        <w:tblOverlap w:val="never"/>
        <w:tblW w:w="10264" w:type="dxa"/>
        <w:tblInd w:w="0" w:type="dxa"/>
        <w:tblCellMar>
          <w:top w:w="44" w:type="dxa"/>
          <w:left w:w="0" w:type="dxa"/>
          <w:bottom w:w="0" w:type="dxa"/>
          <w:right w:w="398" w:type="dxa"/>
        </w:tblCellMar>
        <w:tblLook w:val="04A0" w:firstRow="1" w:lastRow="0" w:firstColumn="1" w:lastColumn="0" w:noHBand="0" w:noVBand="1"/>
      </w:tblPr>
      <w:tblGrid>
        <w:gridCol w:w="10264"/>
      </w:tblGrid>
      <w:tr w:rsidR="009B204A">
        <w:trPr>
          <w:trHeight w:val="1727"/>
        </w:trPr>
        <w:tc>
          <w:tcPr>
            <w:tcW w:w="4847" w:type="dxa"/>
            <w:tcBorders>
              <w:top w:val="nil"/>
              <w:left w:val="nil"/>
              <w:bottom w:val="nil"/>
              <w:right w:val="nil"/>
            </w:tcBorders>
          </w:tcPr>
          <w:p w:rsidR="009B204A" w:rsidRDefault="008E026E">
            <w:pPr>
              <w:spacing w:after="188" w:line="259" w:lineRule="auto"/>
              <w:ind w:left="5019" w:right="0" w:firstLine="0"/>
              <w:jc w:val="left"/>
            </w:pPr>
            <w:r>
              <w:rPr>
                <w:i/>
                <w:sz w:val="16"/>
              </w:rPr>
              <w:t>№</w:t>
            </w:r>
            <w:r>
              <w:rPr>
                <w:rFonts w:ascii="Times New Roman" w:eastAsia="Times New Roman" w:hAnsi="Times New Roman" w:cs="Times New Roman"/>
                <w:i/>
                <w:sz w:val="16"/>
              </w:rPr>
              <w:t xml:space="preserve"> 4. — С. </w:t>
            </w:r>
            <w:r>
              <w:rPr>
                <w:rFonts w:ascii="Times New Roman" w:eastAsia="Times New Roman" w:hAnsi="Times New Roman" w:cs="Times New Roman"/>
                <w:i/>
                <w:sz w:val="16"/>
              </w:rPr>
              <w:t>50–56. — Текст : непосредственный.</w:t>
            </w:r>
          </w:p>
          <w:p w:rsidR="009B204A" w:rsidRDefault="008E026E">
            <w:pPr>
              <w:spacing w:after="169" w:line="261" w:lineRule="auto"/>
              <w:ind w:left="5019" w:right="57" w:hanging="5019"/>
            </w:pPr>
            <w:r>
              <w:rPr>
                <w:noProof/>
                <w:sz w:val="22"/>
              </w:rPr>
              <mc:AlternateContent>
                <mc:Choice Requires="wpg">
                  <w:drawing>
                    <wp:inline distT="0" distB="0" distL="0" distR="0">
                      <wp:extent cx="1853997" cy="6350"/>
                      <wp:effectExtent l="0" t="0" r="0" b="0"/>
                      <wp:docPr id="164089" name="Group 164089"/>
                      <wp:cNvGraphicFramePr/>
                      <a:graphic xmlns:a="http://schemas.openxmlformats.org/drawingml/2006/main">
                        <a:graphicData uri="http://schemas.microsoft.com/office/word/2010/wordprocessingGroup">
                          <wpg:wgp>
                            <wpg:cNvGrpSpPr/>
                            <wpg:grpSpPr>
                              <a:xfrm>
                                <a:off x="0" y="0"/>
                                <a:ext cx="1853997" cy="6350"/>
                                <a:chOff x="0" y="0"/>
                                <a:chExt cx="1853997" cy="6350"/>
                              </a:xfrm>
                            </wpg:grpSpPr>
                            <wps:wsp>
                              <wps:cNvPr id="12969" name="Shape 12969"/>
                              <wps:cNvSpPr/>
                              <wps:spPr>
                                <a:xfrm>
                                  <a:off x="0" y="0"/>
                                  <a:ext cx="1853997" cy="0"/>
                                </a:xfrm>
                                <a:custGeom>
                                  <a:avLst/>
                                  <a:gdLst/>
                                  <a:ahLst/>
                                  <a:cxnLst/>
                                  <a:rect l="0" t="0" r="0" b="0"/>
                                  <a:pathLst>
                                    <a:path w="1853997">
                                      <a:moveTo>
                                        <a:pt x="0" y="0"/>
                                      </a:moveTo>
                                      <a:lnTo>
                                        <a:pt x="1853997" y="0"/>
                                      </a:lnTo>
                                    </a:path>
                                  </a:pathLst>
                                </a:custGeom>
                                <a:ln w="6350" cap="flat">
                                  <a:miter lim="100000"/>
                                </a:ln>
                              </wps:spPr>
                              <wps:style>
                                <a:lnRef idx="1">
                                  <a:srgbClr val="93959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4089" style="width:145.984pt;height:0.5pt;mso-position-horizontal-relative:char;mso-position-vertical-relative:line" coordsize="18539,63">
                      <v:shape id="Shape 12969" style="position:absolute;width:18539;height:0;left:0;top:0;" coordsize="1853997,0" path="m0,0l1853997,0">
                        <v:stroke weight="0.5pt" endcap="flat" joinstyle="miter" miterlimit="4" on="true" color="#939597"/>
                        <v:fill on="false" color="#000000" opacity="0"/>
                      </v:shape>
                    </v:group>
                  </w:pict>
                </mc:Fallback>
              </mc:AlternateContent>
            </w:r>
            <w:r>
              <w:rPr>
                <w:rFonts w:ascii="Times New Roman" w:eastAsia="Times New Roman" w:hAnsi="Times New Roman" w:cs="Times New Roman"/>
                <w:i/>
                <w:sz w:val="16"/>
              </w:rPr>
              <w:t xml:space="preserve"> 5. Заваденко, Н. Н. Нарушения развития и когнитивные дисфункции у детей с заболеваниями нервной системы / Н. Н. Заваденко, С. А. Немкова / Научно-практическое руководство. — М. : МК; 2016. — Текст : непосредственный.</w:t>
            </w:r>
          </w:p>
          <w:p w:rsidR="009B204A" w:rsidRDefault="008E026E">
            <w:pPr>
              <w:spacing w:after="0" w:line="259" w:lineRule="auto"/>
              <w:ind w:left="5019" w:right="0" w:firstLine="284"/>
            </w:pPr>
            <w:r>
              <w:rPr>
                <w:rFonts w:ascii="Times New Roman" w:eastAsia="Times New Roman" w:hAnsi="Times New Roman" w:cs="Times New Roman"/>
                <w:i/>
                <w:sz w:val="16"/>
              </w:rPr>
              <w:t xml:space="preserve">6. Заваденко, Н. Н. Расстройства развития речи у детей: ранняя диагностика и терапия // Журнал неврологии </w:t>
            </w:r>
          </w:p>
        </w:tc>
      </w:tr>
    </w:tbl>
    <w:p w:rsidR="009B204A" w:rsidRDefault="008E026E">
      <w:pPr>
        <w:numPr>
          <w:ilvl w:val="0"/>
          <w:numId w:val="33"/>
        </w:numPr>
        <w:spacing w:after="162" w:line="267" w:lineRule="auto"/>
        <w:ind w:right="211" w:firstLine="274"/>
      </w:pPr>
      <w:r>
        <w:rPr>
          <w:rFonts w:ascii="Times New Roman" w:eastAsia="Times New Roman" w:hAnsi="Times New Roman" w:cs="Times New Roman"/>
          <w:i/>
          <w:sz w:val="16"/>
        </w:rPr>
        <w:t xml:space="preserve">Гудонис, В. Причины нарушений в раннем развитии детей / В. Гудонис // Социальная педагогика. — 2004. — и психиатрии. — 2016. — </w:t>
      </w:r>
      <w:r>
        <w:rPr>
          <w:i/>
          <w:sz w:val="16"/>
        </w:rPr>
        <w:t>№</w:t>
      </w:r>
      <w:r>
        <w:rPr>
          <w:rFonts w:ascii="Times New Roman" w:eastAsia="Times New Roman" w:hAnsi="Times New Roman" w:cs="Times New Roman"/>
          <w:i/>
          <w:sz w:val="16"/>
        </w:rPr>
        <w:t xml:space="preserve"> 12. — С. 119–125. — Текст : непосредственный.</w:t>
      </w:r>
    </w:p>
    <w:p w:rsidR="009B204A" w:rsidRDefault="008E026E">
      <w:pPr>
        <w:spacing w:after="158" w:line="271" w:lineRule="auto"/>
        <w:ind w:left="396" w:right="15" w:firstLine="274"/>
      </w:pPr>
      <w:r>
        <w:rPr>
          <w:rFonts w:ascii="Times New Roman" w:eastAsia="Times New Roman" w:hAnsi="Times New Roman" w:cs="Times New Roman"/>
          <w:i/>
          <w:sz w:val="16"/>
        </w:rPr>
        <w:t xml:space="preserve">7 .Заваденко, Н. Н. Дисфазия развития: исходы к школьному возрасту по данным ретроспективного исследования / Н. Н. Заваденко, Е. В. Козлова, И. О. Щедеркина // Вопросы практической педиатрии. — 2013. — </w:t>
      </w:r>
      <w:r>
        <w:rPr>
          <w:i/>
          <w:sz w:val="16"/>
        </w:rPr>
        <w:t>№</w:t>
      </w:r>
      <w:r>
        <w:rPr>
          <w:rFonts w:ascii="Times New Roman" w:eastAsia="Times New Roman" w:hAnsi="Times New Roman" w:cs="Times New Roman"/>
          <w:i/>
          <w:sz w:val="16"/>
        </w:rPr>
        <w:t xml:space="preserve"> 8 (6)</w:t>
      </w:r>
      <w:r>
        <w:rPr>
          <w:rFonts w:ascii="Times New Roman" w:eastAsia="Times New Roman" w:hAnsi="Times New Roman" w:cs="Times New Roman"/>
          <w:i/>
          <w:sz w:val="16"/>
        </w:rPr>
        <w:t>. — С. 56–59. — Текст : непосредственный.</w:t>
      </w:r>
    </w:p>
    <w:p w:rsidR="009B204A" w:rsidRDefault="008E026E">
      <w:pPr>
        <w:numPr>
          <w:ilvl w:val="0"/>
          <w:numId w:val="34"/>
        </w:numPr>
        <w:spacing w:after="158" w:line="271" w:lineRule="auto"/>
        <w:ind w:right="15" w:firstLine="274"/>
      </w:pPr>
      <w:r>
        <w:rPr>
          <w:rFonts w:ascii="Times New Roman" w:eastAsia="Times New Roman" w:hAnsi="Times New Roman" w:cs="Times New Roman"/>
          <w:i/>
          <w:sz w:val="16"/>
        </w:rPr>
        <w:t>Корнев, А. Н. Основы логопатологии детского возраста: клинические и психологические аспекты. — СПб. : Речь. — 2006. — Текст : непосредственный.</w:t>
      </w:r>
    </w:p>
    <w:p w:rsidR="009B204A" w:rsidRDefault="008E026E">
      <w:pPr>
        <w:numPr>
          <w:ilvl w:val="0"/>
          <w:numId w:val="34"/>
        </w:numPr>
        <w:spacing w:after="158" w:line="271" w:lineRule="auto"/>
        <w:ind w:right="15" w:firstLine="274"/>
      </w:pPr>
      <w:r>
        <w:rPr>
          <w:rFonts w:ascii="Times New Roman" w:eastAsia="Times New Roman" w:hAnsi="Times New Roman" w:cs="Times New Roman"/>
          <w:i/>
          <w:sz w:val="16"/>
        </w:rPr>
        <w:t xml:space="preserve">Лазарев, М. Л. Концепция полисенсорной речи с практикой ее применения </w:t>
      </w:r>
      <w:r>
        <w:rPr>
          <w:rFonts w:ascii="Times New Roman" w:eastAsia="Times New Roman" w:hAnsi="Times New Roman" w:cs="Times New Roman"/>
          <w:i/>
          <w:sz w:val="16"/>
        </w:rPr>
        <w:t xml:space="preserve">в пренатальном и раннем детстве // Современное педагогическое образование. — 2023. — </w:t>
      </w:r>
      <w:r>
        <w:rPr>
          <w:i/>
          <w:sz w:val="16"/>
        </w:rPr>
        <w:t>№</w:t>
      </w:r>
      <w:r>
        <w:rPr>
          <w:rFonts w:ascii="Times New Roman" w:eastAsia="Times New Roman" w:hAnsi="Times New Roman" w:cs="Times New Roman"/>
          <w:i/>
          <w:sz w:val="16"/>
        </w:rPr>
        <w:t xml:space="preserve"> 11. — С. 82–88. — Текст : непосредственный.</w:t>
      </w:r>
    </w:p>
    <w:p w:rsidR="009B204A" w:rsidRDefault="008E026E">
      <w:pPr>
        <w:numPr>
          <w:ilvl w:val="0"/>
          <w:numId w:val="34"/>
        </w:numPr>
        <w:spacing w:after="158" w:line="271" w:lineRule="auto"/>
        <w:ind w:right="15" w:firstLine="274"/>
      </w:pPr>
      <w:r>
        <w:rPr>
          <w:rFonts w:ascii="Times New Roman" w:eastAsia="Times New Roman" w:hAnsi="Times New Roman" w:cs="Times New Roman"/>
          <w:i/>
          <w:sz w:val="16"/>
        </w:rPr>
        <w:t>Леонтьев, А. Н. Деятельность. Сознание. Личность. — М. : Смысл, Академия, 2004. — 352 с. — Текст : непосредственный.</w:t>
      </w:r>
    </w:p>
    <w:p w:rsidR="009B204A" w:rsidRDefault="008E026E">
      <w:pPr>
        <w:numPr>
          <w:ilvl w:val="0"/>
          <w:numId w:val="34"/>
        </w:numPr>
        <w:spacing w:after="158" w:line="271" w:lineRule="auto"/>
        <w:ind w:right="15" w:firstLine="274"/>
      </w:pPr>
      <w:r>
        <w:rPr>
          <w:rFonts w:ascii="Times New Roman" w:eastAsia="Times New Roman" w:hAnsi="Times New Roman" w:cs="Times New Roman"/>
          <w:i/>
          <w:sz w:val="16"/>
        </w:rPr>
        <w:t>Маркс, К</w:t>
      </w:r>
      <w:r>
        <w:rPr>
          <w:rFonts w:ascii="Times New Roman" w:eastAsia="Times New Roman" w:hAnsi="Times New Roman" w:cs="Times New Roman"/>
          <w:i/>
          <w:sz w:val="16"/>
        </w:rPr>
        <w:t>., в кн.: Маркс К. и Энгельс Ф., Соч. — Т. 42. — С. 121.</w:t>
      </w:r>
    </w:p>
    <w:p w:rsidR="009B204A" w:rsidRDefault="008E026E">
      <w:pPr>
        <w:numPr>
          <w:ilvl w:val="0"/>
          <w:numId w:val="34"/>
        </w:numPr>
        <w:spacing w:after="158" w:line="271" w:lineRule="auto"/>
        <w:ind w:right="15" w:firstLine="274"/>
      </w:pPr>
      <w:r>
        <w:rPr>
          <w:rFonts w:ascii="Times New Roman" w:eastAsia="Times New Roman" w:hAnsi="Times New Roman" w:cs="Times New Roman"/>
          <w:i/>
          <w:sz w:val="16"/>
        </w:rPr>
        <w:t xml:space="preserve">МКБ-10 — Международная классификация болезней (10-й пересмотр). Классификация психических и поведенческих расстройств. Исследовательские диагностические критерии. — СПб, 1994. </w:t>
      </w:r>
    </w:p>
    <w:p w:rsidR="009B204A" w:rsidRDefault="008E026E">
      <w:pPr>
        <w:numPr>
          <w:ilvl w:val="0"/>
          <w:numId w:val="34"/>
        </w:numPr>
        <w:spacing w:after="158" w:line="271" w:lineRule="auto"/>
        <w:ind w:right="15" w:firstLine="274"/>
      </w:pPr>
      <w:r>
        <w:rPr>
          <w:rFonts w:ascii="Times New Roman" w:eastAsia="Times New Roman" w:hAnsi="Times New Roman" w:cs="Times New Roman"/>
          <w:i/>
          <w:sz w:val="16"/>
        </w:rPr>
        <w:t>Панченко-Миль, И. И. Метод «ДО». Быстрое развитие речи у неговорящих детей. Нейро-онто-рефлекторная логопедия / И. И. Панченко-Миль. — Москва : Минута Принт Медиа, 2018. — 142 с. — Текст : непосредственный.</w:t>
      </w:r>
    </w:p>
    <w:p w:rsidR="009B204A" w:rsidRDefault="008E026E">
      <w:pPr>
        <w:numPr>
          <w:ilvl w:val="0"/>
          <w:numId w:val="34"/>
        </w:numPr>
        <w:spacing w:after="158" w:line="271" w:lineRule="auto"/>
        <w:ind w:right="15" w:firstLine="274"/>
      </w:pPr>
      <w:r>
        <w:rPr>
          <w:rFonts w:ascii="Times New Roman" w:eastAsia="Times New Roman" w:hAnsi="Times New Roman" w:cs="Times New Roman"/>
          <w:i/>
          <w:sz w:val="16"/>
        </w:rPr>
        <w:t>Приходько, О. Г. Специфика речевого развития дете</w:t>
      </w:r>
      <w:r>
        <w:rPr>
          <w:rFonts w:ascii="Times New Roman" w:eastAsia="Times New Roman" w:hAnsi="Times New Roman" w:cs="Times New Roman"/>
          <w:i/>
          <w:sz w:val="16"/>
        </w:rPr>
        <w:t xml:space="preserve">й первых лет жизни различных нозологических групп // Специальное образование. — 2018. — </w:t>
      </w:r>
      <w:r>
        <w:rPr>
          <w:i/>
          <w:sz w:val="16"/>
        </w:rPr>
        <w:t xml:space="preserve">№ </w:t>
      </w:r>
      <w:r>
        <w:rPr>
          <w:rFonts w:ascii="Times New Roman" w:eastAsia="Times New Roman" w:hAnsi="Times New Roman" w:cs="Times New Roman"/>
          <w:i/>
          <w:sz w:val="16"/>
        </w:rPr>
        <w:t>4. — С. 95–105. — Текст : непосредственный.</w:t>
      </w:r>
    </w:p>
    <w:p w:rsidR="009B204A" w:rsidRDefault="008E026E">
      <w:pPr>
        <w:numPr>
          <w:ilvl w:val="0"/>
          <w:numId w:val="34"/>
        </w:numPr>
        <w:spacing w:after="158" w:line="271" w:lineRule="auto"/>
        <w:ind w:right="15" w:firstLine="274"/>
      </w:pPr>
      <w:r>
        <w:rPr>
          <w:rFonts w:ascii="Times New Roman" w:eastAsia="Times New Roman" w:hAnsi="Times New Roman" w:cs="Times New Roman"/>
          <w:i/>
          <w:sz w:val="16"/>
        </w:rPr>
        <w:t>Темникова, Е. Ю. К вопросу о социальны причинах речевых нарушений в раннем возрасте // Проблемы современного педагогическо</w:t>
      </w:r>
      <w:r>
        <w:rPr>
          <w:rFonts w:ascii="Times New Roman" w:eastAsia="Times New Roman" w:hAnsi="Times New Roman" w:cs="Times New Roman"/>
          <w:i/>
          <w:sz w:val="16"/>
        </w:rPr>
        <w:t xml:space="preserve">го образования. — 2021. — </w:t>
      </w:r>
      <w:r>
        <w:rPr>
          <w:i/>
          <w:sz w:val="16"/>
        </w:rPr>
        <w:t>№</w:t>
      </w:r>
      <w:r>
        <w:rPr>
          <w:rFonts w:ascii="Times New Roman" w:eastAsia="Times New Roman" w:hAnsi="Times New Roman" w:cs="Times New Roman"/>
          <w:i/>
          <w:sz w:val="16"/>
        </w:rPr>
        <w:t xml:space="preserve"> 70– 3. — С. 203–206. — Текст : непосредственный.</w:t>
      </w:r>
    </w:p>
    <w:p w:rsidR="009B204A" w:rsidRDefault="008E026E">
      <w:pPr>
        <w:numPr>
          <w:ilvl w:val="0"/>
          <w:numId w:val="34"/>
        </w:numPr>
        <w:spacing w:after="158" w:line="271" w:lineRule="auto"/>
        <w:ind w:right="15" w:firstLine="274"/>
      </w:pPr>
      <w:r>
        <w:rPr>
          <w:rFonts w:ascii="Times New Roman" w:eastAsia="Times New Roman" w:hAnsi="Times New Roman" w:cs="Times New Roman"/>
          <w:i/>
          <w:sz w:val="16"/>
        </w:rPr>
        <w:t>Beesems MAG. Developmental Dysphasia. Theory Diagnosis and Treatment. Amsterdam: Developmental Dysphasia Foundation; 2007.</w:t>
      </w:r>
    </w:p>
    <w:p w:rsidR="009B204A" w:rsidRDefault="008E026E">
      <w:pPr>
        <w:numPr>
          <w:ilvl w:val="0"/>
          <w:numId w:val="34"/>
        </w:numPr>
        <w:spacing w:after="158" w:line="271" w:lineRule="auto"/>
        <w:ind w:right="15" w:firstLine="274"/>
      </w:pPr>
      <w:r>
        <w:rPr>
          <w:rFonts w:ascii="Times New Roman" w:eastAsia="Times New Roman" w:hAnsi="Times New Roman" w:cs="Times New Roman"/>
          <w:i/>
          <w:sz w:val="16"/>
        </w:rPr>
        <w:t>Leung, А. К, Kao, C. P. Evaluation and management of the</w:t>
      </w:r>
      <w:r>
        <w:rPr>
          <w:rFonts w:ascii="Times New Roman" w:eastAsia="Times New Roman" w:hAnsi="Times New Roman" w:cs="Times New Roman"/>
          <w:i/>
          <w:sz w:val="16"/>
        </w:rPr>
        <w:t xml:space="preserve"> child with speech delay. Am Fam Physician. — 1999. — Jun 59 (11):3121-8, 3135</w:t>
      </w:r>
    </w:p>
    <w:p w:rsidR="009B204A" w:rsidRDefault="008E026E">
      <w:pPr>
        <w:numPr>
          <w:ilvl w:val="0"/>
          <w:numId w:val="34"/>
        </w:numPr>
        <w:spacing w:after="0" w:line="271" w:lineRule="auto"/>
        <w:ind w:right="15" w:firstLine="274"/>
      </w:pPr>
      <w:r>
        <w:rPr>
          <w:rFonts w:ascii="Times New Roman" w:eastAsia="Times New Roman" w:hAnsi="Times New Roman" w:cs="Times New Roman"/>
          <w:i/>
          <w:sz w:val="16"/>
        </w:rPr>
        <w:t xml:space="preserve">Mendelsohn, A. L, Cates, C. B., Weisleder, A, et al. Reading Aloud, Play, and Social-Emotional Development. </w:t>
      </w:r>
    </w:p>
    <w:p w:rsidR="009B204A" w:rsidRDefault="008E026E">
      <w:pPr>
        <w:spacing w:after="532" w:line="271" w:lineRule="auto"/>
        <w:ind w:left="398" w:right="15" w:firstLine="0"/>
      </w:pPr>
      <w:r>
        <w:rPr>
          <w:noProof/>
          <w:sz w:val="22"/>
        </w:rPr>
        <mc:AlternateContent>
          <mc:Choice Requires="wpg">
            <w:drawing>
              <wp:anchor distT="0" distB="0" distL="114300" distR="114300" simplePos="0" relativeHeight="251725824" behindDoc="0" locked="0" layoutInCell="1" allowOverlap="1">
                <wp:simplePos x="0" y="0"/>
                <wp:positionH relativeFrom="column">
                  <wp:posOffset>50359</wp:posOffset>
                </wp:positionH>
                <wp:positionV relativeFrom="paragraph">
                  <wp:posOffset>75983</wp:posOffset>
                </wp:positionV>
                <wp:extent cx="231473" cy="1912425"/>
                <wp:effectExtent l="0" t="0" r="0" b="0"/>
                <wp:wrapSquare wrapText="bothSides"/>
                <wp:docPr id="165032" name="Group 165032"/>
                <wp:cNvGraphicFramePr/>
                <a:graphic xmlns:a="http://schemas.openxmlformats.org/drawingml/2006/main">
                  <a:graphicData uri="http://schemas.microsoft.com/office/word/2010/wordprocessingGroup">
                    <wpg:wgp>
                      <wpg:cNvGrpSpPr/>
                      <wpg:grpSpPr>
                        <a:xfrm>
                          <a:off x="0" y="0"/>
                          <a:ext cx="231473" cy="1912425"/>
                          <a:chOff x="0" y="0"/>
                          <a:chExt cx="231473" cy="1912425"/>
                        </a:xfrm>
                      </wpg:grpSpPr>
                      <wps:wsp>
                        <wps:cNvPr id="13008" name="Rectangle 13008"/>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3011" name="Shape 13011"/>
                        <wps:cNvSpPr/>
                        <wps:spPr>
                          <a:xfrm>
                            <a:off x="103457" y="1761320"/>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1" y="125578"/>
                                  <a:pt x="19774" y="135789"/>
                                </a:cubicBezTo>
                                <a:cubicBezTo>
                                  <a:pt x="32957" y="145999"/>
                                  <a:pt x="47701" y="151105"/>
                                  <a:pt x="64008" y="151105"/>
                                </a:cubicBezTo>
                                <a:cubicBezTo>
                                  <a:pt x="78486" y="151105"/>
                                  <a:pt x="90488" y="148133"/>
                                  <a:pt x="100013" y="142189"/>
                                </a:cubicBezTo>
                                <a:cubicBezTo>
                                  <a:pt x="109538" y="136246"/>
                                  <a:pt x="116586" y="128701"/>
                                  <a:pt x="121158" y="119558"/>
                                </a:cubicBezTo>
                                <a:cubicBezTo>
                                  <a:pt x="125730" y="110413"/>
                                  <a:pt x="128016" y="101270"/>
                                  <a:pt x="128016" y="92126"/>
                                </a:cubicBezTo>
                                <a:cubicBezTo>
                                  <a:pt x="128016" y="79934"/>
                                  <a:pt x="124473" y="68732"/>
                                  <a:pt x="117386" y="58521"/>
                                </a:cubicBezTo>
                                <a:cubicBezTo>
                                  <a:pt x="110300"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3012" name="Shape 13012"/>
                        <wps:cNvSpPr/>
                        <wps:spPr>
                          <a:xfrm>
                            <a:off x="152149" y="1841102"/>
                            <a:ext cx="26975" cy="26975"/>
                          </a:xfrm>
                          <a:custGeom>
                            <a:avLst/>
                            <a:gdLst/>
                            <a:ahLst/>
                            <a:cxnLst/>
                            <a:rect l="0" t="0" r="0" b="0"/>
                            <a:pathLst>
                              <a:path w="26975" h="26975">
                                <a:moveTo>
                                  <a:pt x="23089" y="3887"/>
                                </a:moveTo>
                                <a:cubicBezTo>
                                  <a:pt x="25679" y="6477"/>
                                  <a:pt x="26975" y="9678"/>
                                  <a:pt x="26975" y="13488"/>
                                </a:cubicBezTo>
                                <a:cubicBezTo>
                                  <a:pt x="26975" y="17297"/>
                                  <a:pt x="25603" y="20498"/>
                                  <a:pt x="22860" y="23089"/>
                                </a:cubicBezTo>
                                <a:cubicBezTo>
                                  <a:pt x="20117" y="25680"/>
                                  <a:pt x="16993" y="26975"/>
                                  <a:pt x="13487" y="26975"/>
                                </a:cubicBezTo>
                                <a:cubicBezTo>
                                  <a:pt x="9982" y="26975"/>
                                  <a:pt x="6858" y="25603"/>
                                  <a:pt x="4115" y="22860"/>
                                </a:cubicBezTo>
                                <a:cubicBezTo>
                                  <a:pt x="1372" y="20117"/>
                                  <a:pt x="0" y="16993"/>
                                  <a:pt x="0" y="13488"/>
                                </a:cubicBezTo>
                                <a:cubicBezTo>
                                  <a:pt x="0" y="9982"/>
                                  <a:pt x="1295" y="6858"/>
                                  <a:pt x="3886" y="4115"/>
                                </a:cubicBezTo>
                                <a:cubicBezTo>
                                  <a:pt x="6477" y="1372"/>
                                  <a:pt x="9677" y="0"/>
                                  <a:pt x="13487" y="0"/>
                                </a:cubicBezTo>
                                <a:cubicBezTo>
                                  <a:pt x="17297" y="0"/>
                                  <a:pt x="20498" y="1295"/>
                                  <a:pt x="23089" y="388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5032" style="width:18.2262pt;height:150.585pt;position:absolute;mso-position-horizontal-relative:text;mso-position-horizontal:absolute;margin-left:3.96529pt;mso-position-vertical-relative:text;margin-top:5.98291pt;" coordsize="2314,19124">
                <v:rect id="Rectangle 13008"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3011" style="position:absolute;width:1280;height:1511;left:1034;top:17613;" coordsize="128016,151105" path="m122758,0l53264,0l35662,20574c21946,36423,12573,49568,7544,60007c2515,70447,0,81153,0,92126c0,111023,6591,125578,19774,135789c32957,145999,47701,151105,64008,151105c78486,151105,90488,148133,100013,142189c109538,136246,116586,128701,121158,119558c125730,110413,128016,101270,128016,92126c128016,79934,124473,68732,117386,58521c110300,48311,97993,43205,80467,43205l76124,43205l122758,0x">
                  <v:stroke weight="0pt" endcap="flat" joinstyle="miter" miterlimit="4" on="true" color="#000000"/>
                  <v:fill on="false" color="#000000" opacity="0"/>
                </v:shape>
                <v:shape id="Shape 13012" style="position:absolute;width:269;height:269;left:1521;top:18411;" coordsize="26975,26975" path="m23089,3887c25679,6477,26975,9678,26975,13488c26975,17297,25603,20498,22860,23089c20117,25680,16993,26975,13487,26975c9982,26975,6858,25603,4115,22860c1372,20117,0,16993,0,13488c0,9982,1295,6858,3886,4115c6477,1372,9677,0,13487,0c17297,0,20498,1295,23089,3887x">
                  <v:stroke weight="0pt" endcap="flat" joinstyle="miter" miterlimit="4" on="true" color="#000000"/>
                  <v:fill on="false" color="#000000" opacity="0"/>
                </v:shape>
                <w10:wrap type="square"/>
              </v:group>
            </w:pict>
          </mc:Fallback>
        </mc:AlternateContent>
      </w:r>
      <w:r>
        <w:rPr>
          <w:rFonts w:ascii="Times New Roman" w:eastAsia="Times New Roman" w:hAnsi="Times New Roman" w:cs="Times New Roman"/>
          <w:i/>
          <w:sz w:val="16"/>
        </w:rPr>
        <w:t>Pediatrics. 2018; 141 (5) e20173393; DOI: http</w:t>
      </w:r>
      <w:r>
        <w:rPr>
          <w:rFonts w:ascii="Times New Roman" w:eastAsia="Times New Roman" w:hAnsi="Times New Roman" w:cs="Times New Roman"/>
          <w:i/>
          <w:sz w:val="16"/>
        </w:rPr>
        <w:t>s://doi. org/10.1542/peds.2017-3393.</w:t>
      </w:r>
    </w:p>
    <w:p w:rsidR="009B204A" w:rsidRDefault="008E026E">
      <w:pPr>
        <w:spacing w:after="170" w:line="259" w:lineRule="auto"/>
        <w:ind w:left="279" w:right="14" w:hanging="10"/>
        <w:jc w:val="left"/>
      </w:pPr>
      <w:r>
        <w:rPr>
          <w:rFonts w:ascii="Times New Roman" w:eastAsia="Times New Roman" w:hAnsi="Times New Roman" w:cs="Times New Roman"/>
          <w:i/>
          <w:sz w:val="16"/>
        </w:rPr>
        <w:t>References</w:t>
      </w:r>
    </w:p>
    <w:p w:rsidR="009B204A" w:rsidRDefault="008E026E">
      <w:pPr>
        <w:numPr>
          <w:ilvl w:val="0"/>
          <w:numId w:val="35"/>
        </w:numPr>
        <w:spacing w:after="158" w:line="271" w:lineRule="auto"/>
        <w:ind w:right="15" w:firstLine="274"/>
      </w:pPr>
      <w:r>
        <w:rPr>
          <w:rFonts w:ascii="Times New Roman" w:eastAsia="Times New Roman" w:hAnsi="Times New Roman" w:cs="Times New Roman"/>
          <w:i/>
          <w:sz w:val="16"/>
        </w:rPr>
        <w:t>Ajkardi, Zh., Baks, M., Gillberg, K. Zabolevaniya nervnoj sistemy u detej. Per. s angl. Pod red. Skoromca A. A. — M. : Izd. Panfilova, BINOM; 2013. — Tekst : neposredstvennyj.</w:t>
      </w:r>
    </w:p>
    <w:p w:rsidR="009B204A" w:rsidRDefault="008E026E">
      <w:pPr>
        <w:numPr>
          <w:ilvl w:val="0"/>
          <w:numId w:val="35"/>
        </w:numPr>
        <w:spacing w:after="158" w:line="271" w:lineRule="auto"/>
        <w:ind w:right="15" w:firstLine="274"/>
      </w:pPr>
      <w:r>
        <w:rPr>
          <w:rFonts w:ascii="Times New Roman" w:eastAsia="Times New Roman" w:hAnsi="Times New Roman" w:cs="Times New Roman"/>
          <w:i/>
          <w:sz w:val="16"/>
        </w:rPr>
        <w:t>Belousova, M. V. Perinatal’nye f</w:t>
      </w:r>
      <w:r>
        <w:rPr>
          <w:rFonts w:ascii="Times New Roman" w:eastAsia="Times New Roman" w:hAnsi="Times New Roman" w:cs="Times New Roman"/>
          <w:i/>
          <w:sz w:val="16"/>
        </w:rPr>
        <w:t xml:space="preserve">aktory v geneze rechevyh narushenij u detej / M. V. Belousova, M. A. Utkuzova, </w:t>
      </w:r>
    </w:p>
    <w:p w:rsidR="009B204A" w:rsidRDefault="008E026E">
      <w:pPr>
        <w:spacing w:after="158" w:line="271" w:lineRule="auto"/>
        <w:ind w:left="-14" w:right="15" w:firstLine="0"/>
      </w:pPr>
      <w:r>
        <w:rPr>
          <w:rFonts w:ascii="Times New Roman" w:eastAsia="Times New Roman" w:hAnsi="Times New Roman" w:cs="Times New Roman"/>
          <w:i/>
          <w:sz w:val="16"/>
        </w:rPr>
        <w:t xml:space="preserve">R. G. Gamirova, V. F. Prusakov // Prakticheskaya medicina. — 2013. — </w:t>
      </w:r>
      <w:r>
        <w:rPr>
          <w:i/>
          <w:sz w:val="16"/>
        </w:rPr>
        <w:t>№</w:t>
      </w:r>
      <w:r>
        <w:rPr>
          <w:rFonts w:ascii="Times New Roman" w:eastAsia="Times New Roman" w:hAnsi="Times New Roman" w:cs="Times New Roman"/>
          <w:i/>
          <w:sz w:val="16"/>
        </w:rPr>
        <w:t xml:space="preserve"> 1 (66). — S. 117–121. — Tekst : neposredstvennyj.</w:t>
      </w:r>
    </w:p>
    <w:p w:rsidR="009B204A" w:rsidRDefault="008E026E">
      <w:pPr>
        <w:numPr>
          <w:ilvl w:val="0"/>
          <w:numId w:val="36"/>
        </w:numPr>
        <w:spacing w:after="158" w:line="271" w:lineRule="auto"/>
        <w:ind w:right="15" w:firstLine="274"/>
      </w:pPr>
      <w:r>
        <w:rPr>
          <w:rFonts w:ascii="Times New Roman" w:eastAsia="Times New Roman" w:hAnsi="Times New Roman" w:cs="Times New Roman"/>
          <w:i/>
          <w:sz w:val="16"/>
        </w:rPr>
        <w:t xml:space="preserve">Grigorenko, N. Yu. Formirovanie professional’nyh social’no-kommunikativnyh i rechevyh kompetencij budushchih logopedov i uchitelej nachal’nyh klassov / N. Yu. Grigorenko, I. P. Tverdohlebova // Inostrannye yazyki v shkole. — 2020. — </w:t>
      </w:r>
      <w:r>
        <w:rPr>
          <w:i/>
          <w:sz w:val="16"/>
        </w:rPr>
        <w:t>№</w:t>
      </w:r>
      <w:r>
        <w:rPr>
          <w:rFonts w:ascii="Times New Roman" w:eastAsia="Times New Roman" w:hAnsi="Times New Roman" w:cs="Times New Roman"/>
          <w:i/>
          <w:sz w:val="16"/>
        </w:rPr>
        <w:t xml:space="preserve"> 2. — S. 2–9. — Tekst </w:t>
      </w:r>
      <w:r>
        <w:rPr>
          <w:rFonts w:ascii="Times New Roman" w:eastAsia="Times New Roman" w:hAnsi="Times New Roman" w:cs="Times New Roman"/>
          <w:i/>
          <w:sz w:val="16"/>
        </w:rPr>
        <w:t>: neposredstvennyj.</w:t>
      </w:r>
    </w:p>
    <w:p w:rsidR="009B204A" w:rsidRDefault="008E026E">
      <w:pPr>
        <w:numPr>
          <w:ilvl w:val="0"/>
          <w:numId w:val="36"/>
        </w:numPr>
        <w:spacing w:after="158" w:line="271" w:lineRule="auto"/>
        <w:ind w:right="15" w:firstLine="274"/>
      </w:pPr>
      <w:r>
        <w:rPr>
          <w:rFonts w:ascii="Times New Roman" w:eastAsia="Times New Roman" w:hAnsi="Times New Roman" w:cs="Times New Roman"/>
          <w:i/>
          <w:sz w:val="16"/>
        </w:rPr>
        <w:t xml:space="preserve">Gudonis, V. Prichiny narushenij v rannem razvitii detej / V. Gudonis // Social’naya pedagogika. — 2004. — </w:t>
      </w:r>
      <w:r>
        <w:rPr>
          <w:i/>
          <w:sz w:val="16"/>
        </w:rPr>
        <w:t>№</w:t>
      </w:r>
      <w:r>
        <w:rPr>
          <w:rFonts w:ascii="Times New Roman" w:eastAsia="Times New Roman" w:hAnsi="Times New Roman" w:cs="Times New Roman"/>
          <w:i/>
          <w:sz w:val="16"/>
        </w:rPr>
        <w:t xml:space="preserve"> 4. — S. 50–56. — Tekst : neposredstvennyj.</w:t>
      </w:r>
    </w:p>
    <w:p w:rsidR="009B204A" w:rsidRDefault="008E026E">
      <w:pPr>
        <w:numPr>
          <w:ilvl w:val="0"/>
          <w:numId w:val="36"/>
        </w:numPr>
        <w:spacing w:after="158" w:line="271" w:lineRule="auto"/>
        <w:ind w:right="15" w:firstLine="274"/>
      </w:pPr>
      <w:r>
        <w:rPr>
          <w:rFonts w:ascii="Times New Roman" w:eastAsia="Times New Roman" w:hAnsi="Times New Roman" w:cs="Times New Roman"/>
          <w:i/>
          <w:sz w:val="16"/>
        </w:rPr>
        <w:t>Zavadenko, N. N. Narusheniya razvitiya i kognitivnye disfunkcii u detej s zabolevaniy</w:t>
      </w:r>
      <w:r>
        <w:rPr>
          <w:rFonts w:ascii="Times New Roman" w:eastAsia="Times New Roman" w:hAnsi="Times New Roman" w:cs="Times New Roman"/>
          <w:i/>
          <w:sz w:val="16"/>
        </w:rPr>
        <w:t>ami nervnoj sistemy / N. N. Zavadenko, S. A. Nemkova / Nauchno-prakticheskoe rukovodstvo. — M. : MK; 2016. — Tekst : neposredstvennyj.</w:t>
      </w:r>
    </w:p>
    <w:p w:rsidR="009B204A" w:rsidRDefault="008E026E">
      <w:pPr>
        <w:numPr>
          <w:ilvl w:val="0"/>
          <w:numId w:val="36"/>
        </w:numPr>
        <w:spacing w:after="158" w:line="271" w:lineRule="auto"/>
        <w:ind w:right="15" w:firstLine="274"/>
      </w:pPr>
      <w:r>
        <w:rPr>
          <w:rFonts w:ascii="Times New Roman" w:eastAsia="Times New Roman" w:hAnsi="Times New Roman" w:cs="Times New Roman"/>
          <w:i/>
          <w:sz w:val="16"/>
        </w:rPr>
        <w:t>Zavadenko, N. N. Rasstrojstva razvitiya rechi u detej: rannyaya diagnostika i terapiya // ZHurnal nevrologii i psihiatrii</w:t>
      </w:r>
      <w:r>
        <w:rPr>
          <w:rFonts w:ascii="Times New Roman" w:eastAsia="Times New Roman" w:hAnsi="Times New Roman" w:cs="Times New Roman"/>
          <w:i/>
          <w:sz w:val="16"/>
        </w:rPr>
        <w:t xml:space="preserve">. — 2016. — </w:t>
      </w:r>
      <w:r>
        <w:rPr>
          <w:i/>
          <w:sz w:val="16"/>
        </w:rPr>
        <w:t>№</w:t>
      </w:r>
      <w:r>
        <w:rPr>
          <w:rFonts w:ascii="Times New Roman" w:eastAsia="Times New Roman" w:hAnsi="Times New Roman" w:cs="Times New Roman"/>
          <w:i/>
          <w:sz w:val="16"/>
        </w:rPr>
        <w:t xml:space="preserve"> 12. — S. 119–125. — Tekst : neposredstvennyj.</w:t>
      </w:r>
    </w:p>
    <w:p w:rsidR="009B204A" w:rsidRDefault="008E026E">
      <w:pPr>
        <w:numPr>
          <w:ilvl w:val="0"/>
          <w:numId w:val="36"/>
        </w:numPr>
        <w:spacing w:after="158" w:line="271" w:lineRule="auto"/>
        <w:ind w:right="15" w:firstLine="274"/>
      </w:pPr>
      <w:r>
        <w:rPr>
          <w:rFonts w:ascii="Times New Roman" w:eastAsia="Times New Roman" w:hAnsi="Times New Roman" w:cs="Times New Roman"/>
          <w:i/>
          <w:sz w:val="16"/>
        </w:rPr>
        <w:t>Zavadenko, N. N. Disfaziya razvitiya: iskhody k shkol’nomu vozrastu po dannym retrospektivnogo issledovaniya / N. N. Zavadenko, E. V. Kozlova, I. O. Shchederkina // Voprosy prakticheskoj pediatrii</w:t>
      </w:r>
      <w:r>
        <w:rPr>
          <w:rFonts w:ascii="Times New Roman" w:eastAsia="Times New Roman" w:hAnsi="Times New Roman" w:cs="Times New Roman"/>
          <w:i/>
          <w:sz w:val="16"/>
        </w:rPr>
        <w:t xml:space="preserve">. — 2013. — </w:t>
      </w:r>
      <w:r>
        <w:rPr>
          <w:i/>
          <w:sz w:val="16"/>
        </w:rPr>
        <w:t>№</w:t>
      </w:r>
      <w:r>
        <w:rPr>
          <w:rFonts w:ascii="Times New Roman" w:eastAsia="Times New Roman" w:hAnsi="Times New Roman" w:cs="Times New Roman"/>
          <w:i/>
          <w:sz w:val="16"/>
        </w:rPr>
        <w:t xml:space="preserve"> 8 (6). — S. 56–59. — Tekst : neposredstvennyj.</w:t>
      </w:r>
    </w:p>
    <w:p w:rsidR="009B204A" w:rsidRDefault="008E026E">
      <w:pPr>
        <w:numPr>
          <w:ilvl w:val="0"/>
          <w:numId w:val="36"/>
        </w:numPr>
        <w:spacing w:after="158" w:line="271" w:lineRule="auto"/>
        <w:ind w:right="15" w:firstLine="274"/>
      </w:pPr>
      <w:r>
        <w:rPr>
          <w:rFonts w:ascii="Times New Roman" w:eastAsia="Times New Roman" w:hAnsi="Times New Roman" w:cs="Times New Roman"/>
          <w:i/>
          <w:sz w:val="16"/>
        </w:rPr>
        <w:t>Kornev, A. N. Osnovy logopatologii detskogo vozrasta: klinicheskie i psihologicheskie aspekty. — SPb. : Rech’. — 2006. — Tekst : neposredstvennyj.</w:t>
      </w:r>
    </w:p>
    <w:p w:rsidR="009B204A" w:rsidRDefault="008E026E">
      <w:pPr>
        <w:numPr>
          <w:ilvl w:val="0"/>
          <w:numId w:val="36"/>
        </w:numPr>
        <w:spacing w:after="158" w:line="271" w:lineRule="auto"/>
        <w:ind w:right="15" w:firstLine="274"/>
      </w:pPr>
      <w:r>
        <w:rPr>
          <w:rFonts w:ascii="Times New Roman" w:eastAsia="Times New Roman" w:hAnsi="Times New Roman" w:cs="Times New Roman"/>
          <w:i/>
          <w:sz w:val="16"/>
        </w:rPr>
        <w:t xml:space="preserve">Lazarev, M. L. Koncepciya polisensornoj rechi s </w:t>
      </w:r>
      <w:r>
        <w:rPr>
          <w:rFonts w:ascii="Times New Roman" w:eastAsia="Times New Roman" w:hAnsi="Times New Roman" w:cs="Times New Roman"/>
          <w:i/>
          <w:sz w:val="16"/>
        </w:rPr>
        <w:t xml:space="preserve">praktikoj ee primeneniya v prenatal’nom i rannem detstve // Sovremennoe pedagogicheskoe obrazovanie. — 2023. — </w:t>
      </w:r>
      <w:r>
        <w:rPr>
          <w:i/>
          <w:sz w:val="16"/>
        </w:rPr>
        <w:t>№</w:t>
      </w:r>
      <w:r>
        <w:rPr>
          <w:rFonts w:ascii="Times New Roman" w:eastAsia="Times New Roman" w:hAnsi="Times New Roman" w:cs="Times New Roman"/>
          <w:i/>
          <w:sz w:val="16"/>
        </w:rPr>
        <w:t xml:space="preserve"> 11. — S. 82–88. — Tekst : neposredstvennyj.</w:t>
      </w:r>
    </w:p>
    <w:p w:rsidR="009B204A" w:rsidRDefault="008E026E">
      <w:pPr>
        <w:numPr>
          <w:ilvl w:val="0"/>
          <w:numId w:val="36"/>
        </w:numPr>
        <w:spacing w:after="158" w:line="271" w:lineRule="auto"/>
        <w:ind w:right="15" w:firstLine="274"/>
      </w:pPr>
      <w:r>
        <w:rPr>
          <w:rFonts w:ascii="Times New Roman" w:eastAsia="Times New Roman" w:hAnsi="Times New Roman" w:cs="Times New Roman"/>
          <w:i/>
          <w:sz w:val="16"/>
        </w:rPr>
        <w:t>Leont’ev, A. N. Deyatel’nost’. Soznanie. Lichnost’. — M. : Smysl, Akademiya, 2004. — 352 s. — Tekst</w:t>
      </w:r>
      <w:r>
        <w:rPr>
          <w:rFonts w:ascii="Times New Roman" w:eastAsia="Times New Roman" w:hAnsi="Times New Roman" w:cs="Times New Roman"/>
          <w:i/>
          <w:sz w:val="16"/>
        </w:rPr>
        <w:t xml:space="preserve"> : neposredstvennyj.</w:t>
      </w:r>
    </w:p>
    <w:p w:rsidR="009B204A" w:rsidRDefault="008E026E">
      <w:pPr>
        <w:numPr>
          <w:ilvl w:val="0"/>
          <w:numId w:val="36"/>
        </w:numPr>
        <w:spacing w:after="0" w:line="259" w:lineRule="auto"/>
        <w:ind w:right="15" w:firstLine="274"/>
      </w:pPr>
      <w:r>
        <w:rPr>
          <w:rFonts w:ascii="Times New Roman" w:eastAsia="Times New Roman" w:hAnsi="Times New Roman" w:cs="Times New Roman"/>
          <w:i/>
          <w:sz w:val="16"/>
        </w:rPr>
        <w:t xml:space="preserve">Marks, K., v kn.: Marks K. i Engel’s F., Soch. — </w:t>
      </w:r>
    </w:p>
    <w:p w:rsidR="009B204A" w:rsidRDefault="008E026E">
      <w:pPr>
        <w:spacing w:after="158" w:line="271" w:lineRule="auto"/>
        <w:ind w:left="-14" w:right="15" w:firstLine="0"/>
      </w:pPr>
      <w:r>
        <w:rPr>
          <w:rFonts w:ascii="Times New Roman" w:eastAsia="Times New Roman" w:hAnsi="Times New Roman" w:cs="Times New Roman"/>
          <w:i/>
          <w:sz w:val="16"/>
        </w:rPr>
        <w:t xml:space="preserve">T. 42. — S. 121. </w:t>
      </w:r>
    </w:p>
    <w:p w:rsidR="009B204A" w:rsidRDefault="008E026E">
      <w:pPr>
        <w:numPr>
          <w:ilvl w:val="0"/>
          <w:numId w:val="37"/>
        </w:numPr>
        <w:spacing w:after="158" w:line="271" w:lineRule="auto"/>
        <w:ind w:right="15" w:firstLine="274"/>
      </w:pPr>
      <w:r>
        <w:rPr>
          <w:rFonts w:ascii="Times New Roman" w:eastAsia="Times New Roman" w:hAnsi="Times New Roman" w:cs="Times New Roman"/>
          <w:i/>
          <w:sz w:val="16"/>
        </w:rPr>
        <w:t xml:space="preserve">MKB-10 — Mezhdunarodnaya klassifikaciya boleznej (10-j peresmotr). Klassifikaciya psihicheskih i povedencheskih rasstrojstv. Issledovatel’skie diagnosticheskie kriterii. — SPb, 1994. </w:t>
      </w:r>
    </w:p>
    <w:p w:rsidR="009B204A" w:rsidRDefault="008E026E">
      <w:pPr>
        <w:numPr>
          <w:ilvl w:val="0"/>
          <w:numId w:val="37"/>
        </w:numPr>
        <w:spacing w:after="158" w:line="271" w:lineRule="auto"/>
        <w:ind w:right="15" w:firstLine="274"/>
      </w:pPr>
      <w:r>
        <w:rPr>
          <w:rFonts w:ascii="Times New Roman" w:eastAsia="Times New Roman" w:hAnsi="Times New Roman" w:cs="Times New Roman"/>
          <w:i/>
          <w:sz w:val="16"/>
        </w:rPr>
        <w:t>Panchenko-Mil’, I. I. Metod «DO». Bystroe razvitie rechi u negovoryashch</w:t>
      </w:r>
      <w:r>
        <w:rPr>
          <w:rFonts w:ascii="Times New Roman" w:eastAsia="Times New Roman" w:hAnsi="Times New Roman" w:cs="Times New Roman"/>
          <w:i/>
          <w:sz w:val="16"/>
        </w:rPr>
        <w:t>ih detej. Nejro-onto-reflektornaya logopediya / I. I. Panchenko-Mil’. — Moskva : Minuta Print Media, 2018. — 142 s. — Tekst : neposredstvennyj.</w:t>
      </w:r>
    </w:p>
    <w:p w:rsidR="009B204A" w:rsidRDefault="008E026E">
      <w:pPr>
        <w:numPr>
          <w:ilvl w:val="0"/>
          <w:numId w:val="37"/>
        </w:numPr>
        <w:spacing w:after="158" w:line="271" w:lineRule="auto"/>
        <w:ind w:right="15" w:firstLine="274"/>
      </w:pPr>
      <w:r>
        <w:rPr>
          <w:rFonts w:ascii="Times New Roman" w:eastAsia="Times New Roman" w:hAnsi="Times New Roman" w:cs="Times New Roman"/>
          <w:i/>
          <w:sz w:val="16"/>
        </w:rPr>
        <w:t>Prihod’ko, O. G. Specifika rechevogo razvitiya detej pervyh let zhizni razlichnyh nozologicheskih grupp // Speci</w:t>
      </w:r>
      <w:r>
        <w:rPr>
          <w:rFonts w:ascii="Times New Roman" w:eastAsia="Times New Roman" w:hAnsi="Times New Roman" w:cs="Times New Roman"/>
          <w:i/>
          <w:sz w:val="16"/>
        </w:rPr>
        <w:t xml:space="preserve">al’noe obrazovanie. — 2018. — </w:t>
      </w:r>
      <w:r>
        <w:rPr>
          <w:i/>
          <w:sz w:val="16"/>
        </w:rPr>
        <w:t>№</w:t>
      </w:r>
      <w:r>
        <w:rPr>
          <w:rFonts w:ascii="Times New Roman" w:eastAsia="Times New Roman" w:hAnsi="Times New Roman" w:cs="Times New Roman"/>
          <w:i/>
          <w:sz w:val="16"/>
        </w:rPr>
        <w:t xml:space="preserve"> 4. — S. 95–105. — Tekst : neposredstvennyj.</w:t>
      </w:r>
    </w:p>
    <w:p w:rsidR="009B204A" w:rsidRDefault="008E026E">
      <w:pPr>
        <w:numPr>
          <w:ilvl w:val="0"/>
          <w:numId w:val="37"/>
        </w:numPr>
        <w:spacing w:after="162" w:line="267" w:lineRule="auto"/>
        <w:ind w:right="15" w:firstLine="274"/>
      </w:pPr>
      <w:r>
        <w:rPr>
          <w:rFonts w:ascii="Times New Roman" w:eastAsia="Times New Roman" w:hAnsi="Times New Roman" w:cs="Times New Roman"/>
          <w:i/>
          <w:sz w:val="16"/>
        </w:rPr>
        <w:t xml:space="preserve">Temnikova, E. Yu. K voprosu o social’ny prichinah rechevyh narushenij v rannem vozraste // Problemy sovremennogo pedagogicheskogo obrazovaniya. — 2021. — </w:t>
      </w:r>
      <w:r>
        <w:rPr>
          <w:i/>
          <w:sz w:val="16"/>
        </w:rPr>
        <w:t>№</w:t>
      </w:r>
      <w:r>
        <w:rPr>
          <w:rFonts w:ascii="Times New Roman" w:eastAsia="Times New Roman" w:hAnsi="Times New Roman" w:cs="Times New Roman"/>
          <w:i/>
          <w:sz w:val="16"/>
        </w:rPr>
        <w:t xml:space="preserve"> 70–3. — S. 203–206. — Te</w:t>
      </w:r>
      <w:r>
        <w:rPr>
          <w:rFonts w:ascii="Times New Roman" w:eastAsia="Times New Roman" w:hAnsi="Times New Roman" w:cs="Times New Roman"/>
          <w:i/>
          <w:sz w:val="16"/>
        </w:rPr>
        <w:t>kst : neposredstvennyj.</w:t>
      </w:r>
      <w:r>
        <w:rPr>
          <w:rFonts w:ascii="Times New Roman" w:eastAsia="Times New Roman" w:hAnsi="Times New Roman" w:cs="Times New Roman"/>
          <w:i/>
          <w:sz w:val="16"/>
        </w:rPr>
        <w:tab/>
      </w:r>
      <w:r>
        <w:rPr>
          <w:noProof/>
          <w:sz w:val="22"/>
        </w:rPr>
        <mc:AlternateContent>
          <mc:Choice Requires="wpg">
            <w:drawing>
              <wp:inline distT="0" distB="0" distL="0" distR="0">
                <wp:extent cx="87300" cy="129375"/>
                <wp:effectExtent l="0" t="0" r="0" b="0"/>
                <wp:docPr id="165033" name="Group 165033"/>
                <wp:cNvGraphicFramePr/>
                <a:graphic xmlns:a="http://schemas.openxmlformats.org/drawingml/2006/main">
                  <a:graphicData uri="http://schemas.microsoft.com/office/word/2010/wordprocessingGroup">
                    <wpg:wgp>
                      <wpg:cNvGrpSpPr/>
                      <wpg:grpSpPr>
                        <a:xfrm>
                          <a:off x="0" y="0"/>
                          <a:ext cx="87300" cy="129375"/>
                          <a:chOff x="0" y="0"/>
                          <a:chExt cx="87300" cy="129375"/>
                        </a:xfrm>
                      </wpg:grpSpPr>
                      <wps:wsp>
                        <wps:cNvPr id="13230" name="Shape 13230"/>
                        <wps:cNvSpPr/>
                        <wps:spPr>
                          <a:xfrm>
                            <a:off x="0" y="0"/>
                            <a:ext cx="87300" cy="129375"/>
                          </a:xfrm>
                          <a:custGeom>
                            <a:avLst/>
                            <a:gdLst/>
                            <a:ahLst/>
                            <a:cxnLst/>
                            <a:rect l="0" t="0" r="0" b="0"/>
                            <a:pathLst>
                              <a:path w="87300" h="129375">
                                <a:moveTo>
                                  <a:pt x="43650" y="0"/>
                                </a:moveTo>
                                <a:lnTo>
                                  <a:pt x="54597" y="18961"/>
                                </a:lnTo>
                                <a:lnTo>
                                  <a:pt x="65557" y="37935"/>
                                </a:lnTo>
                                <a:lnTo>
                                  <a:pt x="53848" y="37935"/>
                                </a:lnTo>
                                <a:lnTo>
                                  <a:pt x="60084" y="48730"/>
                                </a:lnTo>
                                <a:lnTo>
                                  <a:pt x="76505" y="77191"/>
                                </a:lnTo>
                                <a:lnTo>
                                  <a:pt x="63983" y="77191"/>
                                </a:lnTo>
                                <a:lnTo>
                                  <a:pt x="65469" y="79756"/>
                                </a:lnTo>
                                <a:lnTo>
                                  <a:pt x="87300" y="117551"/>
                                </a:lnTo>
                                <a:lnTo>
                                  <a:pt x="51003" y="117551"/>
                                </a:lnTo>
                                <a:lnTo>
                                  <a:pt x="51003" y="129375"/>
                                </a:lnTo>
                                <a:lnTo>
                                  <a:pt x="36309" y="129375"/>
                                </a:lnTo>
                                <a:lnTo>
                                  <a:pt x="36309" y="117551"/>
                                </a:lnTo>
                                <a:lnTo>
                                  <a:pt x="0" y="117551"/>
                                </a:lnTo>
                                <a:lnTo>
                                  <a:pt x="21819" y="79756"/>
                                </a:lnTo>
                                <a:lnTo>
                                  <a:pt x="23317" y="77191"/>
                                </a:lnTo>
                                <a:lnTo>
                                  <a:pt x="10795" y="77191"/>
                                </a:lnTo>
                                <a:lnTo>
                                  <a:pt x="27229" y="48730"/>
                                </a:lnTo>
                                <a:lnTo>
                                  <a:pt x="33452" y="37935"/>
                                </a:lnTo>
                                <a:lnTo>
                                  <a:pt x="21755" y="37935"/>
                                </a:lnTo>
                                <a:lnTo>
                                  <a:pt x="32703" y="18961"/>
                                </a:lnTo>
                                <a:lnTo>
                                  <a:pt x="436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5033" style="width:6.87402pt;height:10.187pt;mso-position-horizontal-relative:char;mso-position-vertical-relative:line" coordsize="873,1293">
                <v:shape id="Shape 13230" style="position:absolute;width:873;height:1293;left:0;top:0;" coordsize="87300,129375" path="m43650,0l54597,18961l65557,37935l53848,37935l60084,48730l76505,77191l63983,77191l65469,79756l87300,117551l51003,117551l51003,129375l36309,129375l36309,117551l0,117551l21819,79756l23317,77191l10795,77191l27229,48730l33452,37935l21755,37935l32703,18961l43650,0x">
                  <v:stroke weight="0pt" endcap="flat" joinstyle="miter" miterlimit="10" on="false" color="#000000" opacity="0"/>
                  <v:fill on="true" color="#000000"/>
                </v:shape>
              </v:group>
            </w:pict>
          </mc:Fallback>
        </mc:AlternateContent>
      </w:r>
    </w:p>
    <w:p w:rsidR="009B204A" w:rsidRDefault="009B204A">
      <w:pPr>
        <w:sectPr w:rsidR="009B204A">
          <w:type w:val="continuous"/>
          <w:pgSz w:w="11906" w:h="16838"/>
          <w:pgMar w:top="1796" w:right="848" w:bottom="1466" w:left="850" w:header="720" w:footer="720" w:gutter="0"/>
          <w:cols w:num="2" w:space="190"/>
        </w:sectPr>
      </w:pPr>
    </w:p>
    <w:p w:rsidR="009B204A" w:rsidRDefault="008E026E">
      <w:pPr>
        <w:spacing w:after="176" w:line="259" w:lineRule="auto"/>
        <w:ind w:left="-5" w:right="0" w:hanging="10"/>
        <w:jc w:val="left"/>
      </w:pPr>
      <w:r>
        <w:t>УДК 372.853</w:t>
      </w:r>
    </w:p>
    <w:p w:rsidR="009B204A" w:rsidRDefault="008E026E">
      <w:pPr>
        <w:spacing w:after="460" w:line="221" w:lineRule="auto"/>
        <w:ind w:left="-5" w:right="15" w:hanging="10"/>
        <w:jc w:val="left"/>
      </w:pPr>
      <w:r>
        <w:rPr>
          <w:rFonts w:ascii="Century" w:eastAsia="Century" w:hAnsi="Century" w:cs="Century"/>
          <w:i/>
          <w:sz w:val="18"/>
        </w:rPr>
        <w:t>Т</w:t>
      </w:r>
      <w:r>
        <w:rPr>
          <w:rFonts w:ascii="Century" w:eastAsia="Century" w:hAnsi="Century" w:cs="Century"/>
          <w:i/>
          <w:strike/>
          <w:sz w:val="18"/>
        </w:rPr>
        <w:t>а</w:t>
      </w:r>
      <w:r>
        <w:rPr>
          <w:rFonts w:ascii="Century" w:eastAsia="Century" w:hAnsi="Century" w:cs="Century"/>
          <w:i/>
          <w:sz w:val="18"/>
        </w:rPr>
        <w:t>тьяна Оюновна САНЧАА, кандидат педагогических наук, доцент, Институт физико-математического, информационного и технологического образования Новосибирского государственного педагогического университета, г. Новосибирск; e-mail: sanchaato@yandex.ru</w:t>
      </w:r>
    </w:p>
    <w:p w:rsidR="009B204A" w:rsidRDefault="008E026E">
      <w:pPr>
        <w:spacing w:after="3" w:line="257" w:lineRule="auto"/>
        <w:ind w:left="0" w:right="1404" w:hanging="10"/>
        <w:jc w:val="left"/>
      </w:pPr>
      <w:r>
        <w:rPr>
          <w:rFonts w:ascii="Arial" w:eastAsia="Arial" w:hAnsi="Arial" w:cs="Arial"/>
          <w:b/>
          <w:sz w:val="36"/>
        </w:rPr>
        <w:t>Обучение э</w:t>
      </w:r>
      <w:r>
        <w:rPr>
          <w:rFonts w:ascii="Arial" w:eastAsia="Arial" w:hAnsi="Arial" w:cs="Arial"/>
          <w:b/>
          <w:sz w:val="36"/>
        </w:rPr>
        <w:t>лектродинамике в цифровой образовательной среде на уровне среднего общего образования</w:t>
      </w:r>
    </w:p>
    <w:p w:rsidR="009B204A" w:rsidRDefault="008E026E">
      <w:pPr>
        <w:spacing w:after="610"/>
        <w:ind w:left="3" w:right="42" w:firstLine="0"/>
      </w:pPr>
      <w:r>
        <w:t>Современное оснащение общеобразовательных организаций (в основном дополнительного образования) цифровыми приборами и устройствами определило актуальность исследования и м</w:t>
      </w:r>
      <w:r>
        <w:t xml:space="preserve">етодический поиск новых элементов цифровой среды для обучения дополнительному содержанию раздела «Электродинамика» учебного курса «Физика» на профильном уровне среднего общего образования. </w:t>
      </w:r>
      <w:r>
        <w:rPr>
          <w:i/>
        </w:rPr>
        <w:t xml:space="preserve">Целью </w:t>
      </w:r>
      <w:r>
        <w:t>исследования является обоснование внесения новых элементов со</w:t>
      </w:r>
      <w:r>
        <w:t xml:space="preserve">держания и условий обучения для освоения знаний Цифровой электроники и усвоения умений конструирования цифровой техники. </w:t>
      </w:r>
      <w:r>
        <w:rPr>
          <w:i/>
        </w:rPr>
        <w:t>Материалы и методы</w:t>
      </w:r>
      <w:r>
        <w:t xml:space="preserve">. В ходе исследования использовались следующие </w:t>
      </w:r>
      <w:r>
        <w:rPr>
          <w:i/>
        </w:rPr>
        <w:t>методы</w:t>
      </w:r>
      <w:r>
        <w:t>: теоретического анализа, экспертных оценок, анализ и интерпрета</w:t>
      </w:r>
      <w:r>
        <w:t xml:space="preserve">ция педагогической практики, изучение продукта учебной творческой деятельности учащихся. В качестве материалов исследования изучались проектные, научно-исследовательские работы учащихся старших классов. </w:t>
      </w:r>
      <w:r>
        <w:rPr>
          <w:i/>
        </w:rPr>
        <w:t>Результаты исследования</w:t>
      </w:r>
      <w:r>
        <w:t>. Основные результаты исследов</w:t>
      </w:r>
      <w:r>
        <w:t>ания состоят во внесении новых тем содержания раздела физики среднего общего образования — электродинамика, в связи с новыми требованиями изучения и применения цифровой техники. А также создание условий реализации новшеств в образовательной организации в в</w:t>
      </w:r>
      <w:r>
        <w:t>иде цифровой образовательной среды, школьной лаборатории. Это позволило развивать техническое творчество учащихся, возможности конструирования новых цифровых устройств, приборов и физических установок для решения современных технических проблем. Результаты</w:t>
      </w:r>
      <w:r>
        <w:t xml:space="preserve"> исследования имели практическое применение в Государственном лицее Республики Тыва. </w:t>
      </w:r>
      <w:r>
        <w:rPr>
          <w:i/>
        </w:rPr>
        <w:t>Заключение</w:t>
      </w:r>
      <w:r>
        <w:t>. В статье представлены: программа элективного курса «Цифровая электроника», перечень оборудования «Рабочего места» в школьной научной лаборатории, элементы обра</w:t>
      </w:r>
      <w:r>
        <w:t>зовательной технологии для реализации программы, примеры возможных конструкторских работ. Результаты исследования и внедрения авторского опыта показали, что воспроизведение его гарантирует повышение мотивации к изучению физики учащихся даже не профильных к</w:t>
      </w:r>
      <w:r>
        <w:t xml:space="preserve">лассов, а учащимся профильных классов — высокое качество образования и готовность для получения высшего профессионального технического образования. </w:t>
      </w:r>
      <w:r>
        <w:rPr>
          <w:b/>
        </w:rPr>
        <w:t>Ключевые слова</w:t>
      </w:r>
      <w:r>
        <w:t>: цифровая электроника, конструкторские работы, цифровые приборы</w:t>
      </w:r>
    </w:p>
    <w:p w:rsidR="009B204A" w:rsidRDefault="008E026E">
      <w:pPr>
        <w:spacing w:after="28" w:line="221" w:lineRule="auto"/>
        <w:ind w:left="-5" w:right="15" w:hanging="10"/>
        <w:jc w:val="left"/>
      </w:pPr>
      <w:r>
        <w:rPr>
          <w:rFonts w:ascii="Century" w:eastAsia="Century" w:hAnsi="Century" w:cs="Century"/>
          <w:i/>
          <w:sz w:val="18"/>
        </w:rPr>
        <w:t>Tatyana O. SANCHAA, Associate</w:t>
      </w:r>
      <w:r>
        <w:rPr>
          <w:rFonts w:ascii="Century" w:eastAsia="Century" w:hAnsi="Century" w:cs="Century"/>
          <w:i/>
          <w:sz w:val="18"/>
        </w:rPr>
        <w:t xml:space="preserve"> Professor, Ph.D., Institute of Physics, Mathematics, Information and Technological </w:t>
      </w:r>
    </w:p>
    <w:p w:rsidR="009B204A" w:rsidRDefault="008E026E">
      <w:pPr>
        <w:spacing w:after="460" w:line="221" w:lineRule="auto"/>
        <w:ind w:left="-5" w:right="15" w:hanging="10"/>
        <w:jc w:val="left"/>
      </w:pPr>
      <w:r>
        <w:rPr>
          <w:rFonts w:ascii="Century" w:eastAsia="Century" w:hAnsi="Century" w:cs="Century"/>
          <w:i/>
          <w:sz w:val="18"/>
        </w:rPr>
        <w:t>Education, Department of Physics, Engineering and Technological Education Novosibirsk State Pedagogical University, Novosibirsk; e-mail: sanchaato@yandex.ru</w:t>
      </w:r>
    </w:p>
    <w:p w:rsidR="009B204A" w:rsidRDefault="008E026E">
      <w:pPr>
        <w:spacing w:after="3" w:line="257" w:lineRule="auto"/>
        <w:ind w:left="0" w:right="14" w:hanging="10"/>
        <w:jc w:val="left"/>
      </w:pPr>
      <w:r>
        <w:rPr>
          <w:rFonts w:ascii="Arial" w:eastAsia="Arial" w:hAnsi="Arial" w:cs="Arial"/>
          <w:b/>
          <w:sz w:val="36"/>
        </w:rPr>
        <w:t>Teaching Elect</w:t>
      </w:r>
      <w:r>
        <w:rPr>
          <w:rFonts w:ascii="Arial" w:eastAsia="Arial" w:hAnsi="Arial" w:cs="Arial"/>
          <w:b/>
          <w:sz w:val="36"/>
        </w:rPr>
        <w:t>rodynamics in the Digital Educational Environment at the Level of Secondary General Education</w:t>
      </w:r>
    </w:p>
    <w:p w:rsidR="009B204A" w:rsidRDefault="008E026E">
      <w:pPr>
        <w:ind w:left="3" w:right="42" w:firstLine="0"/>
      </w:pPr>
      <w:r>
        <w:rPr>
          <w:noProof/>
          <w:sz w:val="22"/>
        </w:rPr>
        <mc:AlternateContent>
          <mc:Choice Requires="wpg">
            <w:drawing>
              <wp:anchor distT="0" distB="0" distL="114300" distR="114300" simplePos="0" relativeHeight="251726848" behindDoc="1" locked="0" layoutInCell="1" allowOverlap="1">
                <wp:simplePos x="0" y="0"/>
                <wp:positionH relativeFrom="column">
                  <wp:posOffset>6170624</wp:posOffset>
                </wp:positionH>
                <wp:positionV relativeFrom="paragraph">
                  <wp:posOffset>-52870</wp:posOffset>
                </wp:positionV>
                <wp:extent cx="301021" cy="1911582"/>
                <wp:effectExtent l="0" t="0" r="0" b="0"/>
                <wp:wrapNone/>
                <wp:docPr id="165543" name="Group 165543"/>
                <wp:cNvGraphicFramePr/>
                <a:graphic xmlns:a="http://schemas.openxmlformats.org/drawingml/2006/main">
                  <a:graphicData uri="http://schemas.microsoft.com/office/word/2010/wordprocessingGroup">
                    <wpg:wgp>
                      <wpg:cNvGrpSpPr/>
                      <wpg:grpSpPr>
                        <a:xfrm>
                          <a:off x="0" y="0"/>
                          <a:ext cx="301021" cy="1911582"/>
                          <a:chOff x="0" y="0"/>
                          <a:chExt cx="301021" cy="1911582"/>
                        </a:xfrm>
                      </wpg:grpSpPr>
                      <wps:wsp>
                        <wps:cNvPr id="13318" name="Rectangle 13318"/>
                        <wps:cNvSpPr/>
                        <wps:spPr>
                          <a:xfrm rot="-5399999">
                            <a:off x="-822106"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3319" name="Shape 13319"/>
                        <wps:cNvSpPr/>
                        <wps:spPr>
                          <a:xfrm>
                            <a:off x="56786" y="1215976"/>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13320" name="Shape 13320"/>
                        <wps:cNvSpPr/>
                        <wps:spPr>
                          <a:xfrm>
                            <a:off x="3886" y="1714529"/>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2" y="125578"/>
                                  <a:pt x="19774" y="135789"/>
                                </a:cubicBezTo>
                                <a:cubicBezTo>
                                  <a:pt x="32957" y="145999"/>
                                  <a:pt x="47702" y="151105"/>
                                  <a:pt x="64008" y="151105"/>
                                </a:cubicBezTo>
                                <a:cubicBezTo>
                                  <a:pt x="78486" y="151105"/>
                                  <a:pt x="90488" y="148133"/>
                                  <a:pt x="100013" y="142189"/>
                                </a:cubicBezTo>
                                <a:cubicBezTo>
                                  <a:pt x="109538" y="136246"/>
                                  <a:pt x="116586" y="128701"/>
                                  <a:pt x="121159" y="119558"/>
                                </a:cubicBezTo>
                                <a:cubicBezTo>
                                  <a:pt x="125730" y="110414"/>
                                  <a:pt x="128016" y="101270"/>
                                  <a:pt x="128016" y="92126"/>
                                </a:cubicBezTo>
                                <a:cubicBezTo>
                                  <a:pt x="128016" y="79934"/>
                                  <a:pt x="124473" y="68732"/>
                                  <a:pt x="117387" y="58521"/>
                                </a:cubicBezTo>
                                <a:cubicBezTo>
                                  <a:pt x="110299"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3322" name="Shape 13322"/>
                        <wps:cNvSpPr/>
                        <wps:spPr>
                          <a:xfrm>
                            <a:off x="147444" y="1715443"/>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65539" name="Rectangle 165539"/>
                        <wps:cNvSpPr/>
                        <wps:spPr>
                          <a:xfrm>
                            <a:off x="0" y="1708814"/>
                            <a:ext cx="181510" cy="269682"/>
                          </a:xfrm>
                          <a:prstGeom prst="rect">
                            <a:avLst/>
                          </a:prstGeom>
                          <a:ln>
                            <a:noFill/>
                          </a:ln>
                        </wps:spPr>
                        <wps:txbx>
                          <w:txbxContent>
                            <w:p w:rsidR="009B204A" w:rsidRDefault="008E026E">
                              <w:pPr>
                                <w:spacing w:after="160" w:line="259" w:lineRule="auto"/>
                                <w:ind w:left="0" w:right="0" w:firstLine="0"/>
                                <w:jc w:val="left"/>
                              </w:pPr>
                              <w:r>
                                <w:rPr>
                                  <w:strike/>
                                  <w:color w:val="57585B"/>
                                  <w:w w:val="117"/>
                                  <w:sz w:val="36"/>
                                </w:rPr>
                                <w:t>6</w:t>
                              </w:r>
                            </w:p>
                          </w:txbxContent>
                        </wps:txbx>
                        <wps:bodyPr horzOverflow="overflow" vert="horz" lIns="0" tIns="0" rIns="0" bIns="0" rtlCol="0">
                          <a:noAutofit/>
                        </wps:bodyPr>
                      </wps:wsp>
                      <wps:wsp>
                        <wps:cNvPr id="165540" name="Rectangle 165540"/>
                        <wps:cNvSpPr/>
                        <wps:spPr>
                          <a:xfrm>
                            <a:off x="136474" y="1708814"/>
                            <a:ext cx="197017" cy="269682"/>
                          </a:xfrm>
                          <a:prstGeom prst="rect">
                            <a:avLst/>
                          </a:prstGeom>
                          <a:ln>
                            <a:noFill/>
                          </a:ln>
                        </wps:spPr>
                        <wps:txbx>
                          <w:txbxContent>
                            <w:p w:rsidR="009B204A" w:rsidRDefault="008E026E">
                              <w:pPr>
                                <w:spacing w:after="160" w:line="259" w:lineRule="auto"/>
                                <w:ind w:left="0" w:right="0" w:firstLine="0"/>
                                <w:jc w:val="left"/>
                              </w:pPr>
                              <w:r>
                                <w:rPr>
                                  <w:color w:val="57585B"/>
                                  <w:w w:val="127"/>
                                  <w:sz w:val="36"/>
                                </w:rPr>
                                <w:t>7</w:t>
                              </w:r>
                            </w:p>
                          </w:txbxContent>
                        </wps:txbx>
                        <wps:bodyPr horzOverflow="overflow" vert="horz" lIns="0" tIns="0" rIns="0" bIns="0" rtlCol="0">
                          <a:noAutofit/>
                        </wps:bodyPr>
                      </wps:wsp>
                    </wpg:wgp>
                  </a:graphicData>
                </a:graphic>
              </wp:anchor>
            </w:drawing>
          </mc:Choice>
          <mc:Fallback xmlns:a="http://schemas.openxmlformats.org/drawingml/2006/main">
            <w:pict>
              <v:group id="Group 165543" style="width:23.7025pt;height:150.518pt;position:absolute;z-index:-2147483644;mso-position-horizontal-relative:text;mso-position-horizontal:absolute;margin-left:485.876pt;mso-position-vertical-relative:text;margin-top:-4.16309pt;" coordsize="3010,19115">
                <v:rect id="Rectangle 13318" style="position:absolute;width:21590;height:1731;left:-8221;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3319" style="position:absolute;width:688;height:662;left:567;top:12159;" coordsize="68821,66256" path="m0,66256l68821,66256l68821,0l0,0x">
                  <v:stroke weight="0.25pt" endcap="flat" joinstyle="miter" miterlimit="4" on="true" color="#939597"/>
                  <v:fill on="false" color="#000000" opacity="0"/>
                </v:shape>
                <v:shape id="Shape 13320" style="position:absolute;width:1280;height:1511;left:38;top:17145;" coordsize="128016,151105" path="m122758,0l53264,0l35662,20574c21946,36423,12573,49568,7544,60007c2515,70447,0,81153,0,92126c0,111023,6592,125578,19774,135789c32957,145999,47702,151105,64008,151105c78486,151105,90488,148133,100013,142189c109538,136246,116586,128701,121159,119558c125730,110414,128016,101270,128016,92126c128016,79934,124473,68732,117387,58521c110299,48311,97993,43205,80467,43205l76124,43205l122758,0x">
                  <v:stroke weight="0pt" endcap="flat" joinstyle="miter" miterlimit="4" on="true" color="#000000"/>
                  <v:fill on="false" color="#000000" opacity="0"/>
                </v:shape>
                <v:shape id="Shape 13322" style="position:absolute;width:1341;height:1465;left:1474;top:17154;" coordsize="134188,146533" path="m60122,146533l134188,0l1372,0l1372,45263l52807,45263l0,146533l60122,146533x">
                  <v:stroke weight="0pt" endcap="flat" joinstyle="miter" miterlimit="4" on="true" color="#000000"/>
                  <v:fill on="false" color="#000000" opacity="0"/>
                </v:shape>
                <v:rect id="Rectangle 165539" style="position:absolute;width:1815;height:2696;left:0;top:17088;" filled="f" stroked="f">
                  <v:textbox inset="0,0,0,0">
                    <w:txbxContent>
                      <w:p>
                        <w:pPr>
                          <w:spacing w:before="0" w:after="160" w:line="259" w:lineRule="auto"/>
                          <w:ind w:left="0" w:right="0" w:firstLine="0"/>
                          <w:jc w:val="left"/>
                        </w:pPr>
                        <w:r>
                          <w:rPr>
                            <w:rFonts w:cs="Calibri" w:hAnsi="Calibri" w:eastAsia="Calibri" w:ascii="Calibri"/>
                            <w:strike w:val="1"/>
                            <w:dstrike w:val="0"/>
                            <w:color w:val="57585b"/>
                            <w:w w:val="117"/>
                            <w:sz w:val="36"/>
                          </w:rPr>
                          <w:t xml:space="preserve">6</w:t>
                        </w:r>
                      </w:p>
                    </w:txbxContent>
                  </v:textbox>
                </v:rect>
                <v:rect id="Rectangle 165540" style="position:absolute;width:1970;height:2696;left:1364;top:17088;" filled="f" stroked="f">
                  <v:textbox inset="0,0,0,0">
                    <w:txbxContent>
                      <w:p>
                        <w:pPr>
                          <w:spacing w:before="0" w:after="160" w:line="259" w:lineRule="auto"/>
                          <w:ind w:left="0" w:right="0" w:firstLine="0"/>
                          <w:jc w:val="left"/>
                        </w:pPr>
                        <w:r>
                          <w:rPr>
                            <w:rFonts w:cs="Calibri" w:hAnsi="Calibri" w:eastAsia="Calibri" w:ascii="Calibri"/>
                            <w:color w:val="57585b"/>
                            <w:w w:val="127"/>
                            <w:sz w:val="36"/>
                          </w:rPr>
                          <w:t xml:space="preserve">7</w:t>
                        </w:r>
                      </w:p>
                    </w:txbxContent>
                  </v:textbox>
                </v:rect>
              </v:group>
            </w:pict>
          </mc:Fallback>
        </mc:AlternateContent>
      </w:r>
      <w:r>
        <w:t xml:space="preserve">Modern equipment with digital devices and devices of general educational institutions, mainly additional education, determined the relevance of the study and the methodological search for new elements of the digital environment for teaching the additional </w:t>
      </w:r>
      <w:r>
        <w:t>content of the section “Electrodynamics” of the educational course “Physics” at the specialized level of secondary general education. The object of the research is the content of the section Physics — Electrodynamics and the process of learning at the leve</w:t>
      </w:r>
      <w:r>
        <w:t>l of secondary general education. The purpose of the study is to substantiate the introduction of new elements of the content and conditions of training for mastering the knowledge of Digital Electronics and mastering the skills of designing digital equipm</w:t>
      </w:r>
      <w:r>
        <w:t>ent. The research was of an applied nature, the results of which had practical application in the educational organization of the State Lyceum of the Republic of Tuva.</w:t>
      </w:r>
    </w:p>
    <w:p w:rsidR="009B204A" w:rsidRDefault="008E026E">
      <w:pPr>
        <w:ind w:left="3" w:right="42" w:firstLine="0"/>
      </w:pPr>
      <w:r>
        <w:t xml:space="preserve">The article presents the program of the elective course “Digital Electronics”, the list </w:t>
      </w:r>
      <w:r>
        <w:t xml:space="preserve">of equipment of the “Workplace” in the School Scientific Laboratory, elements of educational technology for the implementation of the program, examples of possible design work, the results of research and implementation of the author’s experience.    </w:t>
      </w:r>
    </w:p>
    <w:p w:rsidR="009B204A" w:rsidRDefault="009B204A">
      <w:pPr>
        <w:sectPr w:rsidR="009B204A">
          <w:headerReference w:type="even" r:id="rId473"/>
          <w:headerReference w:type="default" r:id="rId474"/>
          <w:footerReference w:type="even" r:id="rId475"/>
          <w:footerReference w:type="default" r:id="rId476"/>
          <w:headerReference w:type="first" r:id="rId477"/>
          <w:footerReference w:type="first" r:id="rId478"/>
          <w:pgSz w:w="11906" w:h="16838"/>
          <w:pgMar w:top="1796" w:right="1246" w:bottom="1490" w:left="850" w:header="1264" w:footer="956" w:gutter="0"/>
          <w:cols w:space="720"/>
        </w:sectPr>
      </w:pPr>
    </w:p>
    <w:p w:rsidR="009B204A" w:rsidRDefault="008E026E">
      <w:pPr>
        <w:spacing w:after="840"/>
        <w:ind w:left="3" w:right="42" w:firstLine="0"/>
      </w:pPr>
      <w:r>
        <w:rPr>
          <w:b/>
        </w:rPr>
        <w:t>Keywords</w:t>
      </w:r>
      <w:r>
        <w:t>: digital electronics, design work, digital devices</w:t>
      </w:r>
    </w:p>
    <w:p w:rsidR="009B204A" w:rsidRDefault="008E026E">
      <w:pPr>
        <w:framePr w:dropCap="drop" w:lines="5" w:wrap="around" w:vAnchor="text" w:hAnchor="text"/>
        <w:spacing w:after="0" w:line="1320" w:lineRule="exact"/>
        <w:ind w:left="283" w:right="0" w:firstLine="0"/>
      </w:pPr>
      <w:r>
        <w:rPr>
          <w:color w:val="6D6E70"/>
          <w:position w:val="-12"/>
          <w:sz w:val="162"/>
        </w:rPr>
        <w:t>О</w:t>
      </w:r>
    </w:p>
    <w:p w:rsidR="009B204A" w:rsidRDefault="008E026E">
      <w:pPr>
        <w:ind w:left="283" w:right="42" w:firstLine="0"/>
      </w:pPr>
      <w:r>
        <w:t xml:space="preserve">борудование кабинетов физики во многих школах остается аналоговым, не во всех школах оно обновлено и дополнено цифровыми приборами. </w:t>
      </w:r>
    </w:p>
    <w:p w:rsidR="009B204A" w:rsidRDefault="008E026E">
      <w:pPr>
        <w:ind w:left="3" w:right="42" w:firstLine="1403"/>
      </w:pPr>
      <w:r>
        <w:t>В то же время поставляемое цифровое оборудование комплектов Центра об</w:t>
      </w:r>
      <w:r>
        <w:t>разования цифрового, естественно-научного, технического и гуманитарного профиля «Точка роста», «ЦОС», детского технопарка «Школьный Кванториум», «Мобильный кванториум» в основном установлено в организациях дополнительного образования или используется во вн</w:t>
      </w:r>
      <w:r>
        <w:t xml:space="preserve">еурочное время. В качестве задачи, в этом случае, не ставят изучение физических основ работы цифровых устройств и не учитывают отсутствие тем для изучения основ цифровой электроники в рамках учебного курса Физика. Это ведет к формальному освоению цифровых </w:t>
      </w:r>
      <w:r>
        <w:t>устройств. Эта проблема определила актуальность исследования содержания учебного предмета физика, раздела Электродинамика. Объект исследования — процесс обучения на среднем общем уровне. Цель работы — разработка дополнительной части программы учебного курс</w:t>
      </w:r>
      <w:r>
        <w:t>а «Физика», раздела «Электродинамика» и условий её реализации. Задачи</w:t>
      </w:r>
      <w:r>
        <w:rPr>
          <w:b/>
        </w:rPr>
        <w:t xml:space="preserve"> </w:t>
      </w:r>
      <w:r>
        <w:t>исследования: 1) анализ Федеральной рабочей программы среднего общего образования «Физика» (углублённый уровень); 2) обоснование внесения и разработка дополнений в Рабочую программу разд</w:t>
      </w:r>
      <w:r>
        <w:t>ела физики «Электродинамика» новых элементов содержания; 3) разработка образовательной технологии и условий освоения знаний Цифровой электроники в цифровой образовательной среде и усвоения умений конструирования цифровой техники, широко вошедшей в современ</w:t>
      </w:r>
      <w:r>
        <w:t xml:space="preserve">ную жизнь. </w:t>
      </w:r>
    </w:p>
    <w:p w:rsidR="009B204A" w:rsidRDefault="008E026E">
      <w:pPr>
        <w:ind w:left="3" w:right="42"/>
      </w:pPr>
      <w:r>
        <w:t>Компьютерная техника, устройства радиовещания и телевидения, измерительные системы, бытовая техника и всевозможные кибернетические автоматы искусственного интеллекта действуют на основе Цифровой электроники. Поэтому необходимо развивать творчес</w:t>
      </w:r>
      <w:r>
        <w:t xml:space="preserve">кие способности, качества исследователя и конструктора уже на уровне общего образования.   </w:t>
      </w:r>
    </w:p>
    <w:p w:rsidR="009B204A" w:rsidRDefault="008E026E">
      <w:pPr>
        <w:ind w:left="3" w:right="42" w:firstLine="239"/>
      </w:pPr>
      <w:r>
        <w:rPr>
          <w:noProof/>
          <w:sz w:val="22"/>
        </w:rPr>
        <mc:AlternateContent>
          <mc:Choice Requires="wpg">
            <w:drawing>
              <wp:anchor distT="0" distB="0" distL="114300" distR="114300" simplePos="0" relativeHeight="251727872" behindDoc="0" locked="0" layoutInCell="1" allowOverlap="1">
                <wp:simplePos x="0" y="0"/>
                <wp:positionH relativeFrom="column">
                  <wp:posOffset>-201599</wp:posOffset>
                </wp:positionH>
                <wp:positionV relativeFrom="paragraph">
                  <wp:posOffset>6698</wp:posOffset>
                </wp:positionV>
                <wp:extent cx="229873" cy="1912197"/>
                <wp:effectExtent l="0" t="0" r="0" b="0"/>
                <wp:wrapSquare wrapText="bothSides"/>
                <wp:docPr id="164379" name="Group 164379"/>
                <wp:cNvGraphicFramePr/>
                <a:graphic xmlns:a="http://schemas.openxmlformats.org/drawingml/2006/main">
                  <a:graphicData uri="http://schemas.microsoft.com/office/word/2010/wordprocessingGroup">
                    <wpg:wgp>
                      <wpg:cNvGrpSpPr/>
                      <wpg:grpSpPr>
                        <a:xfrm>
                          <a:off x="0" y="0"/>
                          <a:ext cx="229873" cy="1912197"/>
                          <a:chOff x="0" y="0"/>
                          <a:chExt cx="229873" cy="1912197"/>
                        </a:xfrm>
                      </wpg:grpSpPr>
                      <wps:wsp>
                        <wps:cNvPr id="13391" name="Rectangle 13391"/>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3394" name="Shape 13394"/>
                        <wps:cNvSpPr/>
                        <wps:spPr>
                          <a:xfrm>
                            <a:off x="104371" y="1759492"/>
                            <a:ext cx="125501" cy="152705"/>
                          </a:xfrm>
                          <a:custGeom>
                            <a:avLst/>
                            <a:gdLst/>
                            <a:ahLst/>
                            <a:cxnLst/>
                            <a:rect l="0" t="0" r="0" b="0"/>
                            <a:pathLst>
                              <a:path w="125501" h="152705">
                                <a:moveTo>
                                  <a:pt x="11887" y="62522"/>
                                </a:moveTo>
                                <a:cubicBezTo>
                                  <a:pt x="16612" y="66560"/>
                                  <a:pt x="22403" y="69875"/>
                                  <a:pt x="29261" y="72466"/>
                                </a:cubicBezTo>
                                <a:cubicBezTo>
                                  <a:pt x="9754" y="79019"/>
                                  <a:pt x="0" y="90677"/>
                                  <a:pt x="0" y="107442"/>
                                </a:cubicBezTo>
                                <a:cubicBezTo>
                                  <a:pt x="0" y="121920"/>
                                  <a:pt x="6096" y="133083"/>
                                  <a:pt x="18288" y="140932"/>
                                </a:cubicBezTo>
                                <a:cubicBezTo>
                                  <a:pt x="30480" y="148780"/>
                                  <a:pt x="45339" y="152705"/>
                                  <a:pt x="62865" y="152705"/>
                                </a:cubicBezTo>
                                <a:cubicBezTo>
                                  <a:pt x="76733" y="152705"/>
                                  <a:pt x="88316" y="150761"/>
                                  <a:pt x="97612" y="146876"/>
                                </a:cubicBezTo>
                                <a:cubicBezTo>
                                  <a:pt x="106909" y="142989"/>
                                  <a:pt x="113881" y="137617"/>
                                  <a:pt x="118529" y="130759"/>
                                </a:cubicBezTo>
                                <a:cubicBezTo>
                                  <a:pt x="123177" y="123901"/>
                                  <a:pt x="125501" y="116129"/>
                                  <a:pt x="125501" y="107442"/>
                                </a:cubicBezTo>
                                <a:cubicBezTo>
                                  <a:pt x="125501" y="90373"/>
                                  <a:pt x="115824" y="78715"/>
                                  <a:pt x="96469" y="72466"/>
                                </a:cubicBezTo>
                                <a:cubicBezTo>
                                  <a:pt x="103784" y="70332"/>
                                  <a:pt x="109652" y="66675"/>
                                  <a:pt x="114071" y="61493"/>
                                </a:cubicBezTo>
                                <a:cubicBezTo>
                                  <a:pt x="118491" y="56311"/>
                                  <a:pt x="120701" y="49911"/>
                                  <a:pt x="120701" y="42290"/>
                                </a:cubicBezTo>
                                <a:cubicBezTo>
                                  <a:pt x="120701" y="32385"/>
                                  <a:pt x="117729" y="24269"/>
                                  <a:pt x="111785" y="17945"/>
                                </a:cubicBezTo>
                                <a:cubicBezTo>
                                  <a:pt x="105842" y="11620"/>
                                  <a:pt x="98450" y="7048"/>
                                  <a:pt x="89611" y="4228"/>
                                </a:cubicBezTo>
                                <a:cubicBezTo>
                                  <a:pt x="80772" y="1409"/>
                                  <a:pt x="71857" y="0"/>
                                  <a:pt x="62865" y="0"/>
                                </a:cubicBezTo>
                                <a:cubicBezTo>
                                  <a:pt x="54026" y="0"/>
                                  <a:pt x="45225" y="1409"/>
                                  <a:pt x="36462" y="4228"/>
                                </a:cubicBezTo>
                                <a:cubicBezTo>
                                  <a:pt x="27699" y="7048"/>
                                  <a:pt x="20231" y="11658"/>
                                  <a:pt x="14059" y="18059"/>
                                </a:cubicBezTo>
                                <a:cubicBezTo>
                                  <a:pt x="7887" y="24460"/>
                                  <a:pt x="4801" y="32461"/>
                                  <a:pt x="4801" y="42062"/>
                                </a:cubicBezTo>
                                <a:cubicBezTo>
                                  <a:pt x="4801" y="51664"/>
                                  <a:pt x="7163"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3395" name="Shape 13395"/>
                        <wps:cNvSpPr/>
                        <wps:spPr>
                          <a:xfrm>
                            <a:off x="155578" y="1796753"/>
                            <a:ext cx="21488" cy="21489"/>
                          </a:xfrm>
                          <a:custGeom>
                            <a:avLst/>
                            <a:gdLst/>
                            <a:ahLst/>
                            <a:cxnLst/>
                            <a:rect l="0" t="0" r="0" b="0"/>
                            <a:pathLst>
                              <a:path w="21488" h="21489">
                                <a:moveTo>
                                  <a:pt x="16345" y="1372"/>
                                </a:moveTo>
                                <a:cubicBezTo>
                                  <a:pt x="17945" y="2286"/>
                                  <a:pt x="19202" y="3543"/>
                                  <a:pt x="20117" y="5144"/>
                                </a:cubicBezTo>
                                <a:cubicBezTo>
                                  <a:pt x="21031" y="6744"/>
                                  <a:pt x="21488" y="8611"/>
                                  <a:pt x="21488" y="10744"/>
                                </a:cubicBezTo>
                                <a:cubicBezTo>
                                  <a:pt x="21488" y="13945"/>
                                  <a:pt x="20498" y="16535"/>
                                  <a:pt x="18517" y="18517"/>
                                </a:cubicBezTo>
                                <a:cubicBezTo>
                                  <a:pt x="16535" y="20498"/>
                                  <a:pt x="13945" y="21489"/>
                                  <a:pt x="10744" y="21489"/>
                                </a:cubicBezTo>
                                <a:cubicBezTo>
                                  <a:pt x="7544" y="21489"/>
                                  <a:pt x="4953" y="20498"/>
                                  <a:pt x="2972" y="18517"/>
                                </a:cubicBezTo>
                                <a:cubicBezTo>
                                  <a:pt x="991" y="16535"/>
                                  <a:pt x="0" y="13945"/>
                                  <a:pt x="0" y="10744"/>
                                </a:cubicBezTo>
                                <a:cubicBezTo>
                                  <a:pt x="0" y="7544"/>
                                  <a:pt x="991" y="4953"/>
                                  <a:pt x="2972" y="2972"/>
                                </a:cubicBezTo>
                                <a:cubicBezTo>
                                  <a:pt x="4953" y="991"/>
                                  <a:pt x="7544" y="0"/>
                                  <a:pt x="10744" y="0"/>
                                </a:cubicBezTo>
                                <a:cubicBezTo>
                                  <a:pt x="12878" y="0"/>
                                  <a:pt x="14745" y="457"/>
                                  <a:pt x="16345" y="137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3396" name="Shape 13396"/>
                        <wps:cNvSpPr/>
                        <wps:spPr>
                          <a:xfrm>
                            <a:off x="154435" y="1848874"/>
                            <a:ext cx="24232" cy="24232"/>
                          </a:xfrm>
                          <a:custGeom>
                            <a:avLst/>
                            <a:gdLst/>
                            <a:ahLst/>
                            <a:cxnLst/>
                            <a:rect l="0" t="0" r="0" b="0"/>
                            <a:pathLst>
                              <a:path w="24232" h="24232">
                                <a:moveTo>
                                  <a:pt x="20803" y="3429"/>
                                </a:moveTo>
                                <a:cubicBezTo>
                                  <a:pt x="23089" y="5715"/>
                                  <a:pt x="24232" y="8611"/>
                                  <a:pt x="24232" y="12116"/>
                                </a:cubicBezTo>
                                <a:cubicBezTo>
                                  <a:pt x="24232" y="15621"/>
                                  <a:pt x="23089" y="18517"/>
                                  <a:pt x="20803" y="20803"/>
                                </a:cubicBezTo>
                                <a:cubicBezTo>
                                  <a:pt x="18517" y="23089"/>
                                  <a:pt x="15621" y="24232"/>
                                  <a:pt x="12116" y="24232"/>
                                </a:cubicBezTo>
                                <a:cubicBezTo>
                                  <a:pt x="8611" y="24232"/>
                                  <a:pt x="5715" y="23089"/>
                                  <a:pt x="3429" y="20803"/>
                                </a:cubicBezTo>
                                <a:cubicBezTo>
                                  <a:pt x="1143" y="18517"/>
                                  <a:pt x="0" y="15621"/>
                                  <a:pt x="0" y="12116"/>
                                </a:cubicBezTo>
                                <a:cubicBezTo>
                                  <a:pt x="0" y="8611"/>
                                  <a:pt x="1143" y="5715"/>
                                  <a:pt x="3429" y="3429"/>
                                </a:cubicBezTo>
                                <a:cubicBezTo>
                                  <a:pt x="5715" y="1143"/>
                                  <a:pt x="8611" y="0"/>
                                  <a:pt x="12116" y="0"/>
                                </a:cubicBezTo>
                                <a:cubicBezTo>
                                  <a:pt x="15621" y="0"/>
                                  <a:pt x="18517" y="1143"/>
                                  <a:pt x="20803" y="3429"/>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4379" style="width:18.1002pt;height:150.567pt;position:absolute;mso-position-horizontal-relative:text;mso-position-horizontal:absolute;margin-left:-15.874pt;mso-position-vertical-relative:text;margin-top:0.527405pt;" coordsize="2298,19121">
                <v:rect id="Rectangle 13391"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3394" style="position:absolute;width:1255;height:1527;left:1043;top:17594;" coordsize="125501,152705" path="m11887,62522c16612,66560,22403,69875,29261,72466c9754,79019,0,90677,0,107442c0,121920,6096,133083,18288,140932c30480,148780,45339,152705,62865,152705c76733,152705,88316,150761,97612,146876c106909,142989,113881,137617,118529,130759c123177,123901,125501,116129,125501,107442c125501,90373,115824,78715,96469,72466c103784,70332,109652,66675,114071,61493c118491,56311,120701,49911,120701,42290c120701,32385,117729,24269,111785,17945c105842,11620,98450,7048,89611,4228c80772,1409,71857,0,62865,0c54026,0,45225,1409,36462,4228c27699,7048,20231,11658,14059,18059c7887,24460,4801,32461,4801,42062c4801,51664,7163,58483,11887,62522x">
                  <v:stroke weight="0pt" endcap="flat" joinstyle="miter" miterlimit="4" on="true" color="#000000"/>
                  <v:fill on="false" color="#000000" opacity="0"/>
                </v:shape>
                <v:shape id="Shape 13395" style="position:absolute;width:214;height:214;left:1555;top:17967;" coordsize="21488,21489" path="m16345,1372c17945,2286,19202,3543,20117,5144c21031,6744,21488,8611,21488,10744c21488,13945,20498,16535,18517,18517c16535,20498,13945,21489,10744,21489c7544,21489,4953,20498,2972,18517c991,16535,0,13945,0,10744c0,7544,991,4953,2972,2972c4953,991,7544,0,10744,0c12878,0,14745,457,16345,1372x">
                  <v:stroke weight="0pt" endcap="flat" joinstyle="miter" miterlimit="4" on="true" color="#000000"/>
                  <v:fill on="false" color="#000000" opacity="0"/>
                </v:shape>
                <v:shape id="Shape 13396" style="position:absolute;width:242;height:242;left:1544;top:18488;" coordsize="24232,24232" path="m20803,3429c23089,5715,24232,8611,24232,12116c24232,15621,23089,18517,20803,20803c18517,23089,15621,24232,12116,24232c8611,24232,5715,23089,3429,20803c1143,18517,0,15621,0,12116c0,8611,1143,5715,3429,3429c5715,1143,8611,0,12116,0c15621,0,18517,1143,20803,3429x">
                  <v:stroke weight="0pt" endcap="flat" joinstyle="miter" miterlimit="4" on="true" color="#000000"/>
                  <v:fill on="false" color="#000000" opacity="0"/>
                </v:shape>
                <w10:wrap type="square"/>
              </v:group>
            </w:pict>
          </mc:Fallback>
        </mc:AlternateContent>
      </w:r>
      <w:r>
        <w:t>Анализ содержания физики Федеральной рабочей программы среднего общего образования (углублённый уровень) [2, 78], показал, что возможно расширение и углубление содержания «Раздел 4. Электродинамика» этой программы, темы 3 «Токи в различных средах», путем р</w:t>
      </w:r>
      <w:r>
        <w:t>азработки дополнительного курса «Цифровая электроника», расширяющего и дополняющего тему «Полупроводники» [2, 18]. Так как для понимания принципов действия и основания их применения, а также возможности разработки и конструирования цифровых устройств необх</w:t>
      </w:r>
      <w:r>
        <w:t xml:space="preserve">одимы знания теоретических основ цифровой электроники. </w:t>
      </w:r>
    </w:p>
    <w:p w:rsidR="009B204A" w:rsidRDefault="008E026E">
      <w:pPr>
        <w:ind w:left="3" w:right="42"/>
      </w:pPr>
      <w:r>
        <w:t>В таблице 1 приведена Рабочая программа учебного курса «Физика» раздела «Электродинамика», разработанная с применением авторского подхода. «Модельный подход» автором применялся при разработке и реализ</w:t>
      </w:r>
      <w:r>
        <w:t>ации Рабочих программ изучения механики, молекулярной физики и квантовой физики на углублённом уровне среднего общего образования.</w:t>
      </w:r>
    </w:p>
    <w:p w:rsidR="009B204A" w:rsidRDefault="008E026E">
      <w:pPr>
        <w:ind w:left="3" w:right="42"/>
      </w:pPr>
      <w:r>
        <w:t>В таблице 2 приведена программа предлагаемого дополнительного курса. Образовательная технология автора обеспечила резерв врем</w:t>
      </w:r>
      <w:r>
        <w:t xml:space="preserve">ени для изучения этого курса «Основы цифровой электроники», описана в книге «Инновации в обучении интеллектуально одарённых учащихся», в части 4 «Образовательная программа и технология» [3, 47]. </w:t>
      </w:r>
    </w:p>
    <w:p w:rsidR="009B204A" w:rsidRDefault="008E026E">
      <w:pPr>
        <w:ind w:left="3" w:right="42"/>
      </w:pPr>
      <w:r>
        <w:t>Образовательный процесс организован следующим образом. Изуче</w:t>
      </w:r>
      <w:r>
        <w:t>ние физики в 10–11 классах «Технологического профиля» осуществляется тремя параллельными курсами, названными Физика-I, Физика-I, Физика-III на изучение которых отводится 2 часа, 2 час, 1 час в неделю соответственно. В рамках курса Физика-I изучаются послед</w:t>
      </w:r>
      <w:r>
        <w:t>овательно разделы Механика, Молекулярная Физика и Квантовая физика. На курсе Физика-II изучается раздел «Электродинамика». На курсе Физика-III изучаются основы Цифровой электроники, для изучения которого образовательная среда дополнена «Школьной научной ла</w:t>
      </w:r>
      <w:r>
        <w:t>бораторией», в которой созданы индивидуальные «Рабочие места», оснащенные профессиональным цифровым оборудованием для индивидуальной экспериментальной работы и проектной деятельности обучающихся. Список оборудования Рабочего места (рис. 1) представлен в та</w:t>
      </w:r>
      <w:r>
        <w:t xml:space="preserve">блице 3. Изучение содержания начинается с освоения теоретического аппарата на лекционно-практических занятиях, затем, на семинарских — изучаются материальные объекты, процессы с ними происходящие, их применение.   </w:t>
      </w:r>
    </w:p>
    <w:p w:rsidR="009B204A" w:rsidRDefault="008E026E">
      <w:pPr>
        <w:ind w:left="3" w:right="42"/>
      </w:pPr>
      <w:r>
        <w:t>Педагогический эксперимент, проводившийся</w:t>
      </w:r>
      <w:r>
        <w:t xml:space="preserve"> в Государственном лицее Республики Тыва (далее Лицей) в течение 20 лет, показал, что реализация разработанной программы курса «Цифровая электроника» обеспечивает достаточные знания для овладения умениями обучающихся конструированию цифровых устройств. Ана</w:t>
      </w:r>
      <w:r>
        <w:t>лиз результатов апробации предлагаемого новшества не противоречит требованиям Федеральной рабочей программы среднего общего образования [1, 1–11].</w:t>
      </w:r>
    </w:p>
    <w:p w:rsidR="009B204A" w:rsidRDefault="009B204A">
      <w:pPr>
        <w:sectPr w:rsidR="009B204A">
          <w:type w:val="continuous"/>
          <w:pgSz w:w="11906" w:h="16838"/>
          <w:pgMar w:top="1440" w:right="850" w:bottom="1440" w:left="1247" w:header="720" w:footer="720" w:gutter="0"/>
          <w:cols w:num="2" w:space="183"/>
        </w:sectPr>
      </w:pPr>
    </w:p>
    <w:p w:rsidR="009B204A" w:rsidRDefault="008E026E">
      <w:pPr>
        <w:spacing w:after="255" w:line="259" w:lineRule="auto"/>
        <w:ind w:left="10" w:right="358" w:hanging="10"/>
        <w:jc w:val="right"/>
      </w:pPr>
      <w:r>
        <w:t>Таблица 1</w:t>
      </w:r>
    </w:p>
    <w:p w:rsidR="009B204A" w:rsidRDefault="008E026E">
      <w:pPr>
        <w:spacing w:after="0" w:line="259" w:lineRule="auto"/>
        <w:ind w:left="0" w:right="187" w:firstLine="0"/>
        <w:jc w:val="center"/>
      </w:pPr>
      <w:r>
        <w:rPr>
          <w:b/>
          <w:color w:val="006FC0"/>
        </w:rPr>
        <w:t>ФИЗИКА – II</w:t>
      </w:r>
    </w:p>
    <w:p w:rsidR="009B204A" w:rsidRDefault="008E026E">
      <w:pPr>
        <w:spacing w:after="0" w:line="265" w:lineRule="auto"/>
        <w:ind w:left="181" w:right="358" w:hanging="10"/>
        <w:jc w:val="center"/>
      </w:pPr>
      <w:r>
        <w:t>Составители:</w:t>
      </w:r>
      <w:r>
        <w:rPr>
          <w:b/>
        </w:rPr>
        <w:t xml:space="preserve"> </w:t>
      </w:r>
      <w:r>
        <w:t>«Заслуженный учитель РФ»,</w:t>
      </w:r>
      <w:r>
        <w:rPr>
          <w:b/>
        </w:rPr>
        <w:t xml:space="preserve"> </w:t>
      </w:r>
      <w:r>
        <w:t xml:space="preserve">к.п.н., доцент Т. О. Санчаа, </w:t>
      </w:r>
    </w:p>
    <w:p w:rsidR="009B204A" w:rsidRDefault="008E026E">
      <w:pPr>
        <w:spacing w:after="53" w:line="265" w:lineRule="auto"/>
        <w:ind w:left="181" w:right="358" w:hanging="10"/>
        <w:jc w:val="center"/>
      </w:pPr>
      <w:r>
        <w:t>«Заслуженный работник высшей школы РФ», к.ф-м.н, профессор А. В. Набатов</w:t>
      </w:r>
    </w:p>
    <w:p w:rsidR="009B204A" w:rsidRDefault="008E026E">
      <w:pPr>
        <w:spacing w:after="0" w:line="236" w:lineRule="auto"/>
        <w:ind w:left="284" w:right="2315" w:firstLine="2720"/>
        <w:jc w:val="left"/>
      </w:pPr>
      <w:r>
        <w:rPr>
          <w:b/>
        </w:rPr>
        <w:t xml:space="preserve">Программа «Электромагнетизм» </w:t>
      </w:r>
      <w:r>
        <w:t>(136 час) Введение. Предмет изучения курса. Развитие теории электромагнитных явлений. Научно-техническая революция 21 века.</w:t>
      </w:r>
    </w:p>
    <w:p w:rsidR="009B204A" w:rsidRDefault="008E026E">
      <w:pPr>
        <w:ind w:left="284" w:right="42" w:firstLine="0"/>
      </w:pPr>
      <w:r>
        <w:t>Теория Максвелла</w:t>
      </w:r>
    </w:p>
    <w:p w:rsidR="009B204A" w:rsidRDefault="008E026E">
      <w:pPr>
        <w:ind w:left="3" w:right="42"/>
      </w:pPr>
      <w:r>
        <w:rPr>
          <w:i/>
        </w:rPr>
        <w:t>Модели:</w:t>
      </w:r>
      <w:r>
        <w:t xml:space="preserve"> Точеч</w:t>
      </w:r>
      <w:r>
        <w:t>ный электрический заряд. Электрический ток. Электрическое поле. Магнитное поле. Электромагнитное поле.</w:t>
      </w:r>
    </w:p>
    <w:p w:rsidR="009B204A" w:rsidRDefault="008E026E">
      <w:pPr>
        <w:ind w:left="3" w:right="470"/>
      </w:pPr>
      <w:r>
        <w:rPr>
          <w:noProof/>
          <w:sz w:val="22"/>
        </w:rPr>
        <mc:AlternateContent>
          <mc:Choice Requires="wpg">
            <w:drawing>
              <wp:anchor distT="0" distB="0" distL="114300" distR="114300" simplePos="0" relativeHeight="251728896" behindDoc="1" locked="0" layoutInCell="1" allowOverlap="1">
                <wp:simplePos x="0" y="0"/>
                <wp:positionH relativeFrom="column">
                  <wp:posOffset>-71678</wp:posOffset>
                </wp:positionH>
                <wp:positionV relativeFrom="paragraph">
                  <wp:posOffset>-1468724</wp:posOffset>
                </wp:positionV>
                <wp:extent cx="6471518" cy="8610922"/>
                <wp:effectExtent l="0" t="0" r="0" b="0"/>
                <wp:wrapNone/>
                <wp:docPr id="167092" name="Group 167092"/>
                <wp:cNvGraphicFramePr/>
                <a:graphic xmlns:a="http://schemas.openxmlformats.org/drawingml/2006/main">
                  <a:graphicData uri="http://schemas.microsoft.com/office/word/2010/wordprocessingGroup">
                    <wpg:wgp>
                      <wpg:cNvGrpSpPr/>
                      <wpg:grpSpPr>
                        <a:xfrm>
                          <a:off x="0" y="0"/>
                          <a:ext cx="6471518" cy="8610922"/>
                          <a:chOff x="0" y="0"/>
                          <a:chExt cx="6471518" cy="8610922"/>
                        </a:xfrm>
                      </wpg:grpSpPr>
                      <wps:wsp>
                        <wps:cNvPr id="13517" name="Rectangle 13517"/>
                        <wps:cNvSpPr/>
                        <wps:spPr>
                          <a:xfrm rot="-5399999">
                            <a:off x="5348390" y="720227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3518" name="Shape 13518"/>
                        <wps:cNvSpPr/>
                        <wps:spPr>
                          <a:xfrm>
                            <a:off x="6227284" y="7961037"/>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13519" name="Shape 13519"/>
                        <wps:cNvSpPr/>
                        <wps:spPr>
                          <a:xfrm>
                            <a:off x="6186044" y="8459589"/>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2" y="125578"/>
                                  <a:pt x="19774" y="135789"/>
                                </a:cubicBezTo>
                                <a:cubicBezTo>
                                  <a:pt x="32957" y="145999"/>
                                  <a:pt x="47702" y="151105"/>
                                  <a:pt x="64008" y="151105"/>
                                </a:cubicBezTo>
                                <a:cubicBezTo>
                                  <a:pt x="78486" y="151105"/>
                                  <a:pt x="90488" y="148133"/>
                                  <a:pt x="100013" y="142189"/>
                                </a:cubicBezTo>
                                <a:cubicBezTo>
                                  <a:pt x="109538" y="136246"/>
                                  <a:pt x="116586" y="128701"/>
                                  <a:pt x="121159" y="119558"/>
                                </a:cubicBezTo>
                                <a:cubicBezTo>
                                  <a:pt x="125730" y="110414"/>
                                  <a:pt x="128016" y="101270"/>
                                  <a:pt x="128016" y="92126"/>
                                </a:cubicBezTo>
                                <a:cubicBezTo>
                                  <a:pt x="128016" y="79934"/>
                                  <a:pt x="124473" y="68732"/>
                                  <a:pt x="117387" y="58521"/>
                                </a:cubicBezTo>
                                <a:cubicBezTo>
                                  <a:pt x="110299"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3521" name="Shape 13521"/>
                        <wps:cNvSpPr/>
                        <wps:spPr>
                          <a:xfrm>
                            <a:off x="6322514" y="8459818"/>
                            <a:ext cx="128016" cy="151105"/>
                          </a:xfrm>
                          <a:custGeom>
                            <a:avLst/>
                            <a:gdLst/>
                            <a:ahLst/>
                            <a:cxnLst/>
                            <a:rect l="0" t="0" r="0" b="0"/>
                            <a:pathLst>
                              <a:path w="128016" h="151105">
                                <a:moveTo>
                                  <a:pt x="5258" y="151105"/>
                                </a:moveTo>
                                <a:lnTo>
                                  <a:pt x="74752" y="151105"/>
                                </a:lnTo>
                                <a:lnTo>
                                  <a:pt x="92354" y="130531"/>
                                </a:lnTo>
                                <a:cubicBezTo>
                                  <a:pt x="101498" y="119862"/>
                                  <a:pt x="108738" y="110376"/>
                                  <a:pt x="114071" y="102070"/>
                                </a:cubicBezTo>
                                <a:cubicBezTo>
                                  <a:pt x="119405" y="93764"/>
                                  <a:pt x="123063" y="86258"/>
                                  <a:pt x="125044" y="79553"/>
                                </a:cubicBezTo>
                                <a:cubicBezTo>
                                  <a:pt x="127026" y="72847"/>
                                  <a:pt x="128016" y="65989"/>
                                  <a:pt x="128016" y="58979"/>
                                </a:cubicBezTo>
                                <a:cubicBezTo>
                                  <a:pt x="128016" y="46177"/>
                                  <a:pt x="124816" y="35281"/>
                                  <a:pt x="118414" y="26289"/>
                                </a:cubicBezTo>
                                <a:cubicBezTo>
                                  <a:pt x="112014" y="17297"/>
                                  <a:pt x="103860" y="10668"/>
                                  <a:pt x="93955" y="6401"/>
                                </a:cubicBezTo>
                                <a:cubicBezTo>
                                  <a:pt x="84048" y="2134"/>
                                  <a:pt x="74067" y="0"/>
                                  <a:pt x="64008" y="0"/>
                                </a:cubicBezTo>
                                <a:cubicBezTo>
                                  <a:pt x="42976" y="0"/>
                                  <a:pt x="27051" y="6058"/>
                                  <a:pt x="16231" y="18174"/>
                                </a:cubicBezTo>
                                <a:cubicBezTo>
                                  <a:pt x="5411" y="30290"/>
                                  <a:pt x="0" y="43891"/>
                                  <a:pt x="0" y="58979"/>
                                </a:cubicBezTo>
                                <a:cubicBezTo>
                                  <a:pt x="0" y="71171"/>
                                  <a:pt x="3619" y="82372"/>
                                  <a:pt x="10858" y="92584"/>
                                </a:cubicBezTo>
                                <a:cubicBezTo>
                                  <a:pt x="18097"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3524" name="Shape 13524"/>
                        <wps:cNvSpPr/>
                        <wps:spPr>
                          <a:xfrm>
                            <a:off x="61650" y="73028"/>
                            <a:ext cx="92697" cy="1803"/>
                          </a:xfrm>
                          <a:custGeom>
                            <a:avLst/>
                            <a:gdLst/>
                            <a:ahLst/>
                            <a:cxnLst/>
                            <a:rect l="0" t="0" r="0" b="0"/>
                            <a:pathLst>
                              <a:path w="92697" h="1803">
                                <a:moveTo>
                                  <a:pt x="0" y="0"/>
                                </a:moveTo>
                                <a:lnTo>
                                  <a:pt x="92697" y="1803"/>
                                </a:lnTo>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13529" name="Shape 13529"/>
                        <wps:cNvSpPr/>
                        <wps:spPr>
                          <a:xfrm>
                            <a:off x="0" y="0"/>
                            <a:ext cx="6228004" cy="0"/>
                          </a:xfrm>
                          <a:custGeom>
                            <a:avLst/>
                            <a:gdLst/>
                            <a:ahLst/>
                            <a:cxnLst/>
                            <a:rect l="0" t="0" r="0" b="0"/>
                            <a:pathLst>
                              <a:path w="6228004">
                                <a:moveTo>
                                  <a:pt x="0" y="0"/>
                                </a:moveTo>
                                <a:lnTo>
                                  <a:pt x="6228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530" name="Shape 13530"/>
                        <wps:cNvSpPr/>
                        <wps:spPr>
                          <a:xfrm>
                            <a:off x="0" y="544049"/>
                            <a:ext cx="6228004" cy="0"/>
                          </a:xfrm>
                          <a:custGeom>
                            <a:avLst/>
                            <a:gdLst/>
                            <a:ahLst/>
                            <a:cxnLst/>
                            <a:rect l="0" t="0" r="0" b="0"/>
                            <a:pathLst>
                              <a:path w="6228004">
                                <a:moveTo>
                                  <a:pt x="0" y="0"/>
                                </a:moveTo>
                                <a:lnTo>
                                  <a:pt x="6228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531" name="Shape 13531"/>
                        <wps:cNvSpPr/>
                        <wps:spPr>
                          <a:xfrm>
                            <a:off x="0" y="8356049"/>
                            <a:ext cx="6228004" cy="0"/>
                          </a:xfrm>
                          <a:custGeom>
                            <a:avLst/>
                            <a:gdLst/>
                            <a:ahLst/>
                            <a:cxnLst/>
                            <a:rect l="0" t="0" r="0" b="0"/>
                            <a:pathLst>
                              <a:path w="6228004">
                                <a:moveTo>
                                  <a:pt x="0" y="0"/>
                                </a:moveTo>
                                <a:lnTo>
                                  <a:pt x="6228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532" name="Shape 13532"/>
                        <wps:cNvSpPr/>
                        <wps:spPr>
                          <a:xfrm>
                            <a:off x="3175" y="3169"/>
                            <a:ext cx="0" cy="537705"/>
                          </a:xfrm>
                          <a:custGeom>
                            <a:avLst/>
                            <a:gdLst/>
                            <a:ahLst/>
                            <a:cxnLst/>
                            <a:rect l="0" t="0" r="0" b="0"/>
                            <a:pathLst>
                              <a:path h="537705">
                                <a:moveTo>
                                  <a:pt x="0" y="5377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533" name="Shape 13533"/>
                        <wps:cNvSpPr/>
                        <wps:spPr>
                          <a:xfrm>
                            <a:off x="3175" y="547226"/>
                            <a:ext cx="0" cy="7805649"/>
                          </a:xfrm>
                          <a:custGeom>
                            <a:avLst/>
                            <a:gdLst/>
                            <a:ahLst/>
                            <a:cxnLst/>
                            <a:rect l="0" t="0" r="0" b="0"/>
                            <a:pathLst>
                              <a:path h="7805649">
                                <a:moveTo>
                                  <a:pt x="0" y="7805649"/>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534" name="Shape 13534"/>
                        <wps:cNvSpPr/>
                        <wps:spPr>
                          <a:xfrm>
                            <a:off x="6224825" y="3169"/>
                            <a:ext cx="0" cy="537705"/>
                          </a:xfrm>
                          <a:custGeom>
                            <a:avLst/>
                            <a:gdLst/>
                            <a:ahLst/>
                            <a:cxnLst/>
                            <a:rect l="0" t="0" r="0" b="0"/>
                            <a:pathLst>
                              <a:path h="537705">
                                <a:moveTo>
                                  <a:pt x="0" y="5377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535" name="Shape 13535"/>
                        <wps:cNvSpPr/>
                        <wps:spPr>
                          <a:xfrm>
                            <a:off x="6224825" y="547226"/>
                            <a:ext cx="0" cy="7805649"/>
                          </a:xfrm>
                          <a:custGeom>
                            <a:avLst/>
                            <a:gdLst/>
                            <a:ahLst/>
                            <a:cxnLst/>
                            <a:rect l="0" t="0" r="0" b="0"/>
                            <a:pathLst>
                              <a:path h="7805649">
                                <a:moveTo>
                                  <a:pt x="0" y="7805649"/>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7092" style="width:509.568pt;height:678.025pt;position:absolute;z-index:-2147483635;mso-position-horizontal-relative:text;mso-position-horizontal:absolute;margin-left:-5.644pt;mso-position-vertical-relative:text;margin-top:-115.648pt;" coordsize="64715,86109">
                <v:rect id="Rectangle 13517" style="position:absolute;width:21590;height:1731;left:53483;top:7202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3518" style="position:absolute;width:688;height:662;left:62272;top:79610;" coordsize="68821,66256" path="m0,66256l68821,66256l68821,0l0,0x">
                  <v:stroke weight="0.25pt" endcap="flat" joinstyle="miter" miterlimit="4" on="true" color="#939597"/>
                  <v:fill on="false" color="#000000" opacity="0"/>
                </v:shape>
                <v:shape id="Shape 13519" style="position:absolute;width:1280;height:1511;left:61860;top:84595;" coordsize="128016,151105" path="m122758,0l53264,0l35662,20574c21946,36423,12573,49568,7544,60007c2515,70447,0,81153,0,92126c0,111023,6592,125578,19774,135789c32957,145999,47702,151105,64008,151105c78486,151105,90488,148133,100013,142189c109538,136246,116586,128701,121159,119558c125730,110414,128016,101270,128016,92126c128016,79934,124473,68732,117387,58521c110299,48311,97993,43205,80467,43205l76124,43205l122758,0x">
                  <v:stroke weight="0pt" endcap="flat" joinstyle="miter" miterlimit="4" on="true" color="#000000"/>
                  <v:fill on="false" color="#000000" opacity="0"/>
                </v:shape>
                <v:shape id="Shape 13521" style="position:absolute;width:1280;height:1511;left:63225;top:84598;" coordsize="128016,151105" path="m5258,151105l74752,151105l92354,130531c101498,119862,108738,110376,114071,102070c119405,93764,123063,86258,125044,79553c127026,72847,128016,65989,128016,58979c128016,46177,124816,35281,118414,26289c112014,17297,103860,10668,93955,6401c84048,2134,74067,0,64008,0c42976,0,27051,6058,16231,18174c5411,30290,0,43891,0,58979c0,71171,3619,82372,10858,92584c18097,102794,30328,107900,47549,107900l51892,107900l5258,151105x">
                  <v:stroke weight="0pt" endcap="flat" joinstyle="miter" miterlimit="4" on="true" color="#000000"/>
                  <v:fill on="false" color="#000000" opacity="0"/>
                </v:shape>
                <v:shape id="Shape 13524" style="position:absolute;width:926;height:18;left:616;top:730;" coordsize="92697,1803" path="m0,0l92697,1803">
                  <v:stroke weight="0.25pt" endcap="flat" joinstyle="miter" miterlimit="4" on="true" color="#939597"/>
                  <v:fill on="false" color="#000000" opacity="0"/>
                </v:shape>
                <v:shape id="Shape 13529" style="position:absolute;width:62280;height:0;left:0;top:0;" coordsize="6228004,0" path="m0,0l6228004,0">
                  <v:stroke weight="0.5pt" endcap="flat" joinstyle="miter" miterlimit="10" on="true" color="#000000"/>
                  <v:fill on="false" color="#000000" opacity="0"/>
                </v:shape>
                <v:shape id="Shape 13530" style="position:absolute;width:62280;height:0;left:0;top:5440;" coordsize="6228004,0" path="m0,0l6228004,0">
                  <v:stroke weight="0.5pt" endcap="flat" joinstyle="miter" miterlimit="10" on="true" color="#000000"/>
                  <v:fill on="false" color="#000000" opacity="0"/>
                </v:shape>
                <v:shape id="Shape 13531" style="position:absolute;width:62280;height:0;left:0;top:83560;" coordsize="6228004,0" path="m0,0l6228004,0">
                  <v:stroke weight="0.5pt" endcap="flat" joinstyle="miter" miterlimit="10" on="true" color="#000000"/>
                  <v:fill on="false" color="#000000" opacity="0"/>
                </v:shape>
                <v:shape id="Shape 13532" style="position:absolute;width:0;height:5377;left:31;top:31;" coordsize="0,537705" path="m0,537705l0,0">
                  <v:stroke weight="0.5pt" endcap="flat" joinstyle="miter" miterlimit="10" on="true" color="#000000"/>
                  <v:fill on="false" color="#000000" opacity="0"/>
                </v:shape>
                <v:shape id="Shape 13533" style="position:absolute;width:0;height:78056;left:31;top:5472;" coordsize="0,7805649" path="m0,7805649l0,0">
                  <v:stroke weight="0.5pt" endcap="flat" joinstyle="miter" miterlimit="10" on="true" color="#000000"/>
                  <v:fill on="false" color="#000000" opacity="0"/>
                </v:shape>
                <v:shape id="Shape 13534" style="position:absolute;width:0;height:5377;left:62248;top:31;" coordsize="0,537705" path="m0,537705l0,0">
                  <v:stroke weight="0.5pt" endcap="flat" joinstyle="miter" miterlimit="10" on="true" color="#000000"/>
                  <v:fill on="false" color="#000000" opacity="0"/>
                </v:shape>
                <v:shape id="Shape 13535" style="position:absolute;width:0;height:78056;left:62248;top:5472;" coordsize="0,7805649" path="m0,7805649l0,0">
                  <v:stroke weight="0.5pt" endcap="flat" joinstyle="miter" miterlimit="10" on="true" color="#000000"/>
                  <v:fill on="false" color="#000000" opacity="0"/>
                </v:shape>
              </v:group>
            </w:pict>
          </mc:Fallback>
        </mc:AlternateContent>
      </w:r>
      <w:r>
        <w:rPr>
          <w:i/>
        </w:rPr>
        <w:t>Характеристики:</w:t>
      </w:r>
      <w:r>
        <w:t xml:space="preserve"> Значение электрического заряда. Напряженность и потенциал электрического поля. Разность потенциала. Индукция электрического поля. Энергия электрического поля. Сила тока. Электрическое активное сопротивление. Электроёмкость. Работа и мощность тока. Сила Ку</w:t>
      </w:r>
      <w:r>
        <w:t>лона, Лоренца, Ампера. Сторонние силы. Количество теплоты. Электродвижущая сила (ЭДС). Вектор магнитной индукции. Магнитный поток. Магнитный момент. Индуктивность. Реактивное сопротивление. Энергия магнитного поля. Энергия электромагнитного поля.</w:t>
      </w:r>
    </w:p>
    <w:p w:rsidR="009B204A" w:rsidRDefault="008E026E">
      <w:pPr>
        <w:ind w:left="3" w:right="278"/>
      </w:pPr>
      <w:r>
        <w:rPr>
          <w:i/>
        </w:rPr>
        <w:t>Законы:</w:t>
      </w:r>
      <w:r>
        <w:t xml:space="preserve"> З</w:t>
      </w:r>
      <w:r>
        <w:t>акон сохранения электрического заряда. Закон сохранения и превращения энергии (законы Ома, правила Кирхгофа). Принцип суперпозиции полей. Уравнения Максвелла.</w:t>
      </w:r>
    </w:p>
    <w:p w:rsidR="009B204A" w:rsidRDefault="008E026E">
      <w:pPr>
        <w:spacing w:after="0" w:line="265" w:lineRule="auto"/>
        <w:ind w:left="181" w:right="358" w:hanging="10"/>
        <w:jc w:val="center"/>
      </w:pPr>
      <w:r>
        <w:t xml:space="preserve">Электромагнитные объекты и явления  </w:t>
      </w:r>
    </w:p>
    <w:p w:rsidR="009B204A" w:rsidRDefault="008E026E">
      <w:pPr>
        <w:numPr>
          <w:ilvl w:val="0"/>
          <w:numId w:val="38"/>
        </w:numPr>
        <w:ind w:right="28" w:hanging="186"/>
      </w:pPr>
      <w:r>
        <w:rPr>
          <w:i/>
        </w:rPr>
        <w:t>Электрически заряженные частицы и материальные объекты.</w:t>
      </w:r>
    </w:p>
    <w:p w:rsidR="009B204A" w:rsidRDefault="008E026E">
      <w:pPr>
        <w:ind w:left="3" w:right="470"/>
      </w:pPr>
      <w:r>
        <w:t>Взаи</w:t>
      </w:r>
      <w:r>
        <w:t xml:space="preserve">модействие зарядов. Взаимодействие точечных зарядов. Сила Кулона. Строение и свойства проводников, диэлектриков, полупроводников. Экспериментальное определение удельного электрического заряда электрона. </w:t>
      </w:r>
    </w:p>
    <w:p w:rsidR="009B204A" w:rsidRDefault="008E026E">
      <w:pPr>
        <w:numPr>
          <w:ilvl w:val="0"/>
          <w:numId w:val="38"/>
        </w:numPr>
        <w:ind w:right="28" w:hanging="186"/>
      </w:pPr>
      <w:r>
        <w:rPr>
          <w:i/>
        </w:rPr>
        <w:t xml:space="preserve">Электростатическое поле. </w:t>
      </w:r>
    </w:p>
    <w:p w:rsidR="009B204A" w:rsidRDefault="008E026E">
      <w:pPr>
        <w:ind w:left="3" w:right="470"/>
      </w:pPr>
      <w:r>
        <w:t>Поле точечного заряда, рав</w:t>
      </w:r>
      <w:r>
        <w:t>номерно заряженной сферы, заряженного по объему шара, равномерно заряженной бесконечной плоскости. Графическое изображение электрических полей с помощью силовых линий и эквипотенциальных поверхностей. Определение потока вектора напряженности электрического</w:t>
      </w:r>
      <w:r>
        <w:t xml:space="preserve"> поля с помощью теоремы Остроградского–Гаусса. Электрическое поле в веществе. Индукционные заряды, индукция электрического поля. Конденсаторы: плоский, цилиндрический и сферический. Проводники и диэлектрики в электростатическом поле. Способы измерения хара</w:t>
      </w:r>
      <w:r>
        <w:t>ктеристик электростатического поля.</w:t>
      </w:r>
    </w:p>
    <w:p w:rsidR="009B204A" w:rsidRDefault="008E026E">
      <w:pPr>
        <w:numPr>
          <w:ilvl w:val="0"/>
          <w:numId w:val="38"/>
        </w:numPr>
        <w:ind w:right="28" w:hanging="186"/>
      </w:pPr>
      <w:r>
        <w:rPr>
          <w:i/>
        </w:rPr>
        <w:t xml:space="preserve">Постоянный электрический ток. </w:t>
      </w:r>
    </w:p>
    <w:p w:rsidR="009B204A" w:rsidRDefault="008E026E">
      <w:pPr>
        <w:ind w:left="284" w:right="42" w:firstLine="0"/>
      </w:pPr>
      <w:r>
        <w:t>Электрический ток в различных средах: условия существования тока.</w:t>
      </w:r>
    </w:p>
    <w:p w:rsidR="009B204A" w:rsidRDefault="008E026E">
      <w:pPr>
        <w:numPr>
          <w:ilvl w:val="0"/>
          <w:numId w:val="39"/>
        </w:numPr>
        <w:ind w:right="256"/>
      </w:pPr>
      <w:r>
        <w:t xml:space="preserve">Электрический ток в металлах. Природа электропроводности и сопротивления металлов. </w:t>
      </w:r>
    </w:p>
    <w:p w:rsidR="009B204A" w:rsidRDefault="008E026E">
      <w:pPr>
        <w:ind w:left="3" w:right="470"/>
      </w:pPr>
      <w:r>
        <w:t>Электрические цепи постоянного тока. Од</w:t>
      </w:r>
      <w:r>
        <w:t>нородный и неоднородный участки цепи. Цепи с последовательным, параллельным и смешанным соединением проводников. Описание процессов в электрических цепях с помощью: обобщенного закона Ома, закона Ома в дифференциальной форме, закона Джоуля-Ленца, правил Ки</w:t>
      </w:r>
      <w:r>
        <w:t>рхгофа. Источники постоянного напряжения. Способы измерения ЭДС, определения сторонних сил, внутреннего сопротивления источника напряжения, работы и мощности тока, силы тока и напряжения. Определение шунта и добавочного сопротивления.</w:t>
      </w:r>
    </w:p>
    <w:p w:rsidR="009B204A" w:rsidRDefault="008E026E">
      <w:pPr>
        <w:numPr>
          <w:ilvl w:val="0"/>
          <w:numId w:val="39"/>
        </w:numPr>
        <w:spacing w:after="0" w:line="236" w:lineRule="auto"/>
        <w:ind w:right="256"/>
      </w:pPr>
      <w:r>
        <w:t>Электрический ток в э</w:t>
      </w:r>
      <w:r>
        <w:t>лектролитах. Электролитическая диссоциация и условия возникновения электрического тока в жидкостях. Электролиз и описание его с помощью закона Фарадея. Экспериментальное исследование и применение электролиза.</w:t>
      </w:r>
    </w:p>
    <w:p w:rsidR="009B204A" w:rsidRDefault="008E026E">
      <w:pPr>
        <w:numPr>
          <w:ilvl w:val="0"/>
          <w:numId w:val="39"/>
        </w:numPr>
        <w:ind w:right="256"/>
      </w:pPr>
      <w:r>
        <w:t xml:space="preserve">Электрический ток в газах. Несамостоятельный и </w:t>
      </w:r>
      <w:r>
        <w:t>самостоятельный газовые разряды. Виды и применения газового разряда. Электронная эмиссия. Ток в вакууме. Вакуумные диод и триод. Выпрямитель тока и усилитель электрического сигнала. Электрический ток в вакууме. Электронно-лучевая трубка. Фокусировка и упра</w:t>
      </w:r>
      <w:r>
        <w:t xml:space="preserve">вление электронным лучом. </w:t>
      </w:r>
    </w:p>
    <w:p w:rsidR="009B204A" w:rsidRDefault="008E026E">
      <w:pPr>
        <w:numPr>
          <w:ilvl w:val="0"/>
          <w:numId w:val="39"/>
        </w:numPr>
        <w:ind w:right="256"/>
      </w:pPr>
      <w:r>
        <w:t xml:space="preserve">Электрический ток в полупроводниках. Природа проводимости полупроводников. Процессы в p-n переходе. Полупроводниковые диод и транзистор, фотодиод, светодиод. Выпрямитель тока и усилитель сигналов полупроводниковыми устройствами. </w:t>
      </w:r>
      <w:r>
        <w:t xml:space="preserve">Способы измерения характеристик полупроводниковых устройств. </w:t>
      </w:r>
    </w:p>
    <w:p w:rsidR="009B204A" w:rsidRDefault="008E026E">
      <w:pPr>
        <w:ind w:left="279" w:right="28" w:hanging="10"/>
      </w:pPr>
      <w:r>
        <w:t xml:space="preserve">4. </w:t>
      </w:r>
      <w:r>
        <w:rPr>
          <w:i/>
        </w:rPr>
        <w:t>Магнитное поле постоянных магнитов.</w:t>
      </w:r>
    </w:p>
    <w:p w:rsidR="009B204A" w:rsidRDefault="008E026E">
      <w:pPr>
        <w:spacing w:after="241"/>
        <w:ind w:left="3" w:right="470"/>
      </w:pPr>
      <w:r>
        <w:t>Магнитные свойства веществ</w:t>
      </w:r>
      <w:r>
        <w:rPr>
          <w:color w:val="006FC0"/>
        </w:rPr>
        <w:t xml:space="preserve">: </w:t>
      </w:r>
      <w:r>
        <w:t xml:space="preserve">диа-, пара-, ферромагнетики. Природа магнетизма. Графическое представление магнитного поля с помощью линий магнитной индукции. Описание движения электрических зарядов в однородном магнитном поле с помощью силы Лоренца. Масс-спектрограф.  Экспериментальное </w:t>
      </w:r>
      <w:r>
        <w:t>определение массы электрона. Электродвигатели. Ускорители элементарных частиц. Полярное сияние. Экспериментальное определение характеристик магнитного поля. МРТ.</w:t>
      </w:r>
    </w:p>
    <w:p w:rsidR="009B204A" w:rsidRDefault="008E026E">
      <w:pPr>
        <w:pStyle w:val="1"/>
        <w:spacing w:after="99" w:line="259" w:lineRule="auto"/>
        <w:ind w:right="-15"/>
        <w:jc w:val="right"/>
      </w:pPr>
      <w:r>
        <w:rPr>
          <w:b w:val="0"/>
          <w:strike/>
          <w:color w:val="57585B"/>
          <w:sz w:val="36"/>
        </w:rPr>
        <w:t>69</w:t>
      </w:r>
    </w:p>
    <w:p w:rsidR="009B204A" w:rsidRDefault="009B204A">
      <w:pPr>
        <w:sectPr w:rsidR="009B204A">
          <w:type w:val="continuous"/>
          <w:pgSz w:w="11906" w:h="16838"/>
          <w:pgMar w:top="1440" w:right="890" w:bottom="1440" w:left="963" w:header="720" w:footer="720" w:gutter="0"/>
          <w:cols w:space="720"/>
        </w:sectPr>
      </w:pPr>
    </w:p>
    <w:tbl>
      <w:tblPr>
        <w:tblStyle w:val="TableGrid"/>
        <w:tblW w:w="9798" w:type="dxa"/>
        <w:tblInd w:w="-278" w:type="dxa"/>
        <w:tblCellMar>
          <w:top w:w="73" w:type="dxa"/>
          <w:left w:w="108" w:type="dxa"/>
          <w:bottom w:w="0" w:type="dxa"/>
          <w:right w:w="65" w:type="dxa"/>
        </w:tblCellMar>
        <w:tblLook w:val="04A0" w:firstRow="1" w:lastRow="0" w:firstColumn="1" w:lastColumn="0" w:noHBand="0" w:noVBand="1"/>
      </w:tblPr>
      <w:tblGrid>
        <w:gridCol w:w="9798"/>
      </w:tblGrid>
      <w:tr w:rsidR="009B204A">
        <w:trPr>
          <w:trHeight w:val="6857"/>
        </w:trPr>
        <w:tc>
          <w:tcPr>
            <w:tcW w:w="979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283" w:right="0" w:firstLine="0"/>
              <w:jc w:val="left"/>
            </w:pPr>
            <w:r>
              <w:t xml:space="preserve">5. </w:t>
            </w:r>
            <w:r>
              <w:rPr>
                <w:i/>
              </w:rPr>
              <w:t>Магнитное поле постоянных токов.</w:t>
            </w:r>
          </w:p>
          <w:p w:rsidR="009B204A" w:rsidRDefault="008E026E">
            <w:pPr>
              <w:spacing w:after="0" w:line="236" w:lineRule="auto"/>
              <w:ind w:left="0" w:right="42" w:firstLine="283"/>
            </w:pPr>
            <w:r>
              <w:t>Природа магнетизма проводников с током: гипотеза Ампера. Описание взаимодействия токов и магнитов с помощью силы Ампера.  Магнитное поле в веществе.</w:t>
            </w:r>
            <w:r>
              <w:rPr>
                <w:color w:val="0066FF"/>
              </w:rPr>
              <w:t xml:space="preserve"> </w:t>
            </w:r>
            <w:r>
              <w:t>Описание магнитных полей проводников с током: прямолинейного проводника, витка, колец Гельмгольца, соленоид</w:t>
            </w:r>
            <w:r>
              <w:t xml:space="preserve">а. Действие магнитного поля на проводник с током. Контур с током в магнитном поле. МГД — генератор. Способы измерения характеристик магнитного поля. 6. </w:t>
            </w:r>
            <w:r>
              <w:rPr>
                <w:i/>
              </w:rPr>
              <w:t>Электромагнитное поле.</w:t>
            </w:r>
          </w:p>
          <w:p w:rsidR="009B204A" w:rsidRDefault="008E026E">
            <w:pPr>
              <w:spacing w:after="0" w:line="236" w:lineRule="auto"/>
              <w:ind w:left="0" w:right="42" w:firstLine="283"/>
            </w:pPr>
            <w:r>
              <w:t>Явление электромагнитной индукции в катушке индуктивности. Индукционный ток. Вихр</w:t>
            </w:r>
            <w:r>
              <w:t xml:space="preserve">евое электрическое поле. Самоиндукция. ЭДС самоиндукции, ее проявление, применение. Индуктивность. Соединение индуктивностей. Тороидальные, цилиндрические катушки индуктивности. Соленоид. Индукционная печь. </w:t>
            </w:r>
          </w:p>
          <w:p w:rsidR="009B204A" w:rsidRDefault="008E026E">
            <w:pPr>
              <w:numPr>
                <w:ilvl w:val="0"/>
                <w:numId w:val="56"/>
              </w:numPr>
              <w:spacing w:after="0" w:line="259" w:lineRule="auto"/>
              <w:ind w:left="469" w:right="0" w:hanging="186"/>
              <w:jc w:val="left"/>
            </w:pPr>
            <w:r>
              <w:rPr>
                <w:i/>
              </w:rPr>
              <w:t>Переменный электрический ток.</w:t>
            </w:r>
          </w:p>
          <w:p w:rsidR="009B204A" w:rsidRDefault="008E026E">
            <w:pPr>
              <w:spacing w:after="0" w:line="236" w:lineRule="auto"/>
              <w:ind w:left="0" w:right="42" w:firstLine="283"/>
            </w:pPr>
            <w:r>
              <w:t>Процессы, происход</w:t>
            </w:r>
            <w:r>
              <w:t>ящие в колебательном контуре: свободные электромагнитные колебания. Описание вынужденных электромагнитных колебаний в колебательном контуре, с помощью уравнения свободных электромагнитных колебаний. Генераторы постоянного и переменного тока. Электродвигате</w:t>
            </w:r>
            <w:r>
              <w:t>ли. Цепи переменного тока: с активным, индуктивным, емкостным сопротивлением. ТЭЦ, ГЭС.</w:t>
            </w:r>
          </w:p>
          <w:p w:rsidR="009B204A" w:rsidRDefault="008E026E">
            <w:pPr>
              <w:numPr>
                <w:ilvl w:val="0"/>
                <w:numId w:val="56"/>
              </w:numPr>
              <w:spacing w:after="0" w:line="259" w:lineRule="auto"/>
              <w:ind w:left="469" w:right="0" w:hanging="186"/>
              <w:jc w:val="left"/>
            </w:pPr>
            <w:r>
              <w:rPr>
                <w:i/>
              </w:rPr>
              <w:t>Электромагнитные волны.</w:t>
            </w:r>
            <w:r>
              <w:t xml:space="preserve"> </w:t>
            </w:r>
          </w:p>
          <w:p w:rsidR="009B204A" w:rsidRDefault="008E026E">
            <w:pPr>
              <w:spacing w:after="0" w:line="236" w:lineRule="auto"/>
              <w:ind w:left="0" w:right="43" w:firstLine="283"/>
            </w:pPr>
            <w:r>
              <w:t xml:space="preserve">Свойства электромагнитных волн. Распространение электромагнитных волн в вакууме, в среде. Шкала электромагнитных волн. Связь. Способы измерения характеристик электромагнитного поля. Перечень лабораторных работ </w:t>
            </w:r>
          </w:p>
          <w:p w:rsidR="009B204A" w:rsidRDefault="008E026E">
            <w:pPr>
              <w:numPr>
                <w:ilvl w:val="0"/>
                <w:numId w:val="57"/>
              </w:numPr>
              <w:spacing w:after="0" w:line="259" w:lineRule="auto"/>
              <w:ind w:right="0" w:hanging="289"/>
              <w:jc w:val="left"/>
            </w:pPr>
            <w:r>
              <w:t>Определение удельного заряда электрона.</w:t>
            </w:r>
          </w:p>
          <w:p w:rsidR="009B204A" w:rsidRDefault="008E026E">
            <w:pPr>
              <w:numPr>
                <w:ilvl w:val="0"/>
                <w:numId w:val="57"/>
              </w:numPr>
              <w:spacing w:after="0" w:line="259" w:lineRule="auto"/>
              <w:ind w:right="0" w:hanging="289"/>
              <w:jc w:val="left"/>
            </w:pPr>
            <w:r>
              <w:t>Опред</w:t>
            </w:r>
            <w:r>
              <w:t>еление характеристик электрических полей.</w:t>
            </w:r>
          </w:p>
          <w:p w:rsidR="009B204A" w:rsidRDefault="008E026E">
            <w:pPr>
              <w:numPr>
                <w:ilvl w:val="0"/>
                <w:numId w:val="57"/>
              </w:numPr>
              <w:spacing w:after="0" w:line="259" w:lineRule="auto"/>
              <w:ind w:right="0" w:hanging="289"/>
              <w:jc w:val="left"/>
            </w:pPr>
            <w:r>
              <w:t>Определение технических характеристик источников напряжения.</w:t>
            </w:r>
          </w:p>
          <w:p w:rsidR="009B204A" w:rsidRDefault="008E026E">
            <w:pPr>
              <w:numPr>
                <w:ilvl w:val="0"/>
                <w:numId w:val="57"/>
              </w:numPr>
              <w:spacing w:after="0" w:line="259" w:lineRule="auto"/>
              <w:ind w:right="0" w:hanging="289"/>
              <w:jc w:val="left"/>
            </w:pPr>
            <w:r>
              <w:t>Измерение сопротивления проводников с помощью моста Уитстона.</w:t>
            </w:r>
          </w:p>
          <w:p w:rsidR="009B204A" w:rsidRDefault="008E026E">
            <w:pPr>
              <w:numPr>
                <w:ilvl w:val="0"/>
                <w:numId w:val="57"/>
              </w:numPr>
              <w:spacing w:after="0" w:line="259" w:lineRule="auto"/>
              <w:ind w:right="0" w:hanging="289"/>
              <w:jc w:val="left"/>
            </w:pPr>
            <w:r>
              <w:t>Определение электропроводности и подвижности ионов в электролите.</w:t>
            </w:r>
          </w:p>
          <w:p w:rsidR="009B204A" w:rsidRDefault="008E026E">
            <w:pPr>
              <w:numPr>
                <w:ilvl w:val="0"/>
                <w:numId w:val="57"/>
              </w:numPr>
              <w:spacing w:after="0" w:line="259" w:lineRule="auto"/>
              <w:ind w:right="0" w:hanging="289"/>
              <w:jc w:val="left"/>
            </w:pPr>
            <w:r>
              <w:t>Определение характеристик</w:t>
            </w:r>
            <w:r>
              <w:t>и магнитного поля с помощью контура с током.</w:t>
            </w:r>
          </w:p>
          <w:p w:rsidR="009B204A" w:rsidRDefault="008E026E">
            <w:pPr>
              <w:numPr>
                <w:ilvl w:val="0"/>
                <w:numId w:val="57"/>
              </w:numPr>
              <w:spacing w:after="0" w:line="259" w:lineRule="auto"/>
              <w:ind w:right="0" w:hanging="289"/>
              <w:jc w:val="left"/>
            </w:pPr>
            <w:r>
              <w:t>Измерение индуктивности катушек.</w:t>
            </w:r>
          </w:p>
          <w:p w:rsidR="009B204A" w:rsidRDefault="008E026E">
            <w:pPr>
              <w:numPr>
                <w:ilvl w:val="0"/>
                <w:numId w:val="57"/>
              </w:numPr>
              <w:spacing w:after="0" w:line="259" w:lineRule="auto"/>
              <w:ind w:right="0" w:hanging="289"/>
              <w:jc w:val="left"/>
            </w:pPr>
            <w:r>
              <w:t>Определение характеристик трансформатора.</w:t>
            </w:r>
          </w:p>
          <w:p w:rsidR="009B204A" w:rsidRDefault="008E026E">
            <w:pPr>
              <w:numPr>
                <w:ilvl w:val="0"/>
                <w:numId w:val="57"/>
              </w:numPr>
              <w:spacing w:after="0" w:line="259" w:lineRule="auto"/>
              <w:ind w:right="0" w:hanging="289"/>
              <w:jc w:val="left"/>
            </w:pPr>
            <w:r>
              <w:t xml:space="preserve">Определение характеристик источников тока. </w:t>
            </w:r>
          </w:p>
          <w:p w:rsidR="009B204A" w:rsidRDefault="008E026E">
            <w:pPr>
              <w:numPr>
                <w:ilvl w:val="0"/>
                <w:numId w:val="57"/>
              </w:numPr>
              <w:spacing w:after="0" w:line="259" w:lineRule="auto"/>
              <w:ind w:right="0" w:hanging="289"/>
              <w:jc w:val="left"/>
            </w:pPr>
            <w:r>
              <w:t>Измерения характеристик элементов цепей переменного тока.</w:t>
            </w:r>
          </w:p>
        </w:tc>
      </w:tr>
    </w:tbl>
    <w:p w:rsidR="009B204A" w:rsidRDefault="008E026E">
      <w:pPr>
        <w:spacing w:after="3" w:line="259" w:lineRule="auto"/>
        <w:ind w:left="10" w:right="-14" w:hanging="10"/>
        <w:jc w:val="right"/>
      </w:pPr>
      <w:r>
        <w:t>Таблица 2</w:t>
      </w:r>
    </w:p>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729920" behindDoc="0" locked="0" layoutInCell="1" allowOverlap="1">
                <wp:simplePos x="0" y="0"/>
                <wp:positionH relativeFrom="page">
                  <wp:posOffset>590400</wp:posOffset>
                </wp:positionH>
                <wp:positionV relativeFrom="page">
                  <wp:posOffset>8126397</wp:posOffset>
                </wp:positionV>
                <wp:extent cx="243134" cy="1913339"/>
                <wp:effectExtent l="0" t="0" r="0" b="0"/>
                <wp:wrapTopAndBottom/>
                <wp:docPr id="165310" name="Group 165310"/>
                <wp:cNvGraphicFramePr/>
                <a:graphic xmlns:a="http://schemas.openxmlformats.org/drawingml/2006/main">
                  <a:graphicData uri="http://schemas.microsoft.com/office/word/2010/wordprocessingGroup">
                    <wpg:wgp>
                      <wpg:cNvGrpSpPr/>
                      <wpg:grpSpPr>
                        <a:xfrm>
                          <a:off x="0" y="0"/>
                          <a:ext cx="243134" cy="1913339"/>
                          <a:chOff x="0" y="0"/>
                          <a:chExt cx="243134" cy="1913339"/>
                        </a:xfrm>
                      </wpg:grpSpPr>
                      <wps:wsp>
                        <wps:cNvPr id="13631" name="Rectangle 13631"/>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3633" name="Shape 13633"/>
                        <wps:cNvSpPr/>
                        <wps:spPr>
                          <a:xfrm>
                            <a:off x="115575" y="1759262"/>
                            <a:ext cx="127559" cy="154077"/>
                          </a:xfrm>
                          <a:custGeom>
                            <a:avLst/>
                            <a:gdLst/>
                            <a:ahLst/>
                            <a:cxnLst/>
                            <a:rect l="0" t="0" r="0" b="0"/>
                            <a:pathLst>
                              <a:path w="127559" h="154077">
                                <a:moveTo>
                                  <a:pt x="16459" y="21717"/>
                                </a:moveTo>
                                <a:cubicBezTo>
                                  <a:pt x="5486" y="36195"/>
                                  <a:pt x="0" y="54635"/>
                                  <a:pt x="0" y="77039"/>
                                </a:cubicBezTo>
                                <a:cubicBezTo>
                                  <a:pt x="0" y="99289"/>
                                  <a:pt x="5525" y="117691"/>
                                  <a:pt x="16574" y="132245"/>
                                </a:cubicBezTo>
                                <a:cubicBezTo>
                                  <a:pt x="27623" y="146800"/>
                                  <a:pt x="43358" y="154077"/>
                                  <a:pt x="63779" y="154077"/>
                                </a:cubicBezTo>
                                <a:cubicBezTo>
                                  <a:pt x="84201" y="154077"/>
                                  <a:pt x="99936" y="146838"/>
                                  <a:pt x="110985" y="132359"/>
                                </a:cubicBezTo>
                                <a:cubicBezTo>
                                  <a:pt x="122034" y="117882"/>
                                  <a:pt x="127559" y="99441"/>
                                  <a:pt x="127559" y="77039"/>
                                </a:cubicBezTo>
                                <a:cubicBezTo>
                                  <a:pt x="127559" y="54788"/>
                                  <a:pt x="121996" y="36386"/>
                                  <a:pt x="110871" y="21831"/>
                                </a:cubicBezTo>
                                <a:cubicBezTo>
                                  <a:pt x="99746" y="7277"/>
                                  <a:pt x="84049" y="0"/>
                                  <a:pt x="63779" y="0"/>
                                </a:cubicBezTo>
                                <a:cubicBezTo>
                                  <a:pt x="43205" y="0"/>
                                  <a:pt x="27432" y="7239"/>
                                  <a:pt x="16459" y="2171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3634" name="Shape 13634"/>
                        <wps:cNvSpPr/>
                        <wps:spPr>
                          <a:xfrm>
                            <a:off x="166782" y="1805440"/>
                            <a:ext cx="24232" cy="61722"/>
                          </a:xfrm>
                          <a:custGeom>
                            <a:avLst/>
                            <a:gdLst/>
                            <a:ahLst/>
                            <a:cxnLst/>
                            <a:rect l="0" t="0" r="0" b="0"/>
                            <a:pathLst>
                              <a:path w="24232" h="61722">
                                <a:moveTo>
                                  <a:pt x="24232" y="30861"/>
                                </a:moveTo>
                                <a:cubicBezTo>
                                  <a:pt x="24232" y="51435"/>
                                  <a:pt x="20193" y="61722"/>
                                  <a:pt x="12116" y="61722"/>
                                </a:cubicBezTo>
                                <a:cubicBezTo>
                                  <a:pt x="4039" y="61722"/>
                                  <a:pt x="0" y="51435"/>
                                  <a:pt x="0" y="30861"/>
                                </a:cubicBezTo>
                                <a:cubicBezTo>
                                  <a:pt x="0" y="10287"/>
                                  <a:pt x="4039" y="0"/>
                                  <a:pt x="12116" y="0"/>
                                </a:cubicBezTo>
                                <a:cubicBezTo>
                                  <a:pt x="20193" y="0"/>
                                  <a:pt x="24232" y="10287"/>
                                  <a:pt x="24232" y="30861"/>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5310" style="width:19.1444pt;height:150.657pt;position:absolute;mso-position-horizontal-relative:page;mso-position-horizontal:absolute;margin-left:46.4882pt;mso-position-vertical-relative:page;margin-top:639.874pt;" coordsize="2431,19133">
                <v:rect id="Rectangle 13631"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3633" style="position:absolute;width:1275;height:1540;left:1155;top:17592;" coordsize="127559,154077" path="m16459,21717c5486,36195,0,54635,0,77039c0,99289,5525,117691,16574,132245c27623,146800,43358,154077,63779,154077c84201,154077,99936,146838,110985,132359c122034,117882,127559,99441,127559,77039c127559,54788,121996,36386,110871,21831c99746,7277,84049,0,63779,0c43205,0,27432,7239,16459,21717x">
                  <v:stroke weight="0pt" endcap="flat" joinstyle="miter" miterlimit="4" on="true" color="#000000"/>
                  <v:fill on="false" color="#000000" opacity="0"/>
                </v:shape>
                <v:shape id="Shape 13634" style="position:absolute;width:242;height:617;left:1667;top:18054;" coordsize="24232,61722" path="m24232,30861c24232,51435,20193,61722,12116,61722c4039,61722,0,51435,0,30861c0,10287,4039,0,12116,0c20193,0,24232,10287,24232,30861x">
                  <v:stroke weight="0pt" endcap="flat" joinstyle="miter" miterlimit="4" on="true" color="#000000"/>
                  <v:fill on="false" color="#000000" opacity="0"/>
                </v:shape>
                <w10:wrap type="topAndBottom"/>
              </v:group>
            </w:pict>
          </mc:Fallback>
        </mc:AlternateContent>
      </w:r>
      <w:r>
        <w:t xml:space="preserve"> </w:t>
      </w:r>
    </w:p>
    <w:tbl>
      <w:tblPr>
        <w:tblStyle w:val="TableGrid"/>
        <w:tblW w:w="9798" w:type="dxa"/>
        <w:tblInd w:w="-278" w:type="dxa"/>
        <w:tblCellMar>
          <w:top w:w="9" w:type="dxa"/>
          <w:left w:w="108" w:type="dxa"/>
          <w:bottom w:w="0" w:type="dxa"/>
          <w:right w:w="65" w:type="dxa"/>
        </w:tblCellMar>
        <w:tblLook w:val="04A0" w:firstRow="1" w:lastRow="0" w:firstColumn="1" w:lastColumn="0" w:noHBand="0" w:noVBand="1"/>
      </w:tblPr>
      <w:tblGrid>
        <w:gridCol w:w="9798"/>
      </w:tblGrid>
      <w:tr w:rsidR="009B204A">
        <w:trPr>
          <w:trHeight w:val="642"/>
        </w:trPr>
        <w:tc>
          <w:tcPr>
            <w:tcW w:w="979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241" w:right="0" w:firstLine="0"/>
              <w:jc w:val="center"/>
            </w:pPr>
            <w:r>
              <w:rPr>
                <w:b/>
                <w:color w:val="006FC0"/>
              </w:rPr>
              <w:t>ФИЗИКА – III</w:t>
            </w:r>
          </w:p>
          <w:p w:rsidR="009B204A" w:rsidRDefault="008E026E">
            <w:pPr>
              <w:spacing w:after="0" w:line="259" w:lineRule="auto"/>
              <w:ind w:left="1324" w:right="0" w:firstLine="0"/>
              <w:jc w:val="left"/>
            </w:pPr>
            <w:r>
              <w:t>Составители:</w:t>
            </w:r>
            <w:r>
              <w:rPr>
                <w:b/>
              </w:rPr>
              <w:t xml:space="preserve"> </w:t>
            </w:r>
            <w:r>
              <w:t>к.п.н., Т. О. Санчаа, «Почетный работник образования РФ» М. Г. Санчаа</w:t>
            </w:r>
          </w:p>
        </w:tc>
      </w:tr>
      <w:tr w:rsidR="009B204A">
        <w:trPr>
          <w:trHeight w:val="5303"/>
        </w:trPr>
        <w:tc>
          <w:tcPr>
            <w:tcW w:w="979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241" w:right="0" w:firstLine="0"/>
              <w:jc w:val="center"/>
            </w:pPr>
            <w:r>
              <w:rPr>
                <w:b/>
              </w:rPr>
              <w:t>Программа «Цифровая электроника»</w:t>
            </w:r>
          </w:p>
          <w:p w:rsidR="009B204A" w:rsidRDefault="008E026E">
            <w:pPr>
              <w:spacing w:after="0" w:line="259" w:lineRule="auto"/>
              <w:ind w:left="283" w:right="0" w:firstLine="0"/>
              <w:jc w:val="left"/>
            </w:pPr>
            <w:r>
              <w:t>Основы цифровой электроники</w:t>
            </w:r>
          </w:p>
          <w:p w:rsidR="009B204A" w:rsidRDefault="008E026E">
            <w:pPr>
              <w:spacing w:after="0" w:line="236" w:lineRule="auto"/>
              <w:ind w:left="0" w:right="0" w:firstLine="283"/>
            </w:pPr>
            <w:r>
              <w:t>Введение. Развитие цифровой техники. Основы цифровой электроники. Характеристики цифровых устройств</w:t>
            </w:r>
          </w:p>
          <w:p w:rsidR="009B204A" w:rsidRDefault="008E026E">
            <w:pPr>
              <w:spacing w:after="0" w:line="259" w:lineRule="auto"/>
              <w:ind w:left="241" w:right="0" w:firstLine="0"/>
              <w:jc w:val="center"/>
            </w:pPr>
            <w:r>
              <w:t xml:space="preserve">Цифровые объекты </w:t>
            </w:r>
          </w:p>
          <w:p w:rsidR="009B204A" w:rsidRDefault="008E026E">
            <w:pPr>
              <w:numPr>
                <w:ilvl w:val="0"/>
                <w:numId w:val="58"/>
              </w:numPr>
              <w:spacing w:after="0" w:line="259" w:lineRule="auto"/>
              <w:ind w:right="0" w:firstLine="0"/>
              <w:jc w:val="left"/>
            </w:pPr>
            <w:r>
              <w:rPr>
                <w:i/>
              </w:rPr>
              <w:t>Аналоговые и цифровые электрические сигналы.</w:t>
            </w:r>
          </w:p>
          <w:p w:rsidR="009B204A" w:rsidRDefault="008E026E">
            <w:pPr>
              <w:numPr>
                <w:ilvl w:val="0"/>
                <w:numId w:val="58"/>
              </w:numPr>
              <w:spacing w:after="0" w:line="259" w:lineRule="auto"/>
              <w:ind w:right="0" w:firstLine="0"/>
              <w:jc w:val="left"/>
            </w:pPr>
            <w:r>
              <w:rPr>
                <w:i/>
              </w:rPr>
              <w:t>Логические элементы.</w:t>
            </w:r>
          </w:p>
          <w:p w:rsidR="009B204A" w:rsidRDefault="008E026E">
            <w:pPr>
              <w:spacing w:after="0" w:line="259" w:lineRule="auto"/>
              <w:ind w:left="283" w:right="0" w:firstLine="0"/>
              <w:jc w:val="left"/>
            </w:pPr>
            <w:r>
              <w:t xml:space="preserve">Логические элементы НЕ, ИЛИ, И, ИСКЛЮЧАЮЩЕЕ ИЛИ. Базовый логический элемент. Логический пробник. </w:t>
            </w:r>
          </w:p>
          <w:p w:rsidR="009B204A" w:rsidRDefault="008E026E">
            <w:pPr>
              <w:numPr>
                <w:ilvl w:val="0"/>
                <w:numId w:val="58"/>
              </w:numPr>
              <w:spacing w:after="0" w:line="236" w:lineRule="auto"/>
              <w:ind w:right="0" w:firstLine="0"/>
              <w:jc w:val="left"/>
            </w:pPr>
            <w:r>
              <w:rPr>
                <w:i/>
              </w:rPr>
              <w:t xml:space="preserve">Элементы комбинационной логики. </w:t>
            </w:r>
            <w:r>
              <w:t>Шифратор и дешифратор.</w:t>
            </w:r>
          </w:p>
          <w:p w:rsidR="009B204A" w:rsidRDefault="008E026E">
            <w:pPr>
              <w:numPr>
                <w:ilvl w:val="0"/>
                <w:numId w:val="58"/>
              </w:numPr>
              <w:spacing w:after="0" w:line="259" w:lineRule="auto"/>
              <w:ind w:right="0" w:firstLine="0"/>
              <w:jc w:val="left"/>
            </w:pPr>
            <w:r>
              <w:rPr>
                <w:i/>
              </w:rPr>
              <w:t>Элементы последовательной логики.</w:t>
            </w:r>
          </w:p>
          <w:p w:rsidR="009B204A" w:rsidRDefault="008E026E">
            <w:pPr>
              <w:spacing w:after="0" w:line="259" w:lineRule="auto"/>
              <w:ind w:left="283" w:right="0" w:firstLine="0"/>
              <w:jc w:val="left"/>
            </w:pPr>
            <w:r>
              <w:t xml:space="preserve">Триггеры. Регистры. Запоминающее устройство. Счётчики. </w:t>
            </w:r>
          </w:p>
          <w:p w:rsidR="009B204A" w:rsidRDefault="008E026E">
            <w:pPr>
              <w:numPr>
                <w:ilvl w:val="0"/>
                <w:numId w:val="58"/>
              </w:numPr>
              <w:spacing w:after="0" w:line="259" w:lineRule="auto"/>
              <w:ind w:right="0" w:firstLine="0"/>
              <w:jc w:val="left"/>
            </w:pPr>
            <w:r>
              <w:rPr>
                <w:i/>
              </w:rPr>
              <w:t>Устройства от</w:t>
            </w:r>
            <w:r>
              <w:rPr>
                <w:i/>
              </w:rPr>
              <w:t>ображения информации</w:t>
            </w:r>
            <w:r>
              <w:t>.</w:t>
            </w:r>
          </w:p>
          <w:p w:rsidR="009B204A" w:rsidRDefault="008E026E">
            <w:pPr>
              <w:spacing w:after="0" w:line="259" w:lineRule="auto"/>
              <w:ind w:left="283" w:right="0" w:firstLine="0"/>
              <w:jc w:val="left"/>
            </w:pPr>
            <w:r>
              <w:t>Газоразрядные, люминесцентные, полупроводниковые и жидкокристаллические индикаторы.</w:t>
            </w:r>
          </w:p>
          <w:p w:rsidR="009B204A" w:rsidRDefault="008E026E">
            <w:pPr>
              <w:numPr>
                <w:ilvl w:val="0"/>
                <w:numId w:val="58"/>
              </w:numPr>
              <w:spacing w:after="0" w:line="259" w:lineRule="auto"/>
              <w:ind w:right="0" w:firstLine="0"/>
              <w:jc w:val="left"/>
            </w:pPr>
            <w:r>
              <w:rPr>
                <w:i/>
              </w:rPr>
              <w:t>Цифровые устройства.</w:t>
            </w:r>
          </w:p>
          <w:p w:rsidR="009B204A" w:rsidRDefault="008E026E">
            <w:pPr>
              <w:spacing w:after="0" w:line="236" w:lineRule="auto"/>
              <w:ind w:left="0" w:right="0" w:firstLine="283"/>
            </w:pPr>
            <w:r>
              <w:t>Одновибратор (таймер), мультивибратор, секундомер и частотомер. Преобразователи. Компаратор. Цифро-аналоговый преобразователь. Аналого-цифровой преобразователь. Цифровой вольтметр.</w:t>
            </w:r>
          </w:p>
          <w:p w:rsidR="009B204A" w:rsidRDefault="008E026E">
            <w:pPr>
              <w:numPr>
                <w:ilvl w:val="0"/>
                <w:numId w:val="58"/>
              </w:numPr>
              <w:spacing w:after="0" w:line="259" w:lineRule="auto"/>
              <w:ind w:right="0" w:firstLine="0"/>
              <w:jc w:val="left"/>
            </w:pPr>
            <w:r>
              <w:rPr>
                <w:i/>
              </w:rPr>
              <w:t>Микропроцессорная техника.</w:t>
            </w:r>
          </w:p>
          <w:p w:rsidR="009B204A" w:rsidRDefault="008E026E">
            <w:pPr>
              <w:spacing w:after="0" w:line="259" w:lineRule="auto"/>
              <w:ind w:left="0" w:right="42" w:firstLine="283"/>
            </w:pPr>
            <w:r>
              <w:t>Сумматор. Вычитатель. Арифметико-логическое устр</w:t>
            </w:r>
            <w:r>
              <w:t xml:space="preserve">ойство. Процессор. Микропроцессор: архитектура, система команд и программирование. Компьютер минимальной конфигурации «Альфа»: архитектура, принципиальная схема (процессор, тактовый генератор, память, устройство ввода, устройство вывода, матпрограмма). </w:t>
            </w:r>
          </w:p>
        </w:tc>
      </w:tr>
      <w:tr w:rsidR="009B204A">
        <w:tblPrEx>
          <w:tblCellMar>
            <w:top w:w="16" w:type="dxa"/>
            <w:left w:w="92" w:type="dxa"/>
          </w:tblCellMar>
        </w:tblPrEx>
        <w:trPr>
          <w:trHeight w:val="4823"/>
        </w:trPr>
        <w:tc>
          <w:tcPr>
            <w:tcW w:w="9798"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299" w:right="0" w:firstLine="0"/>
              <w:jc w:val="left"/>
            </w:pPr>
            <w:r>
              <w:t>8</w:t>
            </w:r>
            <w:r>
              <w:t xml:space="preserve">. </w:t>
            </w:r>
            <w:r>
              <w:rPr>
                <w:i/>
              </w:rPr>
              <w:t>Микроконтроллеры.</w:t>
            </w:r>
          </w:p>
          <w:p w:rsidR="009B204A" w:rsidRDefault="008E026E">
            <w:pPr>
              <w:spacing w:after="0" w:line="236" w:lineRule="auto"/>
              <w:ind w:left="0" w:right="5231" w:firstLine="299"/>
              <w:jc w:val="left"/>
            </w:pPr>
            <w:r>
              <w:t xml:space="preserve">Архитектура, программирование устройства. </w:t>
            </w:r>
            <w:r>
              <w:rPr>
                <w:noProof/>
                <w:sz w:val="22"/>
              </w:rPr>
              <mc:AlternateContent>
                <mc:Choice Requires="wpg">
                  <w:drawing>
                    <wp:inline distT="0" distB="0" distL="0" distR="0">
                      <wp:extent cx="92697" cy="1803"/>
                      <wp:effectExtent l="0" t="0" r="0" b="0"/>
                      <wp:docPr id="166343" name="Group 166343"/>
                      <wp:cNvGraphicFramePr/>
                      <a:graphic xmlns:a="http://schemas.openxmlformats.org/drawingml/2006/main">
                        <a:graphicData uri="http://schemas.microsoft.com/office/word/2010/wordprocessingGroup">
                          <wpg:wgp>
                            <wpg:cNvGrpSpPr/>
                            <wpg:grpSpPr>
                              <a:xfrm>
                                <a:off x="0" y="0"/>
                                <a:ext cx="92697" cy="1803"/>
                                <a:chOff x="0" y="0"/>
                                <a:chExt cx="92697" cy="1803"/>
                              </a:xfrm>
                            </wpg:grpSpPr>
                            <wps:wsp>
                              <wps:cNvPr id="13768" name="Shape 13768"/>
                              <wps:cNvSpPr/>
                              <wps:spPr>
                                <a:xfrm>
                                  <a:off x="0" y="0"/>
                                  <a:ext cx="92697" cy="1803"/>
                                </a:xfrm>
                                <a:custGeom>
                                  <a:avLst/>
                                  <a:gdLst/>
                                  <a:ahLst/>
                                  <a:cxnLst/>
                                  <a:rect l="0" t="0" r="0" b="0"/>
                                  <a:pathLst>
                                    <a:path w="92697" h="1803">
                                      <a:moveTo>
                                        <a:pt x="0" y="0"/>
                                      </a:moveTo>
                                      <a:lnTo>
                                        <a:pt x="92697" y="1803"/>
                                      </a:lnTo>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66343" style="width:7.299pt;height:0.141998pt;mso-position-horizontal-relative:char;mso-position-vertical-relative:line" coordsize="926,18">
                      <v:shape id="Shape 13768" style="position:absolute;width:926;height:18;left:0;top:0;" coordsize="92697,1803" path="m0,0l92697,1803">
                        <v:stroke weight="0.25pt" endcap="flat" joinstyle="miter" miterlimit="4" on="true" color="#939597"/>
                        <v:fill on="false" color="#000000" opacity="0"/>
                      </v:shape>
                    </v:group>
                  </w:pict>
                </mc:Fallback>
              </mc:AlternateContent>
            </w:r>
            <w:r>
              <w:tab/>
              <w:t xml:space="preserve">9. </w:t>
            </w:r>
            <w:r>
              <w:rPr>
                <w:i/>
              </w:rPr>
              <w:t>Платформа Arduino</w:t>
            </w:r>
          </w:p>
          <w:p w:rsidR="009B204A" w:rsidRDefault="008E026E">
            <w:pPr>
              <w:spacing w:after="0" w:line="236" w:lineRule="auto"/>
              <w:ind w:left="16" w:right="0" w:firstLine="283"/>
            </w:pPr>
            <w:r>
              <w:t>Плата Arduino UNO. Шильды. Среда программирования Arduino IDE. Языки программирования высокого уровня. Язык С++ и его структура. Датчики. Учебная плата ЦТ-1.</w:t>
            </w:r>
          </w:p>
          <w:p w:rsidR="009B204A" w:rsidRDefault="008E026E">
            <w:pPr>
              <w:spacing w:after="0" w:line="236" w:lineRule="auto"/>
              <w:ind w:left="300" w:right="0" w:firstLine="1532"/>
              <w:jc w:val="left"/>
            </w:pPr>
            <w:r>
              <w:t>Фронтальные лабораторные работы по программированию платы ЦТ-1 Программирование тактовой кнопки.</w:t>
            </w:r>
          </w:p>
          <w:p w:rsidR="009B204A" w:rsidRDefault="008E026E">
            <w:pPr>
              <w:spacing w:after="0" w:line="259" w:lineRule="auto"/>
              <w:ind w:left="300" w:right="0" w:firstLine="0"/>
              <w:jc w:val="left"/>
            </w:pPr>
            <w:r>
              <w:t>Программирование светодиодной шкалы.</w:t>
            </w:r>
          </w:p>
          <w:p w:rsidR="009B204A" w:rsidRDefault="008E026E">
            <w:pPr>
              <w:spacing w:after="0" w:line="259" w:lineRule="auto"/>
              <w:ind w:left="300" w:right="0" w:firstLine="0"/>
              <w:jc w:val="left"/>
            </w:pPr>
            <w:r>
              <w:t>Программирование блока ключей.</w:t>
            </w:r>
          </w:p>
          <w:p w:rsidR="009B204A" w:rsidRDefault="008E026E">
            <w:pPr>
              <w:spacing w:after="0" w:line="259" w:lineRule="auto"/>
              <w:ind w:left="300" w:right="0" w:firstLine="0"/>
              <w:jc w:val="left"/>
            </w:pPr>
            <w:r>
              <w:t>Программирование потенциометра.</w:t>
            </w:r>
          </w:p>
          <w:p w:rsidR="009B204A" w:rsidRDefault="008E026E">
            <w:pPr>
              <w:spacing w:after="0" w:line="259" w:lineRule="auto"/>
              <w:ind w:left="300" w:right="0" w:firstLine="0"/>
              <w:jc w:val="left"/>
            </w:pPr>
            <w:r>
              <w:t>Программирование лампочки накаливания</w:t>
            </w:r>
          </w:p>
          <w:p w:rsidR="009B204A" w:rsidRDefault="008E026E">
            <w:pPr>
              <w:spacing w:after="0" w:line="236" w:lineRule="auto"/>
              <w:ind w:left="300" w:right="654" w:firstLine="1598"/>
              <w:jc w:val="left"/>
            </w:pPr>
            <w:r>
              <w:t>Самостоятельные работ</w:t>
            </w:r>
            <w:r>
              <w:t>ы по конструированию физических приборов Дальномер (длина и перемещение).</w:t>
            </w:r>
          </w:p>
          <w:p w:rsidR="009B204A" w:rsidRDefault="008E026E">
            <w:pPr>
              <w:spacing w:after="0" w:line="259" w:lineRule="auto"/>
              <w:ind w:left="300" w:right="0" w:firstLine="0"/>
              <w:jc w:val="left"/>
            </w:pPr>
            <w:r>
              <w:t>Секундомер (время).</w:t>
            </w:r>
          </w:p>
          <w:p w:rsidR="009B204A" w:rsidRDefault="008E026E">
            <w:pPr>
              <w:spacing w:after="0" w:line="259" w:lineRule="auto"/>
              <w:ind w:left="300" w:right="0" w:firstLine="0"/>
              <w:jc w:val="left"/>
            </w:pPr>
            <w:r>
              <w:t>Весы (масса).</w:t>
            </w:r>
          </w:p>
          <w:p w:rsidR="009B204A" w:rsidRDefault="008E026E">
            <w:pPr>
              <w:spacing w:after="0" w:line="259" w:lineRule="auto"/>
              <w:ind w:left="300" w:right="0" w:firstLine="0"/>
              <w:jc w:val="left"/>
            </w:pPr>
            <w:r>
              <w:t>Амперметр (сила электрического тока).</w:t>
            </w:r>
          </w:p>
          <w:p w:rsidR="009B204A" w:rsidRDefault="008E026E">
            <w:pPr>
              <w:spacing w:after="0" w:line="259" w:lineRule="auto"/>
              <w:ind w:left="300" w:right="0" w:firstLine="0"/>
              <w:jc w:val="left"/>
            </w:pPr>
            <w:r>
              <w:t>Вольтметр (напряжение).</w:t>
            </w:r>
          </w:p>
          <w:p w:rsidR="009B204A" w:rsidRDefault="008E026E">
            <w:pPr>
              <w:spacing w:after="0" w:line="259" w:lineRule="auto"/>
              <w:ind w:left="300" w:right="0" w:firstLine="0"/>
              <w:jc w:val="left"/>
            </w:pPr>
            <w:r>
              <w:t>Омметр (электрическое сопротивление).</w:t>
            </w:r>
          </w:p>
          <w:p w:rsidR="009B204A" w:rsidRDefault="008E026E">
            <w:pPr>
              <w:spacing w:after="0" w:line="259" w:lineRule="auto"/>
              <w:ind w:left="300" w:right="0" w:firstLine="0"/>
              <w:jc w:val="left"/>
            </w:pPr>
            <w:r>
              <w:t>Термометр (температура).</w:t>
            </w:r>
          </w:p>
          <w:p w:rsidR="009B204A" w:rsidRDefault="008E026E">
            <w:pPr>
              <w:spacing w:after="0" w:line="259" w:lineRule="auto"/>
              <w:ind w:left="300" w:right="0" w:firstLine="0"/>
              <w:jc w:val="left"/>
            </w:pPr>
            <w:r>
              <w:t>Люксметр (освещённость).</w:t>
            </w:r>
          </w:p>
        </w:tc>
      </w:tr>
    </w:tbl>
    <w:p w:rsidR="009B204A" w:rsidRDefault="008E026E">
      <w:pPr>
        <w:spacing w:after="189" w:line="259" w:lineRule="auto"/>
        <w:ind w:left="0" w:right="1359" w:firstLine="0"/>
        <w:jc w:val="center"/>
      </w:pPr>
      <w:r>
        <w:rPr>
          <w:noProof/>
        </w:rPr>
        <w:drawing>
          <wp:inline distT="0" distB="0" distL="0" distR="0">
            <wp:extent cx="3402457" cy="1155700"/>
            <wp:effectExtent l="0" t="0" r="0" b="0"/>
            <wp:docPr id="13800" name="Picture 13800"/>
            <wp:cNvGraphicFramePr/>
            <a:graphic xmlns:a="http://schemas.openxmlformats.org/drawingml/2006/main">
              <a:graphicData uri="http://schemas.openxmlformats.org/drawingml/2006/picture">
                <pic:pic xmlns:pic="http://schemas.openxmlformats.org/drawingml/2006/picture">
                  <pic:nvPicPr>
                    <pic:cNvPr id="13800" name="Picture 13800"/>
                    <pic:cNvPicPr/>
                  </pic:nvPicPr>
                  <pic:blipFill>
                    <a:blip r:embed="rId479"/>
                    <a:stretch>
                      <a:fillRect/>
                    </a:stretch>
                  </pic:blipFill>
                  <pic:spPr>
                    <a:xfrm>
                      <a:off x="0" y="0"/>
                      <a:ext cx="3402457" cy="1155700"/>
                    </a:xfrm>
                    <a:prstGeom prst="rect">
                      <a:avLst/>
                    </a:prstGeom>
                  </pic:spPr>
                </pic:pic>
              </a:graphicData>
            </a:graphic>
          </wp:inline>
        </w:drawing>
      </w:r>
      <w:r>
        <w:rPr>
          <w:sz w:val="22"/>
        </w:rPr>
        <w:t xml:space="preserve"> </w:t>
      </w:r>
    </w:p>
    <w:p w:rsidR="009B204A" w:rsidRDefault="008E026E">
      <w:pPr>
        <w:spacing w:after="186"/>
        <w:ind w:left="3304" w:right="42" w:firstLine="0"/>
      </w:pPr>
      <w:r>
        <w:t>Рис. 1. Рабочее место</w:t>
      </w:r>
    </w:p>
    <w:p w:rsidR="009B204A" w:rsidRDefault="008E026E">
      <w:pPr>
        <w:spacing w:after="3" w:line="259" w:lineRule="auto"/>
        <w:ind w:left="10" w:right="397" w:hanging="10"/>
        <w:jc w:val="right"/>
      </w:pPr>
      <w:r>
        <w:t>Таблица 3</w:t>
      </w:r>
    </w:p>
    <w:tbl>
      <w:tblPr>
        <w:tblStyle w:val="TableGrid"/>
        <w:tblW w:w="9788" w:type="dxa"/>
        <w:tblInd w:w="-665" w:type="dxa"/>
        <w:tblCellMar>
          <w:top w:w="40" w:type="dxa"/>
          <w:left w:w="80" w:type="dxa"/>
          <w:bottom w:w="0" w:type="dxa"/>
          <w:right w:w="38" w:type="dxa"/>
        </w:tblCellMar>
        <w:tblLook w:val="04A0" w:firstRow="1" w:lastRow="0" w:firstColumn="1" w:lastColumn="0" w:noHBand="0" w:noVBand="1"/>
      </w:tblPr>
      <w:tblGrid>
        <w:gridCol w:w="2447"/>
        <w:gridCol w:w="2447"/>
        <w:gridCol w:w="2447"/>
        <w:gridCol w:w="2447"/>
      </w:tblGrid>
      <w:tr w:rsidR="009B204A">
        <w:trPr>
          <w:trHeight w:val="550"/>
        </w:trPr>
        <w:tc>
          <w:tcPr>
            <w:tcW w:w="2447" w:type="dxa"/>
            <w:tcBorders>
              <w:top w:val="single" w:sz="4" w:space="0" w:color="000000"/>
              <w:left w:val="single" w:sz="4" w:space="0" w:color="000000"/>
              <w:bottom w:val="single" w:sz="4" w:space="0" w:color="000000"/>
              <w:right w:val="single" w:sz="4" w:space="0" w:color="000000"/>
            </w:tcBorders>
          </w:tcPr>
          <w:p w:rsidR="009B204A" w:rsidRDefault="008E026E">
            <w:pPr>
              <w:tabs>
                <w:tab w:val="center" w:pos="568"/>
                <w:tab w:val="center" w:pos="1346"/>
                <w:tab w:val="right" w:pos="2329"/>
              </w:tabs>
              <w:spacing w:after="0" w:line="259" w:lineRule="auto"/>
              <w:ind w:left="0" w:right="0" w:firstLine="0"/>
              <w:jc w:val="left"/>
            </w:pPr>
            <w:r>
              <w:t xml:space="preserve">1. </w:t>
            </w:r>
            <w:r>
              <w:tab/>
              <w:t xml:space="preserve">Блок </w:t>
            </w:r>
            <w:r>
              <w:tab/>
              <w:t xml:space="preserve">питания </w:t>
            </w:r>
            <w:r>
              <w:tab/>
              <w:t xml:space="preserve">+5В, </w:t>
            </w:r>
          </w:p>
          <w:p w:rsidR="009B204A" w:rsidRDefault="008E026E">
            <w:pPr>
              <w:spacing w:after="0" w:line="259" w:lineRule="auto"/>
              <w:ind w:left="0" w:right="0" w:firstLine="0"/>
              <w:jc w:val="left"/>
            </w:pPr>
            <w:r>
              <w:t>-5В...0...+15В</w:t>
            </w:r>
          </w:p>
        </w:tc>
        <w:tc>
          <w:tcPr>
            <w:tcW w:w="244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pPr>
            <w:r>
              <w:t>2. Генератор многофункциональный, 1 МГц</w:t>
            </w:r>
          </w:p>
        </w:tc>
        <w:tc>
          <w:tcPr>
            <w:tcW w:w="244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pPr>
            <w:r>
              <w:t>3. Осциллограф на 2 канала, 1 МГц</w:t>
            </w:r>
          </w:p>
        </w:tc>
        <w:tc>
          <w:tcPr>
            <w:tcW w:w="244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 Частотомер, 1 МГц</w:t>
            </w:r>
          </w:p>
        </w:tc>
      </w:tr>
      <w:tr w:rsidR="009B204A">
        <w:trPr>
          <w:trHeight w:val="550"/>
        </w:trPr>
        <w:tc>
          <w:tcPr>
            <w:tcW w:w="244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 Плата Arduino Uno c набором датчиков</w:t>
            </w:r>
          </w:p>
        </w:tc>
        <w:tc>
          <w:tcPr>
            <w:tcW w:w="244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6. Hab с блоком питания</w:t>
            </w:r>
          </w:p>
        </w:tc>
        <w:tc>
          <w:tcPr>
            <w:tcW w:w="244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7. Мультиметр</w:t>
            </w:r>
          </w:p>
        </w:tc>
        <w:tc>
          <w:tcPr>
            <w:tcW w:w="244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8. Ноутбук, Планшет</w:t>
            </w:r>
          </w:p>
        </w:tc>
      </w:tr>
    </w:tbl>
    <w:p w:rsidR="009B204A" w:rsidRDefault="009B204A">
      <w:pPr>
        <w:sectPr w:rsidR="009B204A">
          <w:headerReference w:type="even" r:id="rId480"/>
          <w:headerReference w:type="default" r:id="rId481"/>
          <w:footerReference w:type="even" r:id="rId482"/>
          <w:footerReference w:type="default" r:id="rId483"/>
          <w:headerReference w:type="first" r:id="rId484"/>
          <w:footerReference w:type="first" r:id="rId485"/>
          <w:pgSz w:w="11906" w:h="16838"/>
          <w:pgMar w:top="1440" w:right="850" w:bottom="1440" w:left="1531" w:header="1264" w:footer="956" w:gutter="0"/>
          <w:cols w:space="720"/>
        </w:sectPr>
      </w:pPr>
    </w:p>
    <w:p w:rsidR="009B204A" w:rsidRDefault="008E026E">
      <w:pPr>
        <w:ind w:left="3" w:right="42"/>
      </w:pPr>
      <w:r>
        <w:t xml:space="preserve">Учащиеся в Школьной научной лаборатории разрабатывают цифровые устройства. Примеры созданных физических приборов показаны на рисунках 2–5. Это цифровые гальванометр, щуп-вольтметр, измеритель </w:t>
      </w:r>
      <w:r>
        <w:t xml:space="preserve">электроёмкости, осциллограф. Устройства разрабатываются в рамках научных проектов и представляются на научно-практических конференциях. Абсолютное большинство работ удостоены дипломами, медалями и званиями. </w:t>
      </w:r>
    </w:p>
    <w:p w:rsidR="009B204A" w:rsidRDefault="008E026E">
      <w:pPr>
        <w:ind w:left="3" w:right="42"/>
      </w:pPr>
      <w:r>
        <w:rPr>
          <w:noProof/>
          <w:sz w:val="22"/>
        </w:rPr>
        <mc:AlternateContent>
          <mc:Choice Requires="wpg">
            <w:drawing>
              <wp:anchor distT="0" distB="0" distL="114300" distR="114300" simplePos="0" relativeHeight="251730944" behindDoc="0" locked="0" layoutInCell="1" allowOverlap="1">
                <wp:simplePos x="0" y="0"/>
                <wp:positionH relativeFrom="column">
                  <wp:posOffset>3155118</wp:posOffset>
                </wp:positionH>
                <wp:positionV relativeFrom="paragraph">
                  <wp:posOffset>-648864</wp:posOffset>
                </wp:positionV>
                <wp:extent cx="130225" cy="1861976"/>
                <wp:effectExtent l="0" t="0" r="0" b="0"/>
                <wp:wrapSquare wrapText="bothSides"/>
                <wp:docPr id="166829" name="Group 166829"/>
                <wp:cNvGraphicFramePr/>
                <a:graphic xmlns:a="http://schemas.openxmlformats.org/drawingml/2006/main">
                  <a:graphicData uri="http://schemas.microsoft.com/office/word/2010/wordprocessingGroup">
                    <wpg:wgp>
                      <wpg:cNvGrpSpPr/>
                      <wpg:grpSpPr>
                        <a:xfrm>
                          <a:off x="0" y="0"/>
                          <a:ext cx="130225" cy="1861976"/>
                          <a:chOff x="0" y="0"/>
                          <a:chExt cx="130225" cy="1861976"/>
                        </a:xfrm>
                      </wpg:grpSpPr>
                      <wps:wsp>
                        <wps:cNvPr id="13763" name="Rectangle 13763"/>
                        <wps:cNvSpPr/>
                        <wps:spPr>
                          <a:xfrm rot="-5399999">
                            <a:off x="-992903"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3766" name="Shape 13766"/>
                        <wps:cNvSpPr/>
                        <wps:spPr>
                          <a:xfrm>
                            <a:off x="32883" y="1715443"/>
                            <a:ext cx="75437" cy="146533"/>
                          </a:xfrm>
                          <a:custGeom>
                            <a:avLst/>
                            <a:gdLst/>
                            <a:ahLst/>
                            <a:cxnLst/>
                            <a:rect l="0" t="0" r="0" b="0"/>
                            <a:pathLst>
                              <a:path w="75437" h="146533">
                                <a:moveTo>
                                  <a:pt x="22174" y="146533"/>
                                </a:moveTo>
                                <a:lnTo>
                                  <a:pt x="75437" y="146533"/>
                                </a:lnTo>
                                <a:lnTo>
                                  <a:pt x="75437"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6829" style="width:10.2539pt;height:146.612pt;position:absolute;mso-position-horizontal-relative:text;mso-position-horizontal:absolute;margin-left:248.434pt;mso-position-vertical-relative:text;margin-top:-51.0917pt;" coordsize="1302,18619">
                <v:rect id="Rectangle 13763" style="position:absolute;width:21590;height:1731;left:-9929;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3766" style="position:absolute;width:754;height:1465;left:328;top:17154;" coordsize="75437,146533" path="m22174,146533l75437,146533l75437,0l0,0l0,45034l22174,45034l22174,146533x">
                  <v:stroke weight="0pt" endcap="flat" joinstyle="miter" miterlimit="4" on="true" color="#000000"/>
                  <v:fill on="false" color="#000000" opacity="0"/>
                </v:shape>
                <w10:wrap type="square"/>
              </v:group>
            </w:pict>
          </mc:Fallback>
        </mc:AlternateContent>
      </w:r>
      <w:r>
        <w:t>Показателями достижения цел</w:t>
      </w:r>
      <w:r>
        <w:t>и являются результаты проверки качества образования, приобретение компетенций, выбор выпускниками Лицея технических специальностей в вузах. Таким образом, внесения новых учебных элементов раздела Электродинамика учебного предмета Физика, влияет на формиров</w:t>
      </w:r>
      <w:r>
        <w:t>ание у обучающихся современных знаний для понимания физических процессов в цифровых устройствах. Практическое применение знаний основ Цифровой электроники в созданных условиях Школьной научной лаборатории позволили развивать у обучающихся творческие способ</w:t>
      </w:r>
      <w:r>
        <w:t>ности, овладевать умениями конструировать современные цифровые приборы и устройства. У выпускников Лицея есть мотивация выбирать технические специальности для получения высшего профессионального образования. Это показывает 100 % поступление в вузы страны в</w:t>
      </w:r>
      <w:r>
        <w:t>ыпускников всех 32 выпусков ГЛРТ, многие из которых стали учеными физико-математических и технических наук.</w:t>
      </w:r>
    </w:p>
    <w:tbl>
      <w:tblPr>
        <w:tblStyle w:val="TableGrid"/>
        <w:tblpPr w:vertAnchor="text" w:horzAnchor="margin"/>
        <w:tblOverlap w:val="never"/>
        <w:tblW w:w="9865" w:type="dxa"/>
        <w:tblInd w:w="0" w:type="dxa"/>
        <w:tblCellMar>
          <w:top w:w="0" w:type="dxa"/>
          <w:left w:w="383" w:type="dxa"/>
          <w:bottom w:w="0" w:type="dxa"/>
          <w:right w:w="356" w:type="dxa"/>
        </w:tblCellMar>
        <w:tblLook w:val="04A0" w:firstRow="1" w:lastRow="0" w:firstColumn="1" w:lastColumn="0" w:noHBand="0" w:noVBand="1"/>
      </w:tblPr>
      <w:tblGrid>
        <w:gridCol w:w="9865"/>
      </w:tblGrid>
      <w:tr w:rsidR="009B204A">
        <w:trPr>
          <w:trHeight w:val="4970"/>
        </w:trPr>
        <w:tc>
          <w:tcPr>
            <w:tcW w:w="8513" w:type="dxa"/>
            <w:tcBorders>
              <w:top w:val="nil"/>
              <w:left w:val="nil"/>
              <w:bottom w:val="nil"/>
              <w:right w:val="nil"/>
            </w:tcBorders>
            <w:vAlign w:val="bottom"/>
          </w:tcPr>
          <w:p w:rsidR="009B204A" w:rsidRDefault="008E026E">
            <w:pPr>
              <w:spacing w:after="159" w:line="259" w:lineRule="auto"/>
              <w:ind w:left="0" w:right="0" w:firstLine="0"/>
              <w:jc w:val="right"/>
            </w:pPr>
            <w:r>
              <w:rPr>
                <w:noProof/>
                <w:sz w:val="22"/>
              </w:rPr>
              <mc:AlternateContent>
                <mc:Choice Requires="wpg">
                  <w:drawing>
                    <wp:inline distT="0" distB="0" distL="0" distR="0">
                      <wp:extent cx="5761451" cy="1665301"/>
                      <wp:effectExtent l="0" t="0" r="0" b="0"/>
                      <wp:docPr id="166145" name="Group 166145"/>
                      <wp:cNvGraphicFramePr/>
                      <a:graphic xmlns:a="http://schemas.openxmlformats.org/drawingml/2006/main">
                        <a:graphicData uri="http://schemas.microsoft.com/office/word/2010/wordprocessingGroup">
                          <wpg:wgp>
                            <wpg:cNvGrpSpPr/>
                            <wpg:grpSpPr>
                              <a:xfrm>
                                <a:off x="0" y="0"/>
                                <a:ext cx="5761451" cy="1665301"/>
                                <a:chOff x="0" y="0"/>
                                <a:chExt cx="5761451" cy="1665301"/>
                              </a:xfrm>
                            </wpg:grpSpPr>
                            <pic:pic xmlns:pic="http://schemas.openxmlformats.org/drawingml/2006/picture">
                              <pic:nvPicPr>
                                <pic:cNvPr id="13910" name="Picture 13910"/>
                                <pic:cNvPicPr/>
                              </pic:nvPicPr>
                              <pic:blipFill>
                                <a:blip r:embed="rId486"/>
                                <a:stretch>
                                  <a:fillRect/>
                                </a:stretch>
                              </pic:blipFill>
                              <pic:spPr>
                                <a:xfrm>
                                  <a:off x="0" y="0"/>
                                  <a:ext cx="2249590" cy="1665301"/>
                                </a:xfrm>
                                <a:prstGeom prst="rect">
                                  <a:avLst/>
                                </a:prstGeom>
                              </pic:spPr>
                            </pic:pic>
                            <pic:pic xmlns:pic="http://schemas.openxmlformats.org/drawingml/2006/picture">
                              <pic:nvPicPr>
                                <pic:cNvPr id="13912" name="Picture 13912"/>
                                <pic:cNvPicPr/>
                              </pic:nvPicPr>
                              <pic:blipFill>
                                <a:blip r:embed="rId487"/>
                                <a:stretch>
                                  <a:fillRect/>
                                </a:stretch>
                              </pic:blipFill>
                              <pic:spPr>
                                <a:xfrm>
                                  <a:off x="2254922" y="0"/>
                                  <a:ext cx="3506529" cy="1665301"/>
                                </a:xfrm>
                                <a:prstGeom prst="rect">
                                  <a:avLst/>
                                </a:prstGeom>
                              </pic:spPr>
                            </pic:pic>
                          </wpg:wgp>
                        </a:graphicData>
                      </a:graphic>
                    </wp:inline>
                  </w:drawing>
                </mc:Choice>
                <mc:Fallback xmlns:a="http://schemas.openxmlformats.org/drawingml/2006/main">
                  <w:pict>
                    <v:group id="Group 166145" style="width:453.658pt;height:131.126pt;mso-position-horizontal-relative:char;mso-position-vertical-relative:line" coordsize="57614,16653">
                      <v:shape id="Picture 13910" style="position:absolute;width:22495;height:16653;left:0;top:0;" filled="f">
                        <v:imagedata r:id="rId488"/>
                      </v:shape>
                      <v:shape id="Picture 13912" style="position:absolute;width:35065;height:16653;left:22549;top:0;" filled="f">
                        <v:imagedata r:id="rId489"/>
                      </v:shape>
                    </v:group>
                  </w:pict>
                </mc:Fallback>
              </mc:AlternateContent>
            </w:r>
            <w:r>
              <w:rPr>
                <w:sz w:val="26"/>
              </w:rPr>
              <w:t xml:space="preserve"> </w:t>
            </w:r>
          </w:p>
          <w:p w:rsidR="009B204A" w:rsidRDefault="008E026E">
            <w:pPr>
              <w:tabs>
                <w:tab w:val="center" w:pos="2154"/>
                <w:tab w:val="center" w:pos="7172"/>
              </w:tabs>
              <w:spacing w:after="330" w:line="259" w:lineRule="auto"/>
              <w:ind w:left="0" w:right="0" w:firstLine="0"/>
              <w:jc w:val="left"/>
            </w:pPr>
            <w:r>
              <w:rPr>
                <w:sz w:val="22"/>
              </w:rPr>
              <w:tab/>
            </w:r>
            <w:r>
              <w:t>Рис. 2. Гальванометр</w:t>
            </w:r>
            <w:r>
              <w:tab/>
              <w:t xml:space="preserve">Рис. 3. Щуп-вольтметр </w:t>
            </w:r>
          </w:p>
          <w:p w:rsidR="009B204A" w:rsidRDefault="008E026E">
            <w:pPr>
              <w:spacing w:after="0" w:line="259" w:lineRule="auto"/>
              <w:ind w:left="0" w:right="123" w:firstLine="0"/>
              <w:jc w:val="right"/>
            </w:pPr>
            <w:r>
              <w:rPr>
                <w:noProof/>
                <w:sz w:val="22"/>
              </w:rPr>
              <mc:AlternateContent>
                <mc:Choice Requires="wpg">
                  <w:drawing>
                    <wp:inline distT="0" distB="0" distL="0" distR="0">
                      <wp:extent cx="5653509" cy="2028109"/>
                      <wp:effectExtent l="0" t="0" r="0" b="0"/>
                      <wp:docPr id="166144" name="Group 166144"/>
                      <wp:cNvGraphicFramePr/>
                      <a:graphic xmlns:a="http://schemas.openxmlformats.org/drawingml/2006/main">
                        <a:graphicData uri="http://schemas.microsoft.com/office/word/2010/wordprocessingGroup">
                          <wpg:wgp>
                            <wpg:cNvGrpSpPr/>
                            <wpg:grpSpPr>
                              <a:xfrm>
                                <a:off x="0" y="0"/>
                                <a:ext cx="5653509" cy="2028109"/>
                                <a:chOff x="0" y="0"/>
                                <a:chExt cx="5653509" cy="2028109"/>
                              </a:xfrm>
                            </wpg:grpSpPr>
                            <pic:pic xmlns:pic="http://schemas.openxmlformats.org/drawingml/2006/picture">
                              <pic:nvPicPr>
                                <pic:cNvPr id="13905" name="Picture 13905"/>
                                <pic:cNvPicPr/>
                              </pic:nvPicPr>
                              <pic:blipFill>
                                <a:blip r:embed="rId490"/>
                                <a:stretch>
                                  <a:fillRect/>
                                </a:stretch>
                              </pic:blipFill>
                              <pic:spPr>
                                <a:xfrm>
                                  <a:off x="0" y="0"/>
                                  <a:ext cx="3014568" cy="2028109"/>
                                </a:xfrm>
                                <a:prstGeom prst="rect">
                                  <a:avLst/>
                                </a:prstGeom>
                              </pic:spPr>
                            </pic:pic>
                            <pic:pic xmlns:pic="http://schemas.openxmlformats.org/drawingml/2006/picture">
                              <pic:nvPicPr>
                                <pic:cNvPr id="13907" name="Picture 13907"/>
                                <pic:cNvPicPr/>
                              </pic:nvPicPr>
                              <pic:blipFill>
                                <a:blip r:embed="rId491"/>
                                <a:stretch>
                                  <a:fillRect/>
                                </a:stretch>
                              </pic:blipFill>
                              <pic:spPr>
                                <a:xfrm>
                                  <a:off x="3014752" y="0"/>
                                  <a:ext cx="2638758" cy="2028108"/>
                                </a:xfrm>
                                <a:prstGeom prst="rect">
                                  <a:avLst/>
                                </a:prstGeom>
                              </pic:spPr>
                            </pic:pic>
                          </wpg:wgp>
                        </a:graphicData>
                      </a:graphic>
                    </wp:inline>
                  </w:drawing>
                </mc:Choice>
                <mc:Fallback xmlns:a="http://schemas.openxmlformats.org/drawingml/2006/main">
                  <w:pict>
                    <v:group id="Group 166144" style="width:445.158pt;height:159.694pt;mso-position-horizontal-relative:char;mso-position-vertical-relative:line" coordsize="56535,20281">
                      <v:shape id="Picture 13905" style="position:absolute;width:30145;height:20281;left:0;top:0;" filled="f">
                        <v:imagedata r:id="rId492"/>
                      </v:shape>
                      <v:shape id="Picture 13907" style="position:absolute;width:26387;height:20281;left:30147;top:0;" filled="f">
                        <v:imagedata r:id="rId493"/>
                      </v:shape>
                    </v:group>
                  </w:pict>
                </mc:Fallback>
              </mc:AlternateContent>
            </w:r>
            <w:r>
              <w:rPr>
                <w:sz w:val="31"/>
              </w:rPr>
              <w:t xml:space="preserve"> </w:t>
            </w:r>
          </w:p>
          <w:p w:rsidR="009B204A" w:rsidRDefault="008E026E">
            <w:pPr>
              <w:spacing w:after="0" w:line="259" w:lineRule="auto"/>
              <w:ind w:left="0" w:right="104" w:firstLine="0"/>
              <w:jc w:val="center"/>
            </w:pPr>
            <w:r>
              <w:rPr>
                <w:sz w:val="31"/>
              </w:rPr>
              <w:t xml:space="preserve"> </w:t>
            </w:r>
          </w:p>
          <w:p w:rsidR="009B204A" w:rsidRDefault="008E026E">
            <w:pPr>
              <w:tabs>
                <w:tab w:val="center" w:pos="2154"/>
                <w:tab w:val="center" w:pos="7172"/>
              </w:tabs>
              <w:spacing w:after="0" w:line="259" w:lineRule="auto"/>
              <w:ind w:left="0" w:right="0" w:firstLine="0"/>
              <w:jc w:val="left"/>
            </w:pPr>
            <w:r>
              <w:rPr>
                <w:sz w:val="22"/>
              </w:rPr>
              <w:tab/>
            </w:r>
            <w:r>
              <w:t>Рис. 4. Измеритель электроёмкости</w:t>
            </w:r>
            <w:r>
              <w:tab/>
              <w:t xml:space="preserve">Рис. 5. Осциллограф </w:t>
            </w:r>
          </w:p>
        </w:tc>
      </w:tr>
    </w:tbl>
    <w:p w:rsidR="009B204A" w:rsidRDefault="008E026E">
      <w:pPr>
        <w:spacing w:after="158" w:line="271" w:lineRule="auto"/>
        <w:ind w:left="680" w:right="15" w:firstLine="0"/>
      </w:pPr>
      <w:r>
        <w:rPr>
          <w:rFonts w:ascii="Times New Roman" w:eastAsia="Times New Roman" w:hAnsi="Times New Roman" w:cs="Times New Roman"/>
          <w:i/>
          <w:sz w:val="16"/>
        </w:rPr>
        <w:t>Список литературы</w:t>
      </w:r>
    </w:p>
    <w:p w:rsidR="009B204A" w:rsidRDefault="008E026E">
      <w:pPr>
        <w:numPr>
          <w:ilvl w:val="0"/>
          <w:numId w:val="40"/>
        </w:numPr>
        <w:spacing w:after="158" w:line="271" w:lineRule="auto"/>
        <w:ind w:right="15" w:firstLine="248"/>
      </w:pPr>
      <w:r>
        <w:rPr>
          <w:rFonts w:ascii="Times New Roman" w:eastAsia="Times New Roman" w:hAnsi="Times New Roman" w:cs="Times New Roman"/>
          <w:i/>
          <w:sz w:val="16"/>
        </w:rPr>
        <w:t xml:space="preserve">Федеральное рабочая программа среднего общего образования. Изд.: Приказом Министерства просвещения Российской Федерации от 18.05.2023 </w:t>
      </w:r>
      <w:r>
        <w:rPr>
          <w:i/>
          <w:sz w:val="16"/>
        </w:rPr>
        <w:t>№</w:t>
      </w:r>
      <w:r>
        <w:rPr>
          <w:rFonts w:ascii="Times New Roman" w:eastAsia="Times New Roman" w:hAnsi="Times New Roman" w:cs="Times New Roman"/>
          <w:i/>
          <w:sz w:val="16"/>
        </w:rPr>
        <w:t xml:space="preserve"> 371 «Об утверждении федеральной образовательной программы среднего общего образования» (Зарегистрирован 12.07.2023 </w:t>
      </w:r>
      <w:r>
        <w:rPr>
          <w:i/>
          <w:sz w:val="16"/>
        </w:rPr>
        <w:t>№</w:t>
      </w:r>
      <w:r>
        <w:rPr>
          <w:rFonts w:ascii="Times New Roman" w:eastAsia="Times New Roman" w:hAnsi="Times New Roman" w:cs="Times New Roman"/>
          <w:i/>
          <w:sz w:val="16"/>
        </w:rPr>
        <w:t xml:space="preserve"> 74228). М-2023.</w:t>
      </w:r>
    </w:p>
    <w:p w:rsidR="009B204A" w:rsidRDefault="008E026E">
      <w:pPr>
        <w:numPr>
          <w:ilvl w:val="0"/>
          <w:numId w:val="40"/>
        </w:numPr>
        <w:spacing w:after="158" w:line="271" w:lineRule="auto"/>
        <w:ind w:right="15" w:firstLine="248"/>
      </w:pPr>
      <w:r>
        <w:rPr>
          <w:rFonts w:ascii="Times New Roman" w:eastAsia="Times New Roman" w:hAnsi="Times New Roman" w:cs="Times New Roman"/>
          <w:i/>
          <w:sz w:val="16"/>
        </w:rPr>
        <w:t>Федеральная рабочая программа среднего общего образования. Физика (углубл</w:t>
      </w:r>
      <w:r>
        <w:rPr>
          <w:i/>
          <w:sz w:val="16"/>
        </w:rPr>
        <w:t>ё</w:t>
      </w:r>
      <w:r>
        <w:rPr>
          <w:rFonts w:ascii="Times New Roman" w:eastAsia="Times New Roman" w:hAnsi="Times New Roman" w:cs="Times New Roman"/>
          <w:i/>
          <w:sz w:val="16"/>
        </w:rPr>
        <w:t>нный уровень) (для 10-11 классов образовательных организаций). Одобрена решением ФУМО по общему образованияю. Изд.: Институт стратегии развития образования Федеральн</w:t>
      </w:r>
      <w:r>
        <w:rPr>
          <w:rFonts w:ascii="Times New Roman" w:eastAsia="Times New Roman" w:hAnsi="Times New Roman" w:cs="Times New Roman"/>
          <w:i/>
          <w:sz w:val="16"/>
        </w:rPr>
        <w:t>ое государственное бюджетное научное учреждение. — М, 2023. — 78 с.</w:t>
      </w:r>
    </w:p>
    <w:p w:rsidR="009B204A" w:rsidRDefault="008E026E">
      <w:pPr>
        <w:numPr>
          <w:ilvl w:val="0"/>
          <w:numId w:val="40"/>
        </w:numPr>
        <w:spacing w:after="158" w:line="271" w:lineRule="auto"/>
        <w:ind w:right="15" w:firstLine="248"/>
      </w:pPr>
      <w:r>
        <w:rPr>
          <w:noProof/>
          <w:sz w:val="22"/>
        </w:rPr>
        <mc:AlternateContent>
          <mc:Choice Requires="wpg">
            <w:drawing>
              <wp:anchor distT="0" distB="0" distL="114300" distR="114300" simplePos="0" relativeHeight="251731968" behindDoc="0" locked="0" layoutInCell="1" allowOverlap="1">
                <wp:simplePos x="0" y="0"/>
                <wp:positionH relativeFrom="column">
                  <wp:posOffset>50273</wp:posOffset>
                </wp:positionH>
                <wp:positionV relativeFrom="paragraph">
                  <wp:posOffset>-91607</wp:posOffset>
                </wp:positionV>
                <wp:extent cx="240162" cy="1908767"/>
                <wp:effectExtent l="0" t="0" r="0" b="0"/>
                <wp:wrapSquare wrapText="bothSides"/>
                <wp:docPr id="166142" name="Group 166142"/>
                <wp:cNvGraphicFramePr/>
                <a:graphic xmlns:a="http://schemas.openxmlformats.org/drawingml/2006/main">
                  <a:graphicData uri="http://schemas.microsoft.com/office/word/2010/wordprocessingGroup">
                    <wpg:wgp>
                      <wpg:cNvGrpSpPr/>
                      <wpg:grpSpPr>
                        <a:xfrm>
                          <a:off x="0" y="0"/>
                          <a:ext cx="240162" cy="1908767"/>
                          <a:chOff x="0" y="0"/>
                          <a:chExt cx="240162" cy="1908767"/>
                        </a:xfrm>
                      </wpg:grpSpPr>
                      <wps:wsp>
                        <wps:cNvPr id="13893" name="Rectangle 13893"/>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3895" name="Shape 13895"/>
                        <wps:cNvSpPr/>
                        <wps:spPr>
                          <a:xfrm>
                            <a:off x="113746" y="1759035"/>
                            <a:ext cx="126416" cy="149733"/>
                          </a:xfrm>
                          <a:custGeom>
                            <a:avLst/>
                            <a:gdLst/>
                            <a:ahLst/>
                            <a:cxnLst/>
                            <a:rect l="0" t="0" r="0" b="0"/>
                            <a:pathLst>
                              <a:path w="126416" h="149733">
                                <a:moveTo>
                                  <a:pt x="126187" y="149733"/>
                                </a:moveTo>
                                <a:lnTo>
                                  <a:pt x="126187" y="108814"/>
                                </a:lnTo>
                                <a:lnTo>
                                  <a:pt x="88925" y="108814"/>
                                </a:lnTo>
                                <a:cubicBezTo>
                                  <a:pt x="97307" y="102108"/>
                                  <a:pt x="104204" y="96164"/>
                                  <a:pt x="109614" y="90983"/>
                                </a:cubicBezTo>
                                <a:cubicBezTo>
                                  <a:pt x="115024" y="85801"/>
                                  <a:pt x="119177" y="80276"/>
                                  <a:pt x="122072" y="74409"/>
                                </a:cubicBezTo>
                                <a:cubicBezTo>
                                  <a:pt x="124968" y="68542"/>
                                  <a:pt x="126416" y="61798"/>
                                  <a:pt x="126416" y="54178"/>
                                </a:cubicBezTo>
                                <a:cubicBezTo>
                                  <a:pt x="126416" y="41834"/>
                                  <a:pt x="123520" y="31585"/>
                                  <a:pt x="117729" y="23431"/>
                                </a:cubicBezTo>
                                <a:cubicBezTo>
                                  <a:pt x="111938" y="15278"/>
                                  <a:pt x="104470" y="9334"/>
                                  <a:pt x="95326" y="5600"/>
                                </a:cubicBezTo>
                                <a:cubicBezTo>
                                  <a:pt x="86182" y="1867"/>
                                  <a:pt x="76733" y="0"/>
                                  <a:pt x="66980" y="0"/>
                                </a:cubicBezTo>
                                <a:cubicBezTo>
                                  <a:pt x="45491" y="0"/>
                                  <a:pt x="30023" y="5714"/>
                                  <a:pt x="20574" y="17145"/>
                                </a:cubicBezTo>
                                <a:cubicBezTo>
                                  <a:pt x="11125" y="28575"/>
                                  <a:pt x="6401" y="43662"/>
                                  <a:pt x="6401" y="62408"/>
                                </a:cubicBezTo>
                                <a:lnTo>
                                  <a:pt x="55778" y="62408"/>
                                </a:lnTo>
                                <a:cubicBezTo>
                                  <a:pt x="55778" y="50978"/>
                                  <a:pt x="59284" y="45262"/>
                                  <a:pt x="66294" y="45262"/>
                                </a:cubicBezTo>
                                <a:cubicBezTo>
                                  <a:pt x="71780" y="45262"/>
                                  <a:pt x="74524" y="48006"/>
                                  <a:pt x="74524" y="53492"/>
                                </a:cubicBezTo>
                                <a:cubicBezTo>
                                  <a:pt x="74524" y="58064"/>
                                  <a:pt x="71704" y="63932"/>
                                  <a:pt x="66065" y="71094"/>
                                </a:cubicBezTo>
                                <a:lnTo>
                                  <a:pt x="0" y="149733"/>
                                </a:lnTo>
                                <a:lnTo>
                                  <a:pt x="126187" y="1497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6142" style="width:18.9104pt;height:150.297pt;position:absolute;mso-position-horizontal-relative:text;mso-position-horizontal:absolute;margin-left:3.95849pt;mso-position-vertical-relative:text;margin-top:-7.21326pt;" coordsize="2401,19087">
                <v:rect id="Rectangle 13893"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3895" style="position:absolute;width:1264;height:1497;left:1137;top:17590;" coordsize="126416,149733" path="m126187,149733l126187,108814l88925,108814c97307,102108,104204,96164,109614,90983c115024,85801,119177,80276,122072,74409c124968,68542,126416,61798,126416,54178c126416,41834,123520,31585,117729,23431c111938,15278,104470,9334,95326,5600c86182,1867,76733,0,66980,0c45491,0,30023,5714,20574,17145c11125,28575,6401,43662,6401,62408l55778,62408c55778,50978,59284,45262,66294,45262c71780,45262,74524,48006,74524,53492c74524,58064,71704,63932,66065,71094l0,149733l126187,149733x">
                  <v:stroke weight="0pt" endcap="flat" joinstyle="miter" miterlimit="4" on="true" color="#000000"/>
                  <v:fill on="false" color="#000000" opacity="0"/>
                </v:shape>
                <w10:wrap type="square"/>
              </v:group>
            </w:pict>
          </mc:Fallback>
        </mc:AlternateContent>
      </w:r>
      <w:r>
        <w:rPr>
          <w:rFonts w:ascii="Times New Roman" w:eastAsia="Times New Roman" w:hAnsi="Times New Roman" w:cs="Times New Roman"/>
          <w:i/>
          <w:sz w:val="16"/>
        </w:rPr>
        <w:t>Санчаа, Т. О. Инновации в обучении интеллектуально одар</w:t>
      </w:r>
      <w:r>
        <w:rPr>
          <w:i/>
          <w:sz w:val="16"/>
        </w:rPr>
        <w:t>ё</w:t>
      </w:r>
      <w:r>
        <w:rPr>
          <w:rFonts w:ascii="Times New Roman" w:eastAsia="Times New Roman" w:hAnsi="Times New Roman" w:cs="Times New Roman"/>
          <w:i/>
          <w:sz w:val="16"/>
        </w:rPr>
        <w:t>нных учащихся: в 4 ч. Образовательная программа и технология. Кызыл. : Часть III. ГАОУ РТ «Государственный лиц</w:t>
      </w:r>
      <w:r>
        <w:rPr>
          <w:rFonts w:ascii="Times New Roman" w:eastAsia="Times New Roman" w:hAnsi="Times New Roman" w:cs="Times New Roman"/>
          <w:i/>
          <w:sz w:val="16"/>
        </w:rPr>
        <w:t>ей Республики Тыва». Книга для учителей и школьников /Т. О. Санчаа.-Кызыл : 2011.-Типография КЭУПО «Аныяк». — С. 47.</w:t>
      </w:r>
    </w:p>
    <w:p w:rsidR="009B204A" w:rsidRDefault="008E026E">
      <w:pPr>
        <w:numPr>
          <w:ilvl w:val="0"/>
          <w:numId w:val="40"/>
        </w:numPr>
        <w:spacing w:after="158" w:line="271" w:lineRule="auto"/>
        <w:ind w:right="15" w:firstLine="248"/>
      </w:pPr>
      <w:r>
        <w:rPr>
          <w:rFonts w:ascii="Times New Roman" w:eastAsia="Times New Roman" w:hAnsi="Times New Roman" w:cs="Times New Roman"/>
          <w:i/>
          <w:sz w:val="16"/>
        </w:rPr>
        <w:t>Санчаа, Т. О. Инновации в обучении интеллектуально одар</w:t>
      </w:r>
      <w:r>
        <w:rPr>
          <w:i/>
          <w:sz w:val="16"/>
        </w:rPr>
        <w:t>ё</w:t>
      </w:r>
      <w:r>
        <w:rPr>
          <w:rFonts w:ascii="Times New Roman" w:eastAsia="Times New Roman" w:hAnsi="Times New Roman" w:cs="Times New Roman"/>
          <w:i/>
          <w:sz w:val="16"/>
        </w:rPr>
        <w:t>нных учащихся: в 4 ч. Физика. Кейс учителя. Кызыл : Часть 2. Методические материалы</w:t>
      </w:r>
      <w:r>
        <w:rPr>
          <w:rFonts w:ascii="Times New Roman" w:eastAsia="Times New Roman" w:hAnsi="Times New Roman" w:cs="Times New Roman"/>
          <w:i/>
          <w:sz w:val="16"/>
        </w:rPr>
        <w:t xml:space="preserve"> /Т. О. Санчаа.-Кызыл : Издательство “Билиг” ГБНУ МОН РТ «Институт развития национальной школы». — С. 50.</w:t>
      </w:r>
    </w:p>
    <w:p w:rsidR="009B204A" w:rsidRDefault="008E026E">
      <w:pPr>
        <w:spacing w:after="170" w:line="259" w:lineRule="auto"/>
        <w:ind w:left="279" w:right="14" w:hanging="10"/>
        <w:jc w:val="left"/>
      </w:pPr>
      <w:r>
        <w:rPr>
          <w:rFonts w:ascii="Times New Roman" w:eastAsia="Times New Roman" w:hAnsi="Times New Roman" w:cs="Times New Roman"/>
          <w:i/>
          <w:sz w:val="16"/>
        </w:rPr>
        <w:t>References</w:t>
      </w:r>
    </w:p>
    <w:p w:rsidR="009B204A" w:rsidRDefault="008E026E">
      <w:pPr>
        <w:numPr>
          <w:ilvl w:val="0"/>
          <w:numId w:val="41"/>
        </w:numPr>
        <w:spacing w:after="158" w:line="271" w:lineRule="auto"/>
        <w:ind w:right="15" w:firstLine="274"/>
      </w:pPr>
      <w:r>
        <w:rPr>
          <w:rFonts w:ascii="Times New Roman" w:eastAsia="Times New Roman" w:hAnsi="Times New Roman" w:cs="Times New Roman"/>
          <w:i/>
          <w:sz w:val="16"/>
        </w:rPr>
        <w:t>Federal Work Program of Secondary General Education. Published in: Order of the Ministry of Education of the Russian Federation of 18.05.2023 No 371 “On Approval of the Federal Educational Program of Secondary General Education” (Registered on 12.07.2023 N</w:t>
      </w:r>
      <w:r>
        <w:rPr>
          <w:rFonts w:ascii="Times New Roman" w:eastAsia="Times New Roman" w:hAnsi="Times New Roman" w:cs="Times New Roman"/>
          <w:i/>
          <w:sz w:val="16"/>
        </w:rPr>
        <w:t xml:space="preserve">o 74228). M-2023. </w:t>
      </w:r>
    </w:p>
    <w:p w:rsidR="009B204A" w:rsidRDefault="008E026E">
      <w:pPr>
        <w:numPr>
          <w:ilvl w:val="0"/>
          <w:numId w:val="41"/>
        </w:numPr>
        <w:spacing w:after="158" w:line="271" w:lineRule="auto"/>
        <w:ind w:right="15" w:firstLine="274"/>
      </w:pPr>
      <w:r>
        <w:rPr>
          <w:rFonts w:ascii="Times New Roman" w:eastAsia="Times New Roman" w:hAnsi="Times New Roman" w:cs="Times New Roman"/>
          <w:i/>
          <w:sz w:val="16"/>
        </w:rPr>
        <w:t>Federal Work Program of Secondary General Education. Physics (advanced level) (for grades 10–11 of educational organizations). Approved by the decision of the FUMO on general education. Published in: Institute for the Strategy of Educati</w:t>
      </w:r>
      <w:r>
        <w:rPr>
          <w:rFonts w:ascii="Times New Roman" w:eastAsia="Times New Roman" w:hAnsi="Times New Roman" w:cs="Times New Roman"/>
          <w:i/>
          <w:sz w:val="16"/>
        </w:rPr>
        <w:t xml:space="preserve">on Development Federal State Budgetary Scientific Institution. — M, 2023. — 78 p. </w:t>
      </w:r>
    </w:p>
    <w:p w:rsidR="009B204A" w:rsidRDefault="008E026E">
      <w:pPr>
        <w:numPr>
          <w:ilvl w:val="0"/>
          <w:numId w:val="41"/>
        </w:numPr>
        <w:spacing w:after="158" w:line="271" w:lineRule="auto"/>
        <w:ind w:right="15" w:firstLine="274"/>
      </w:pPr>
      <w:r>
        <w:rPr>
          <w:rFonts w:ascii="Times New Roman" w:eastAsia="Times New Roman" w:hAnsi="Times New Roman" w:cs="Times New Roman"/>
          <w:i/>
          <w:sz w:val="16"/>
        </w:rPr>
        <w:t xml:space="preserve">Sanchaa, T. O. Innovations in teaching intellectually gifted students: in 4 ch. Educational program and technology. Kyzyl. : Part III. GAOU RT “State Lyceum of the Republic </w:t>
      </w:r>
      <w:r>
        <w:rPr>
          <w:rFonts w:ascii="Times New Roman" w:eastAsia="Times New Roman" w:hAnsi="Times New Roman" w:cs="Times New Roman"/>
          <w:i/>
          <w:sz w:val="16"/>
        </w:rPr>
        <w:t xml:space="preserve">of Tuva”. A book for teachers and schoolchildren. T. O. Sanchaa. — Kyzyl, 2011. Printing house of KEUPO “Anyyak”. — P. 47. </w:t>
      </w:r>
    </w:p>
    <w:p w:rsidR="009B204A" w:rsidRDefault="008E026E">
      <w:pPr>
        <w:numPr>
          <w:ilvl w:val="0"/>
          <w:numId w:val="41"/>
        </w:numPr>
        <w:spacing w:after="158" w:line="271" w:lineRule="auto"/>
        <w:ind w:right="15" w:firstLine="274"/>
      </w:pPr>
      <w:r>
        <w:rPr>
          <w:noProof/>
          <w:sz w:val="22"/>
        </w:rPr>
        <mc:AlternateContent>
          <mc:Choice Requires="wpg">
            <w:drawing>
              <wp:anchor distT="0" distB="0" distL="114300" distR="114300" simplePos="0" relativeHeight="251732992" behindDoc="1" locked="0" layoutInCell="1" allowOverlap="1">
                <wp:simplePos x="0" y="0"/>
                <wp:positionH relativeFrom="column">
                  <wp:posOffset>2952216</wp:posOffset>
                </wp:positionH>
                <wp:positionV relativeFrom="paragraph">
                  <wp:posOffset>698227</wp:posOffset>
                </wp:positionV>
                <wp:extent cx="87300" cy="129387"/>
                <wp:effectExtent l="0" t="0" r="0" b="0"/>
                <wp:wrapNone/>
                <wp:docPr id="166143" name="Group 166143"/>
                <wp:cNvGraphicFramePr/>
                <a:graphic xmlns:a="http://schemas.openxmlformats.org/drawingml/2006/main">
                  <a:graphicData uri="http://schemas.microsoft.com/office/word/2010/wordprocessingGroup">
                    <wpg:wgp>
                      <wpg:cNvGrpSpPr/>
                      <wpg:grpSpPr>
                        <a:xfrm>
                          <a:off x="0" y="0"/>
                          <a:ext cx="87300" cy="129387"/>
                          <a:chOff x="0" y="0"/>
                          <a:chExt cx="87300" cy="129387"/>
                        </a:xfrm>
                      </wpg:grpSpPr>
                      <wps:wsp>
                        <wps:cNvPr id="13899" name="Shape 13899"/>
                        <wps:cNvSpPr/>
                        <wps:spPr>
                          <a:xfrm>
                            <a:off x="0" y="0"/>
                            <a:ext cx="87300" cy="129387"/>
                          </a:xfrm>
                          <a:custGeom>
                            <a:avLst/>
                            <a:gdLst/>
                            <a:ahLst/>
                            <a:cxnLst/>
                            <a:rect l="0" t="0" r="0" b="0"/>
                            <a:pathLst>
                              <a:path w="87300" h="129387">
                                <a:moveTo>
                                  <a:pt x="43650" y="0"/>
                                </a:moveTo>
                                <a:lnTo>
                                  <a:pt x="54597" y="18974"/>
                                </a:lnTo>
                                <a:lnTo>
                                  <a:pt x="65557" y="37935"/>
                                </a:lnTo>
                                <a:lnTo>
                                  <a:pt x="53848" y="37935"/>
                                </a:lnTo>
                                <a:lnTo>
                                  <a:pt x="60084" y="48743"/>
                                </a:lnTo>
                                <a:lnTo>
                                  <a:pt x="76505" y="77191"/>
                                </a:lnTo>
                                <a:lnTo>
                                  <a:pt x="63983" y="77191"/>
                                </a:lnTo>
                                <a:lnTo>
                                  <a:pt x="65469" y="79769"/>
                                </a:lnTo>
                                <a:lnTo>
                                  <a:pt x="87300" y="117564"/>
                                </a:lnTo>
                                <a:lnTo>
                                  <a:pt x="51003" y="117564"/>
                                </a:lnTo>
                                <a:lnTo>
                                  <a:pt x="51003" y="129387"/>
                                </a:lnTo>
                                <a:lnTo>
                                  <a:pt x="36309" y="129387"/>
                                </a:lnTo>
                                <a:lnTo>
                                  <a:pt x="36309" y="117564"/>
                                </a:lnTo>
                                <a:lnTo>
                                  <a:pt x="0" y="117564"/>
                                </a:lnTo>
                                <a:lnTo>
                                  <a:pt x="21819" y="79769"/>
                                </a:lnTo>
                                <a:lnTo>
                                  <a:pt x="23317" y="77191"/>
                                </a:lnTo>
                                <a:lnTo>
                                  <a:pt x="10795" y="77191"/>
                                </a:lnTo>
                                <a:lnTo>
                                  <a:pt x="27229" y="48743"/>
                                </a:lnTo>
                                <a:lnTo>
                                  <a:pt x="33452" y="37935"/>
                                </a:lnTo>
                                <a:lnTo>
                                  <a:pt x="21755" y="37935"/>
                                </a:lnTo>
                                <a:lnTo>
                                  <a:pt x="32703" y="18974"/>
                                </a:lnTo>
                                <a:lnTo>
                                  <a:pt x="4365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66143" style="width:6.87402pt;height:10.188pt;position:absolute;z-index:-2147483641;mso-position-horizontal-relative:text;mso-position-horizontal:absolute;margin-left:232.458pt;mso-position-vertical-relative:text;margin-top:54.9785pt;" coordsize="873,1293">
                <v:shape id="Shape 13899" style="position:absolute;width:873;height:1293;left:0;top:0;" coordsize="87300,129387" path="m43650,0l54597,18974l65557,37935l53848,37935l60084,48743l76505,77191l63983,77191l65469,79769l87300,117564l51003,117564l51003,129387l36309,129387l36309,117564l0,117564l21819,79769l23317,77191l10795,77191l27229,48743l33452,37935l21755,37935l32703,18974l43650,0x">
                  <v:stroke weight="0pt" endcap="flat" joinstyle="miter" miterlimit="4" on="false" color="#000000" opacity="0"/>
                  <v:fill on="true" color="#000000"/>
                </v:shape>
              </v:group>
            </w:pict>
          </mc:Fallback>
        </mc:AlternateContent>
      </w:r>
      <w:r>
        <w:rPr>
          <w:rFonts w:ascii="Times New Roman" w:eastAsia="Times New Roman" w:hAnsi="Times New Roman" w:cs="Times New Roman"/>
          <w:i/>
          <w:sz w:val="16"/>
        </w:rPr>
        <w:t xml:space="preserve">Sanchaa, T. O. Innovations in teaching intellectually gifted students: in 4 ch. Physics. Teacher’s case. Kyzyl: Part 2. Methodical </w:t>
      </w:r>
      <w:r>
        <w:rPr>
          <w:rFonts w:ascii="Times New Roman" w:eastAsia="Times New Roman" w:hAnsi="Times New Roman" w:cs="Times New Roman"/>
          <w:i/>
          <w:sz w:val="16"/>
        </w:rPr>
        <w:t>materials /T. O. Sanchaa.-Kyzyl : Publishing House “Bilig” of the State Scientific Institution of the Ministry of Education and Science of the Republic of Tuva “Institute for the Development of the National School”. — P. 50.</w:t>
      </w:r>
    </w:p>
    <w:p w:rsidR="009B204A" w:rsidRDefault="009B204A">
      <w:pPr>
        <w:sectPr w:rsidR="009B204A">
          <w:type w:val="continuous"/>
          <w:pgSz w:w="11906" w:h="16838"/>
          <w:pgMar w:top="1837" w:right="850" w:bottom="1751" w:left="851" w:header="720" w:footer="720" w:gutter="0"/>
          <w:cols w:num="2" w:space="191"/>
        </w:sectPr>
      </w:pPr>
    </w:p>
    <w:p w:rsidR="009B204A" w:rsidRDefault="008E026E">
      <w:pPr>
        <w:spacing w:after="176" w:line="259" w:lineRule="auto"/>
        <w:ind w:left="-5" w:right="0" w:hanging="10"/>
        <w:jc w:val="left"/>
      </w:pPr>
      <w:r>
        <w:t>УДК 378.14</w:t>
      </w:r>
    </w:p>
    <w:p w:rsidR="009B204A" w:rsidRDefault="008E026E">
      <w:pPr>
        <w:spacing w:after="460" w:line="221" w:lineRule="auto"/>
        <w:ind w:left="-5" w:right="15" w:hanging="10"/>
        <w:jc w:val="left"/>
      </w:pPr>
      <w:r>
        <w:rPr>
          <w:noProof/>
          <w:sz w:val="22"/>
        </w:rPr>
        <mc:AlternateContent>
          <mc:Choice Requires="wpg">
            <w:drawing>
              <wp:anchor distT="0" distB="0" distL="114300" distR="114300" simplePos="0" relativeHeight="251734016" behindDoc="0" locked="0" layoutInCell="1" allowOverlap="1">
                <wp:simplePos x="0" y="0"/>
                <wp:positionH relativeFrom="column">
                  <wp:posOffset>-5132</wp:posOffset>
                </wp:positionH>
                <wp:positionV relativeFrom="paragraph">
                  <wp:posOffset>2007</wp:posOffset>
                </wp:positionV>
                <wp:extent cx="153641" cy="84162"/>
                <wp:effectExtent l="0" t="0" r="0" b="0"/>
                <wp:wrapNone/>
                <wp:docPr id="166957" name="Group 166957"/>
                <wp:cNvGraphicFramePr/>
                <a:graphic xmlns:a="http://schemas.openxmlformats.org/drawingml/2006/main">
                  <a:graphicData uri="http://schemas.microsoft.com/office/word/2010/wordprocessingGroup">
                    <wpg:wgp>
                      <wpg:cNvGrpSpPr/>
                      <wpg:grpSpPr>
                        <a:xfrm>
                          <a:off x="0" y="0"/>
                          <a:ext cx="153641" cy="84162"/>
                          <a:chOff x="0" y="0"/>
                          <a:chExt cx="153641" cy="84162"/>
                        </a:xfrm>
                      </wpg:grpSpPr>
                      <wps:wsp>
                        <wps:cNvPr id="14039" name="Shape 14039"/>
                        <wps:cNvSpPr/>
                        <wps:spPr>
                          <a:xfrm>
                            <a:off x="0" y="0"/>
                            <a:ext cx="84341" cy="82550"/>
                          </a:xfrm>
                          <a:custGeom>
                            <a:avLst/>
                            <a:gdLst/>
                            <a:ahLst/>
                            <a:cxnLst/>
                            <a:rect l="0" t="0" r="0" b="0"/>
                            <a:pathLst>
                              <a:path w="84341" h="82550">
                                <a:moveTo>
                                  <a:pt x="15405" y="68428"/>
                                </a:moveTo>
                                <a:cubicBezTo>
                                  <a:pt x="13170" y="71920"/>
                                  <a:pt x="10973" y="74397"/>
                                  <a:pt x="8814" y="75844"/>
                                </a:cubicBezTo>
                                <a:cubicBezTo>
                                  <a:pt x="6655" y="77305"/>
                                  <a:pt x="4089" y="78143"/>
                                  <a:pt x="1118" y="78359"/>
                                </a:cubicBezTo>
                                <a:lnTo>
                                  <a:pt x="0" y="82550"/>
                                </a:lnTo>
                                <a:lnTo>
                                  <a:pt x="29362" y="82550"/>
                                </a:lnTo>
                                <a:lnTo>
                                  <a:pt x="30531" y="78359"/>
                                </a:lnTo>
                                <a:lnTo>
                                  <a:pt x="27800" y="78359"/>
                                </a:lnTo>
                                <a:cubicBezTo>
                                  <a:pt x="25083" y="78359"/>
                                  <a:pt x="23114" y="77915"/>
                                  <a:pt x="21908" y="77026"/>
                                </a:cubicBezTo>
                                <a:cubicBezTo>
                                  <a:pt x="20701" y="76124"/>
                                  <a:pt x="20091" y="74867"/>
                                  <a:pt x="20091" y="73228"/>
                                </a:cubicBezTo>
                                <a:cubicBezTo>
                                  <a:pt x="20091" y="71184"/>
                                  <a:pt x="20752" y="69139"/>
                                  <a:pt x="22047" y="67081"/>
                                </a:cubicBezTo>
                                <a:lnTo>
                                  <a:pt x="29350" y="55588"/>
                                </a:lnTo>
                                <a:lnTo>
                                  <a:pt x="59169" y="55588"/>
                                </a:lnTo>
                                <a:lnTo>
                                  <a:pt x="61443" y="72276"/>
                                </a:lnTo>
                                <a:cubicBezTo>
                                  <a:pt x="61557" y="73025"/>
                                  <a:pt x="61608" y="73673"/>
                                  <a:pt x="61608" y="74232"/>
                                </a:cubicBezTo>
                                <a:cubicBezTo>
                                  <a:pt x="61608" y="75641"/>
                                  <a:pt x="61125" y="76683"/>
                                  <a:pt x="60135" y="77356"/>
                                </a:cubicBezTo>
                                <a:cubicBezTo>
                                  <a:pt x="59144" y="78029"/>
                                  <a:pt x="57061" y="78359"/>
                                  <a:pt x="53861" y="78359"/>
                                </a:cubicBezTo>
                                <a:lnTo>
                                  <a:pt x="50902" y="78359"/>
                                </a:lnTo>
                                <a:lnTo>
                                  <a:pt x="49784" y="82550"/>
                                </a:lnTo>
                                <a:lnTo>
                                  <a:pt x="83223" y="82550"/>
                                </a:lnTo>
                                <a:lnTo>
                                  <a:pt x="84341" y="78359"/>
                                </a:lnTo>
                                <a:lnTo>
                                  <a:pt x="81547" y="78359"/>
                                </a:lnTo>
                                <a:cubicBezTo>
                                  <a:pt x="78867" y="78359"/>
                                  <a:pt x="76886" y="77915"/>
                                  <a:pt x="75603" y="77026"/>
                                </a:cubicBezTo>
                                <a:cubicBezTo>
                                  <a:pt x="74320" y="76137"/>
                                  <a:pt x="73546" y="74714"/>
                                  <a:pt x="73292" y="72784"/>
                                </a:cubicBezTo>
                                <a:lnTo>
                                  <a:pt x="63271" y="0"/>
                                </a:lnTo>
                                <a:lnTo>
                                  <a:pt x="58801" y="0"/>
                                </a:lnTo>
                                <a:lnTo>
                                  <a:pt x="15405" y="68428"/>
                                </a:ln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14041" name="Shape 14041"/>
                        <wps:cNvSpPr/>
                        <wps:spPr>
                          <a:xfrm>
                            <a:off x="82203" y="30314"/>
                            <a:ext cx="71438" cy="53848"/>
                          </a:xfrm>
                          <a:custGeom>
                            <a:avLst/>
                            <a:gdLst/>
                            <a:ahLst/>
                            <a:cxnLst/>
                            <a:rect l="0" t="0" r="0" b="0"/>
                            <a:pathLst>
                              <a:path w="71438" h="53848">
                                <a:moveTo>
                                  <a:pt x="24003" y="3734"/>
                                </a:moveTo>
                                <a:lnTo>
                                  <a:pt x="25286" y="3734"/>
                                </a:lnTo>
                                <a:cubicBezTo>
                                  <a:pt x="29235" y="3734"/>
                                  <a:pt x="31204" y="5385"/>
                                  <a:pt x="31204" y="8699"/>
                                </a:cubicBezTo>
                                <a:cubicBezTo>
                                  <a:pt x="31204" y="13246"/>
                                  <a:pt x="29134" y="20790"/>
                                  <a:pt x="25006" y="31356"/>
                                </a:cubicBezTo>
                                <a:cubicBezTo>
                                  <a:pt x="20879" y="41923"/>
                                  <a:pt x="17208" y="47206"/>
                                  <a:pt x="14008" y="47206"/>
                                </a:cubicBezTo>
                                <a:cubicBezTo>
                                  <a:pt x="12929" y="47206"/>
                                  <a:pt x="12319" y="46507"/>
                                  <a:pt x="12167" y="45085"/>
                                </a:cubicBezTo>
                                <a:cubicBezTo>
                                  <a:pt x="11760" y="41516"/>
                                  <a:pt x="9906" y="39726"/>
                                  <a:pt x="6591" y="39726"/>
                                </a:cubicBezTo>
                                <a:cubicBezTo>
                                  <a:pt x="4839" y="39726"/>
                                  <a:pt x="3302" y="40348"/>
                                  <a:pt x="1981" y="41567"/>
                                </a:cubicBezTo>
                                <a:cubicBezTo>
                                  <a:pt x="660" y="42799"/>
                                  <a:pt x="0" y="44425"/>
                                  <a:pt x="0" y="46431"/>
                                </a:cubicBezTo>
                                <a:cubicBezTo>
                                  <a:pt x="0" y="48743"/>
                                  <a:pt x="838" y="50546"/>
                                  <a:pt x="2489" y="51867"/>
                                </a:cubicBezTo>
                                <a:cubicBezTo>
                                  <a:pt x="4140" y="53188"/>
                                  <a:pt x="5982" y="53848"/>
                                  <a:pt x="7988" y="53848"/>
                                </a:cubicBezTo>
                                <a:cubicBezTo>
                                  <a:pt x="12598" y="53848"/>
                                  <a:pt x="16904" y="51448"/>
                                  <a:pt x="20904" y="46622"/>
                                </a:cubicBezTo>
                                <a:cubicBezTo>
                                  <a:pt x="24905" y="41808"/>
                                  <a:pt x="29197" y="32601"/>
                                  <a:pt x="33769" y="19025"/>
                                </a:cubicBezTo>
                                <a:cubicBezTo>
                                  <a:pt x="35738" y="12586"/>
                                  <a:pt x="37414" y="8433"/>
                                  <a:pt x="38786" y="6553"/>
                                </a:cubicBezTo>
                                <a:cubicBezTo>
                                  <a:pt x="40170" y="4674"/>
                                  <a:pt x="42482" y="3734"/>
                                  <a:pt x="45745" y="3734"/>
                                </a:cubicBezTo>
                                <a:lnTo>
                                  <a:pt x="54915" y="3734"/>
                                </a:lnTo>
                                <a:lnTo>
                                  <a:pt x="45961" y="38595"/>
                                </a:lnTo>
                                <a:cubicBezTo>
                                  <a:pt x="45110" y="41262"/>
                                  <a:pt x="44679" y="43917"/>
                                  <a:pt x="44679" y="46546"/>
                                </a:cubicBezTo>
                                <a:cubicBezTo>
                                  <a:pt x="44679" y="48781"/>
                                  <a:pt x="45339" y="50559"/>
                                  <a:pt x="46647" y="51879"/>
                                </a:cubicBezTo>
                                <a:cubicBezTo>
                                  <a:pt x="47955" y="53188"/>
                                  <a:pt x="49721" y="53848"/>
                                  <a:pt x="51943" y="53848"/>
                                </a:cubicBezTo>
                                <a:cubicBezTo>
                                  <a:pt x="55550" y="53848"/>
                                  <a:pt x="59093" y="52172"/>
                                  <a:pt x="62560" y="48832"/>
                                </a:cubicBezTo>
                                <a:cubicBezTo>
                                  <a:pt x="66040" y="45479"/>
                                  <a:pt x="68999" y="41034"/>
                                  <a:pt x="71438" y="35484"/>
                                </a:cubicBezTo>
                                <a:lnTo>
                                  <a:pt x="68263" y="34379"/>
                                </a:lnTo>
                                <a:cubicBezTo>
                                  <a:pt x="63271" y="44044"/>
                                  <a:pt x="59030" y="48882"/>
                                  <a:pt x="55537" y="48882"/>
                                </a:cubicBezTo>
                                <a:cubicBezTo>
                                  <a:pt x="53823" y="48882"/>
                                  <a:pt x="52972" y="47828"/>
                                  <a:pt x="52972" y="45707"/>
                                </a:cubicBezTo>
                                <a:cubicBezTo>
                                  <a:pt x="52972" y="44590"/>
                                  <a:pt x="53264" y="43116"/>
                                  <a:pt x="53861" y="41300"/>
                                </a:cubicBezTo>
                                <a:lnTo>
                                  <a:pt x="64808" y="0"/>
                                </a:lnTo>
                                <a:lnTo>
                                  <a:pt x="25006" y="0"/>
                                </a:lnTo>
                                <a:lnTo>
                                  <a:pt x="24003" y="3734"/>
                                </a:ln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6957" style="width:12.0977pt;height:6.62691pt;position:absolute;z-index:13;mso-position-horizontal-relative:text;mso-position-horizontal:absolute;margin-left:-0.404202pt;mso-position-vertical-relative:text;margin-top:0.158012pt;" coordsize="1536,841">
                <v:shape id="Shape 14039" style="position:absolute;width:843;height:825;left:0;top:0;" coordsize="84341,82550" path="m15405,68428c13170,71920,10973,74397,8814,75844c6655,77305,4089,78143,1118,78359l0,82550l29362,82550l30531,78359l27800,78359c25083,78359,23114,77915,21908,77026c20701,76124,20091,74867,20091,73228c20091,71184,20752,69139,22047,67081l29350,55588l59169,55588l61443,72276c61557,73025,61608,73673,61608,74232c61608,75641,61125,76683,60135,77356c59144,78029,57061,78359,53861,78359l50902,78359l49784,82550l83223,82550l84341,78359l81547,78359c78867,78359,76886,77915,75603,77026c74320,76137,73546,74714,73292,72784l63271,0l58801,0l15405,68428x">
                  <v:stroke weight="2pt" endcap="flat" joinstyle="miter" miterlimit="4" on="true" color="#ffffff"/>
                  <v:fill on="false" color="#000000" opacity="0"/>
                </v:shape>
                <v:shape id="Shape 14041" style="position:absolute;width:714;height:538;left:822;top:303;" coordsize="71438,53848" path="m24003,3734l25286,3734c29235,3734,31204,5385,31204,8699c31204,13246,29134,20790,25006,31356c20879,41923,17208,47206,14008,47206c12929,47206,12319,46507,12167,45085c11760,41516,9906,39726,6591,39726c4839,39726,3302,40348,1981,41567c660,42799,0,44425,0,46431c0,48743,838,50546,2489,51867c4140,53188,5982,53848,7988,53848c12598,53848,16904,51448,20904,46622c24905,41808,29197,32601,33769,19025c35738,12586,37414,8433,38786,6553c40170,4674,42482,3734,45745,3734l54915,3734l45961,38595c45110,41262,44679,43917,44679,46546c44679,48781,45339,50559,46647,51879c47955,53188,49721,53848,51943,53848c55550,53848,59093,52172,62560,48832c66040,45479,68999,41034,71438,35484l68263,34379c63271,44044,59030,48882,55537,48882c53823,48882,52972,47828,52972,45707c52972,44590,53264,43116,53861,41300l64808,0l25006,0l24003,3734x">
                  <v:stroke weight="2pt" endcap="flat" joinstyle="miter" miterlimit="4" on="true" color="#ffffff"/>
                  <v:fill on="false" color="#000000" opacity="0"/>
                </v:shape>
              </v:group>
            </w:pict>
          </mc:Fallback>
        </mc:AlternateContent>
      </w:r>
      <w:r>
        <w:rPr>
          <w:rFonts w:ascii="Century" w:eastAsia="Century" w:hAnsi="Century" w:cs="Century"/>
          <w:i/>
          <w:sz w:val="18"/>
        </w:rPr>
        <w:t>А</w:t>
      </w:r>
      <w:r>
        <w:rPr>
          <w:rFonts w:ascii="Century" w:eastAsia="Century" w:hAnsi="Century" w:cs="Century"/>
          <w:i/>
          <w:strike/>
          <w:sz w:val="18"/>
        </w:rPr>
        <w:t>л</w:t>
      </w:r>
      <w:r>
        <w:rPr>
          <w:rFonts w:ascii="Century" w:eastAsia="Century" w:hAnsi="Century" w:cs="Century"/>
          <w:i/>
          <w:sz w:val="18"/>
        </w:rPr>
        <w:t>ександр Петрович ДОДОНОВ, доцент кафедры автомобилей, бронетанкового вооружения и техники, Новосибирский военный ордена Жукова институт имени генерала армии И. К. Яковлева войск национальной гвардии РФ, г. Новосибирск; e-mail: dodonov1965@mail.ru</w:t>
      </w:r>
    </w:p>
    <w:p w:rsidR="009B204A" w:rsidRDefault="008E026E">
      <w:pPr>
        <w:spacing w:after="3" w:line="257" w:lineRule="auto"/>
        <w:ind w:left="0" w:right="276" w:hanging="10"/>
        <w:jc w:val="left"/>
      </w:pPr>
      <w:r>
        <w:rPr>
          <w:rFonts w:ascii="Arial" w:eastAsia="Arial" w:hAnsi="Arial" w:cs="Arial"/>
          <w:b/>
          <w:sz w:val="36"/>
        </w:rPr>
        <w:t>Взаимоот</w:t>
      </w:r>
      <w:r>
        <w:rPr>
          <w:rFonts w:ascii="Arial" w:eastAsia="Arial" w:hAnsi="Arial" w:cs="Arial"/>
          <w:b/>
          <w:sz w:val="36"/>
        </w:rPr>
        <w:t>ношения преподавателя и курсантов с учетом видов взаимодействия и курсов обучения</w:t>
      </w:r>
    </w:p>
    <w:p w:rsidR="009B204A" w:rsidRDefault="008E026E">
      <w:pPr>
        <w:spacing w:after="53"/>
        <w:ind w:left="3" w:right="42" w:firstLine="0"/>
      </w:pPr>
      <w:r>
        <w:rPr>
          <w:noProof/>
          <w:sz w:val="22"/>
        </w:rPr>
        <mc:AlternateContent>
          <mc:Choice Requires="wpg">
            <w:drawing>
              <wp:anchor distT="0" distB="0" distL="114300" distR="114300" simplePos="0" relativeHeight="251735040" behindDoc="0" locked="0" layoutInCell="1" allowOverlap="1">
                <wp:simplePos x="0" y="0"/>
                <wp:positionH relativeFrom="page">
                  <wp:posOffset>6864801</wp:posOffset>
                </wp:positionH>
                <wp:positionV relativeFrom="page">
                  <wp:posOffset>8168689</wp:posOffset>
                </wp:positionV>
                <wp:extent cx="146718" cy="1865862"/>
                <wp:effectExtent l="0" t="0" r="0" b="0"/>
                <wp:wrapSquare wrapText="bothSides"/>
                <wp:docPr id="166956" name="Group 166956"/>
                <wp:cNvGraphicFramePr/>
                <a:graphic xmlns:a="http://schemas.openxmlformats.org/drawingml/2006/main">
                  <a:graphicData uri="http://schemas.microsoft.com/office/word/2010/wordprocessingGroup">
                    <wpg:wgp>
                      <wpg:cNvGrpSpPr/>
                      <wpg:grpSpPr>
                        <a:xfrm>
                          <a:off x="0" y="0"/>
                          <a:ext cx="146718" cy="1865862"/>
                          <a:chOff x="0" y="0"/>
                          <a:chExt cx="146718" cy="1865862"/>
                        </a:xfrm>
                      </wpg:grpSpPr>
                      <wps:wsp>
                        <wps:cNvPr id="14029" name="Rectangle 14029"/>
                        <wps:cNvSpPr/>
                        <wps:spPr>
                          <a:xfrm rot="-5399999">
                            <a:off x="-976409"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4032" name="Shape 14032"/>
                        <wps:cNvSpPr/>
                        <wps:spPr>
                          <a:xfrm>
                            <a:off x="0" y="1712243"/>
                            <a:ext cx="125502" cy="153619"/>
                          </a:xfrm>
                          <a:custGeom>
                            <a:avLst/>
                            <a:gdLst/>
                            <a:ahLst/>
                            <a:cxnLst/>
                            <a:rect l="0" t="0" r="0" b="0"/>
                            <a:pathLst>
                              <a:path w="125502" h="153619">
                                <a:moveTo>
                                  <a:pt x="67894" y="56464"/>
                                </a:moveTo>
                                <a:cubicBezTo>
                                  <a:pt x="65456" y="57531"/>
                                  <a:pt x="61417" y="58064"/>
                                  <a:pt x="55779" y="58064"/>
                                </a:cubicBezTo>
                                <a:lnTo>
                                  <a:pt x="55779" y="88240"/>
                                </a:lnTo>
                                <a:cubicBezTo>
                                  <a:pt x="61875"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3" y="151600"/>
                                  <a:pt x="52425" y="153619"/>
                                  <a:pt x="64922" y="153619"/>
                                </a:cubicBezTo>
                                <a:cubicBezTo>
                                  <a:pt x="77877" y="153619"/>
                                  <a:pt x="88964" y="151600"/>
                                  <a:pt x="98184" y="147561"/>
                                </a:cubicBezTo>
                                <a:cubicBezTo>
                                  <a:pt x="107404" y="143522"/>
                                  <a:pt x="114262" y="137922"/>
                                  <a:pt x="118758" y="130759"/>
                                </a:cubicBezTo>
                                <a:cubicBezTo>
                                  <a:pt x="123254" y="123596"/>
                                  <a:pt x="125502" y="115443"/>
                                  <a:pt x="125502" y="106299"/>
                                </a:cubicBezTo>
                                <a:cubicBezTo>
                                  <a:pt x="125502" y="97155"/>
                                  <a:pt x="123292" y="89877"/>
                                  <a:pt x="118872" y="84468"/>
                                </a:cubicBezTo>
                                <a:cubicBezTo>
                                  <a:pt x="114453" y="79057"/>
                                  <a:pt x="107823" y="74752"/>
                                  <a:pt x="98984" y="71551"/>
                                </a:cubicBezTo>
                                <a:cubicBezTo>
                                  <a:pt x="113005" y="66522"/>
                                  <a:pt x="120015" y="56921"/>
                                  <a:pt x="120015" y="42748"/>
                                </a:cubicBezTo>
                                <a:cubicBezTo>
                                  <a:pt x="120015" y="29642"/>
                                  <a:pt x="115367" y="19240"/>
                                  <a:pt x="106070" y="11544"/>
                                </a:cubicBezTo>
                                <a:cubicBezTo>
                                  <a:pt x="96774" y="3848"/>
                                  <a:pt x="82677" y="0"/>
                                  <a:pt x="63780" y="0"/>
                                </a:cubicBezTo>
                                <a:cubicBezTo>
                                  <a:pt x="25680" y="0"/>
                                  <a:pt x="6630" y="16535"/>
                                  <a:pt x="6630"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6956" style="width:11.5526pt;height:146.918pt;position:absolute;mso-position-horizontal-relative:page;mso-position-horizontal:absolute;margin-left:540.535pt;mso-position-vertical-relative:page;margin-top:643.204pt;" coordsize="1467,18658">
                <v:rect id="Rectangle 14029" style="position:absolute;width:21590;height:1731;left:-9764;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4032" style="position:absolute;width:1255;height:1536;left:0;top:17122;" coordsize="125502,153619" path="m67894,56464c65456,57531,61417,58064,55779,58064l55779,88240c61875,88240,66408,88964,69380,90411c72352,91859,73838,95021,73838,99898c73838,108585,70180,112928,62865,112928c59055,112928,56121,111480,54064,108585c52007,105689,50978,101955,50978,97383l0,97383c0,110033,2781,120548,8344,128930c13907,137313,21603,143522,31433,147561c41263,151600,52425,153619,64922,153619c77877,153619,88964,151600,98184,147561c107404,143522,114262,137922,118758,130759c123254,123596,125502,115443,125502,106299c125502,97155,123292,89877,118872,84468c114453,79057,107823,74752,98984,71551c113005,66522,120015,56921,120015,42748c120015,29642,115367,19240,106070,11544c96774,3848,82677,0,63780,0c25680,0,6630,16535,6630,49606l55550,49606c55550,42748,58217,39319,63551,39319c65989,39319,67932,40119,69380,41719c70828,43320,71552,45415,71552,48006c71552,52577,70333,55397,67894,56464x">
                  <v:stroke weight="0pt" endcap="flat" joinstyle="miter" miterlimit="4" on="true" color="#000000"/>
                  <v:fill on="false" color="#000000" opacity="0"/>
                </v:shape>
                <w10:wrap type="square"/>
              </v:group>
            </w:pict>
          </mc:Fallback>
        </mc:AlternateContent>
      </w:r>
      <w:r>
        <w:t>В настоящее время возросло понимание значения взаимодействия не только у участников СВО, но и у воен- нослужащих, осуществляющих обучение и воспитание вс</w:t>
      </w:r>
      <w:r>
        <w:t>ех категорий курсантов в военных организациях. В данном исследовании изучаются аспекты взаимодействия (показатели, описывающие отношение курсантов к преподавателю; их уровни и изменение во времени; согласованные действия, определяемые учебными программами)</w:t>
      </w:r>
      <w:r>
        <w:t xml:space="preserve"> участников системы «преподаватель — курсанты». </w:t>
      </w:r>
      <w:r>
        <w:rPr>
          <w:i/>
        </w:rPr>
        <w:t>Цель</w:t>
      </w:r>
      <w:r>
        <w:t xml:space="preserve"> данного исследования — выявить величины признаков, показывающих отношение курсантов к преподавателю, с учетом курсов обучения и видов их совместной деятельности. Установлена положительная динамика каждог</w:t>
      </w:r>
      <w:r>
        <w:t>о из трех изучаемых показателей, описывающих отношение курсантов к педагогу, и определен прирост среднего показателя, составивший 6,7 % за два года (от 2 до 4 курсов) обучения. Динамику всех изучаемых показателей мы объясняем координацией совместных действ</w:t>
      </w:r>
      <w:r>
        <w:t>ий участников системы, определяющей ритм согласованного труда, который может объединять различных специалистов, и понимаем согласованность как первое условие для взаимоусиления деятельности всех. Определено, что следствием в целом положительных взаимоотнош</w:t>
      </w:r>
      <w:r>
        <w:t>ений выступает доверие со стороны обучающихся, которое мы трактуем как звено, прямо соединяющее иерархическую цепь «учитель — ученики». Автор понимает уважение как причину, связывающую отношения людей, в силу этого уважение имеет позитивное значение для ра</w:t>
      </w:r>
      <w:r>
        <w:t>звития обучающихся. Суммирование результатов осмысления разрабатываемой темы выражено объяснительной гипотезой, собирательная идея которой в оживлении деятельности сознаний курсантов, созидательном взаимообмене в группе и гармонизации взаимоотношений.</w:t>
      </w:r>
    </w:p>
    <w:p w:rsidR="009B204A" w:rsidRDefault="008E026E">
      <w:pPr>
        <w:spacing w:after="610"/>
        <w:ind w:left="3" w:right="42" w:firstLine="0"/>
      </w:pPr>
      <w:r>
        <w:rPr>
          <w:b/>
        </w:rPr>
        <w:t>Ключ</w:t>
      </w:r>
      <w:r>
        <w:rPr>
          <w:b/>
        </w:rPr>
        <w:t>евые слова</w:t>
      </w:r>
      <w:r>
        <w:t>:</w:t>
      </w:r>
      <w:r>
        <w:rPr>
          <w:b/>
        </w:rPr>
        <w:t xml:space="preserve"> </w:t>
      </w:r>
      <w:r>
        <w:t>преподаватель, курсанты, курс обучения, взаимодействие, правило перемены ритма, гипотеза, определяющая применяемую методику</w:t>
      </w:r>
    </w:p>
    <w:p w:rsidR="009B204A" w:rsidRDefault="008E026E">
      <w:pPr>
        <w:spacing w:after="460" w:line="221" w:lineRule="auto"/>
        <w:ind w:left="-5" w:right="15" w:hanging="10"/>
        <w:jc w:val="left"/>
      </w:pPr>
      <w:r>
        <w:rPr>
          <w:rFonts w:ascii="Century" w:eastAsia="Century" w:hAnsi="Century" w:cs="Century"/>
          <w:i/>
          <w:sz w:val="18"/>
        </w:rPr>
        <w:t xml:space="preserve">Alexander P. DODONOV, Associate Professor of Department for Automobile Transport, armored weapons and equipment, Novosibirsk Military Institute of the National Guard of Russia, Novosibirsk; e-mail: dodonov1965@mail.ru </w:t>
      </w:r>
    </w:p>
    <w:p w:rsidR="009B204A" w:rsidRDefault="008E026E">
      <w:pPr>
        <w:spacing w:after="3" w:line="257" w:lineRule="auto"/>
        <w:ind w:left="0" w:right="14" w:hanging="10"/>
        <w:jc w:val="left"/>
      </w:pPr>
      <w:r>
        <w:rPr>
          <w:rFonts w:ascii="Arial" w:eastAsia="Arial" w:hAnsi="Arial" w:cs="Arial"/>
          <w:b/>
          <w:sz w:val="36"/>
        </w:rPr>
        <w:t>Relationships Between Teachers and Ca</w:t>
      </w:r>
      <w:r>
        <w:rPr>
          <w:rFonts w:ascii="Arial" w:eastAsia="Arial" w:hAnsi="Arial" w:cs="Arial"/>
          <w:b/>
          <w:sz w:val="36"/>
        </w:rPr>
        <w:t>dets, Taking Into Account the Types of Interaction and Courses of Study</w:t>
      </w:r>
    </w:p>
    <w:p w:rsidR="009B204A" w:rsidRDefault="008E026E">
      <w:pPr>
        <w:ind w:left="3" w:right="42" w:firstLine="0"/>
      </w:pPr>
      <w:r>
        <w:t>Currently, the understanding of the importance of interaction has increased not only among the participants of the SVO, but also among military personnel who carry out the training and</w:t>
      </w:r>
      <w:r>
        <w:t xml:space="preserve"> education of all categories of cadets in military organizations. This study examines aspects of interaction (indicators describing the attitude of cadets to the teacher; their levels and changes over time; coordinated actions determined by the curriculum)</w:t>
      </w:r>
      <w:r>
        <w:t xml:space="preserve"> of participants in the “teacher — cadets” system. The purpose of this study is to identify the values of the characteristics showing the attitude of cadets to the teacher, taking into account the courses of study and the types of their joint activities. P</w:t>
      </w:r>
      <w:r>
        <w:t>ositive dynamics were established for each of the three studied indicators describing the attitude of cadets to the teacher, and an increase in the average indicator was determined, amounting to 6,7 % over two years (from 2 to 4 courses) of training. We ex</w:t>
      </w:r>
      <w:r>
        <w:t>plain such dynamics of all studied indicators by the coordination of joint actions of the system participants, which determines the rhythm of coordinated work, which can unite various specialists, and we understand coordination as the first condition for m</w:t>
      </w:r>
      <w:r>
        <w:t>utual strengthening of the activities of all. It has been determined that the consequence of generally positive relationships is trust on the part of students, which we interpret as a link directly connecting the hierarchical chain “teacher — students”. Th</w:t>
      </w:r>
      <w:r>
        <w:t xml:space="preserve">e author understands respect as a reason that connects people’s relationships, therefore respect has a positive meaning for the development of students. The summation of the results of understanding the </w:t>
      </w:r>
    </w:p>
    <w:p w:rsidR="009B204A" w:rsidRDefault="009B204A">
      <w:pPr>
        <w:sectPr w:rsidR="009B204A">
          <w:type w:val="continuous"/>
          <w:pgSz w:w="11906" w:h="16838"/>
          <w:pgMar w:top="1440" w:right="1246" w:bottom="1440" w:left="850" w:header="720" w:footer="720" w:gutter="0"/>
          <w:cols w:space="720"/>
        </w:sectPr>
      </w:pPr>
    </w:p>
    <w:p w:rsidR="009B204A" w:rsidRDefault="008E026E">
      <w:pPr>
        <w:spacing w:after="54"/>
        <w:ind w:left="3" w:right="42" w:firstLine="0"/>
      </w:pPr>
      <w:r>
        <w:t>topic being developed is expressed b</w:t>
      </w:r>
      <w:r>
        <w:t>y an explanatory hypothesis, the collective idea of which is to revive the activity of the cadets’ consciousness, creative exchange in the group and harmonization of relationships.</w:t>
      </w:r>
    </w:p>
    <w:p w:rsidR="009B204A" w:rsidRDefault="008E026E">
      <w:pPr>
        <w:ind w:left="3" w:right="42" w:firstLine="0"/>
      </w:pPr>
      <w:r>
        <w:rPr>
          <w:b/>
        </w:rPr>
        <w:t>Keywords</w:t>
      </w:r>
      <w:r>
        <w:t>: lecturer, cadets, course of study, cooperation, rhythm change rul</w:t>
      </w:r>
      <w:r>
        <w:t xml:space="preserve">e, hypothesis defining the methodology </w:t>
      </w:r>
    </w:p>
    <w:p w:rsidR="009B204A" w:rsidRDefault="009B204A">
      <w:pPr>
        <w:sectPr w:rsidR="009B204A">
          <w:headerReference w:type="even" r:id="rId494"/>
          <w:headerReference w:type="default" r:id="rId495"/>
          <w:footerReference w:type="even" r:id="rId496"/>
          <w:footerReference w:type="default" r:id="rId497"/>
          <w:headerReference w:type="first" r:id="rId498"/>
          <w:footerReference w:type="first" r:id="rId499"/>
          <w:pgSz w:w="11906" w:h="16838"/>
          <w:pgMar w:top="1796" w:right="850" w:bottom="1601" w:left="1247" w:header="1264" w:footer="956" w:gutter="0"/>
          <w:cols w:space="720"/>
        </w:sectPr>
      </w:pPr>
    </w:p>
    <w:p w:rsidR="009B204A" w:rsidRDefault="008E026E">
      <w:pPr>
        <w:framePr w:dropCap="drop" w:lines="5" w:wrap="around" w:vAnchor="text" w:hAnchor="text"/>
        <w:spacing w:after="0" w:line="1320" w:lineRule="exact"/>
        <w:ind w:left="397" w:right="0" w:firstLine="0"/>
      </w:pPr>
      <w:r>
        <w:rPr>
          <w:color w:val="6D6E70"/>
          <w:position w:val="-12"/>
          <w:sz w:val="162"/>
        </w:rPr>
        <w:t>В</w:t>
      </w:r>
    </w:p>
    <w:p w:rsidR="009B204A" w:rsidRDefault="008E026E">
      <w:pPr>
        <w:ind w:left="397" w:right="42" w:firstLine="0"/>
      </w:pPr>
      <w:r>
        <w:t xml:space="preserve">used готовности выпускников (школ, колледжей, </w:t>
      </w:r>
      <w:r>
        <w:rPr>
          <w:sz w:val="162"/>
        </w:rPr>
        <w:t xml:space="preserve"> </w:t>
      </w:r>
      <w:r>
        <w:t xml:space="preserve">настоящее время актуализированы проблемы качества отечественного образования, </w:t>
      </w:r>
    </w:p>
    <w:p w:rsidR="009B204A" w:rsidRDefault="008E026E">
      <w:pPr>
        <w:ind w:left="1277" w:right="42" w:firstLine="0"/>
      </w:pPr>
      <w:r>
        <w:t>вузов) к профессиональному обучению и профессиональной деятельности и квалифи-</w:t>
      </w:r>
    </w:p>
    <w:p w:rsidR="009B204A" w:rsidRDefault="008E026E">
      <w:pPr>
        <w:ind w:left="397" w:right="42" w:firstLine="0"/>
      </w:pPr>
      <w:r>
        <w:t>кации кадро</w:t>
      </w:r>
      <w:r>
        <w:t>в в различных сферах деятельности. Это в полной мере относится к военно-профессиональной подготовке курсантов военных институтов. Мы полагаем, что решение этих взаимосвязанных проблем зависит и от педагогического взаимодействия, определяемого балансом отно</w:t>
      </w:r>
      <w:r>
        <w:t>шений в системе «педагог — обучающиеся».</w:t>
      </w:r>
    </w:p>
    <w:p w:rsidR="009B204A" w:rsidRDefault="008E026E">
      <w:pPr>
        <w:ind w:left="397" w:right="42"/>
      </w:pPr>
      <w:r>
        <w:t>В последние годы по многим причинам в обществе происходит рост напряжения в отношениях между людьми. В этих условиях в рассматриваемой системе образования распространено явление разновесия, порождаемое нарушением со</w:t>
      </w:r>
      <w:r>
        <w:t>стояния равновесия во внутреннем мире иного человека. Известно, что категория «явление» описывается триадой категорий «причина — действие — следствие». В виду этого находим, что причинами изменений во внутреннем мире любого человека выступают реакции его л</w:t>
      </w:r>
      <w:r>
        <w:t>ичностных качеств на какие-либо воздействия, определяющие характер его ответных действий. Наблюдение показывает, что обычно люди реагируют в унисон отношения: на хорошее — хорошим, на плохое — плохим. В связи со сказанным мы изучаем проблему взаимоотношени</w:t>
      </w:r>
      <w:r>
        <w:t>я человека с окружающими, которую исследуем с учетом диалектики, то есть с позиций его позитивного и негативного характера, и применяем метод диалектики, являющийся компонентом методологии, для описания тех или иных действий или процедур.</w:t>
      </w:r>
    </w:p>
    <w:p w:rsidR="009B204A" w:rsidRDefault="008E026E">
      <w:pPr>
        <w:ind w:left="397" w:right="42"/>
      </w:pPr>
      <w:r>
        <w:rPr>
          <w:noProof/>
          <w:sz w:val="22"/>
        </w:rPr>
        <mc:AlternateContent>
          <mc:Choice Requires="wpg">
            <w:drawing>
              <wp:anchor distT="0" distB="0" distL="114300" distR="114300" simplePos="0" relativeHeight="251736064" behindDoc="0" locked="0" layoutInCell="1" allowOverlap="1">
                <wp:simplePos x="0" y="0"/>
                <wp:positionH relativeFrom="margin">
                  <wp:posOffset>50400</wp:posOffset>
                </wp:positionH>
                <wp:positionV relativeFrom="paragraph">
                  <wp:posOffset>910548</wp:posOffset>
                </wp:positionV>
                <wp:extent cx="246334" cy="1908767"/>
                <wp:effectExtent l="0" t="0" r="0" b="0"/>
                <wp:wrapSquare wrapText="bothSides"/>
                <wp:docPr id="167204" name="Group 167204"/>
                <wp:cNvGraphicFramePr/>
                <a:graphic xmlns:a="http://schemas.openxmlformats.org/drawingml/2006/main">
                  <a:graphicData uri="http://schemas.microsoft.com/office/word/2010/wordprocessingGroup">
                    <wpg:wgp>
                      <wpg:cNvGrpSpPr/>
                      <wpg:grpSpPr>
                        <a:xfrm>
                          <a:off x="0" y="0"/>
                          <a:ext cx="246334" cy="1908767"/>
                          <a:chOff x="0" y="0"/>
                          <a:chExt cx="246334" cy="1908767"/>
                        </a:xfrm>
                      </wpg:grpSpPr>
                      <wps:wsp>
                        <wps:cNvPr id="14742" name="Rectangle 14742"/>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w:t>
                              </w:r>
                              <w:r>
                                <w:rPr>
                                  <w:rFonts w:ascii="Arial" w:eastAsia="Arial" w:hAnsi="Arial" w:cs="Arial"/>
                                  <w:b/>
                                </w:rPr>
                                <w:t>тель</w:t>
                              </w:r>
                            </w:p>
                          </w:txbxContent>
                        </wps:txbx>
                        <wps:bodyPr horzOverflow="overflow" vert="horz" lIns="0" tIns="0" rIns="0" bIns="0" rtlCol="0">
                          <a:noAutofit/>
                        </wps:bodyPr>
                      </wps:wsp>
                      <wps:wsp>
                        <wps:cNvPr id="14744" name="Shape 14744"/>
                        <wps:cNvSpPr/>
                        <wps:spPr>
                          <a:xfrm>
                            <a:off x="116261" y="1760634"/>
                            <a:ext cx="130073" cy="148133"/>
                          </a:xfrm>
                          <a:custGeom>
                            <a:avLst/>
                            <a:gdLst/>
                            <a:ahLst/>
                            <a:cxnLst/>
                            <a:rect l="0" t="0" r="0" b="0"/>
                            <a:pathLst>
                              <a:path w="130073" h="148133">
                                <a:moveTo>
                                  <a:pt x="114300" y="148133"/>
                                </a:moveTo>
                                <a:lnTo>
                                  <a:pt x="114300" y="118872"/>
                                </a:lnTo>
                                <a:lnTo>
                                  <a:pt x="130073" y="118872"/>
                                </a:lnTo>
                                <a:lnTo>
                                  <a:pt x="130073" y="80010"/>
                                </a:lnTo>
                                <a:lnTo>
                                  <a:pt x="114300" y="80010"/>
                                </a:lnTo>
                                <a:lnTo>
                                  <a:pt x="114300" y="0"/>
                                </a:lnTo>
                                <a:lnTo>
                                  <a:pt x="55778" y="0"/>
                                </a:lnTo>
                                <a:lnTo>
                                  <a:pt x="0" y="80010"/>
                                </a:lnTo>
                                <a:lnTo>
                                  <a:pt x="0" y="118872"/>
                                </a:lnTo>
                                <a:lnTo>
                                  <a:pt x="63551" y="118872"/>
                                </a:lnTo>
                                <a:lnTo>
                                  <a:pt x="63551" y="148133"/>
                                </a:lnTo>
                                <a:lnTo>
                                  <a:pt x="114300" y="1481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4745" name="Shape 14745"/>
                        <wps:cNvSpPr/>
                        <wps:spPr>
                          <a:xfrm>
                            <a:off x="162438" y="1807269"/>
                            <a:ext cx="20803" cy="33375"/>
                          </a:xfrm>
                          <a:custGeom>
                            <a:avLst/>
                            <a:gdLst/>
                            <a:ahLst/>
                            <a:cxnLst/>
                            <a:rect l="0" t="0" r="0" b="0"/>
                            <a:pathLst>
                              <a:path w="20803" h="33375">
                                <a:moveTo>
                                  <a:pt x="20803" y="0"/>
                                </a:moveTo>
                                <a:lnTo>
                                  <a:pt x="16916" y="26746"/>
                                </a:lnTo>
                                <a:lnTo>
                                  <a:pt x="16916" y="33375"/>
                                </a:lnTo>
                                <a:lnTo>
                                  <a:pt x="0" y="33375"/>
                                </a:lnTo>
                                <a:lnTo>
                                  <a:pt x="12116" y="15316"/>
                                </a:lnTo>
                                <a:lnTo>
                                  <a:pt x="20803"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7204" style="width:19.3964pt;height:150.297pt;position:absolute;mso-position-horizontal-relative:margin;mso-position-horizontal:absolute;margin-left:3.9685pt;mso-position-vertical-relative:text;margin-top:71.6967pt;" coordsize="2463,19087">
                <v:rect id="Rectangle 14742"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4744" style="position:absolute;width:1300;height:1481;left:1162;top:17606;" coordsize="130073,148133" path="m114300,148133l114300,118872l130073,118872l130073,80010l114300,80010l114300,0l55778,0l0,80010l0,118872l63551,118872l63551,148133l114300,148133x">
                  <v:stroke weight="0pt" endcap="flat" joinstyle="miter" miterlimit="4" on="true" color="#000000"/>
                  <v:fill on="false" color="#000000" opacity="0"/>
                </v:shape>
                <v:shape id="Shape 14745" style="position:absolute;width:208;height:333;left:1624;top:18072;" coordsize="20803,33375" path="m20803,0l16916,26746l16916,33375l0,33375l12116,15316l20803,0x">
                  <v:stroke weight="0pt" endcap="flat" joinstyle="miter" miterlimit="4" on="true" color="#000000"/>
                  <v:fill on="false" color="#000000" opacity="0"/>
                </v:shape>
                <w10:wrap type="square"/>
              </v:group>
            </w:pict>
          </mc:Fallback>
        </mc:AlternateContent>
      </w:r>
      <w:r>
        <w:t>В противоположность явлению разновесия военно-профессиональная деятельность военнослужащих определяется «коллективным характером их труда, содержанием и выполнением каждым офицером ряда функций, в числе которых организация группового взаимодействия во</w:t>
      </w:r>
      <w:r>
        <w:t>еннослужащих» [6]. Для обеспечения такой функции курсант-выпускник «готовится к выполнению задач организационно-управленческого типа» посредством освоения программы специалитета, направленной на формирование совокупности компетенций, в числе которых «униве</w:t>
      </w:r>
      <w:r>
        <w:t>рсальная компетенция «Командная работа и лидерство» (УК-3 «Способен организовывать и руководить работой команды, вырабатывая командную стратегию для достижения поставленной цели»)» [7, с. 10]. В настоящее время боевые действия, реализуемые СВО, подтверждаю</w:t>
      </w:r>
      <w:r>
        <w:t>т возросшее значение взаимодействия и слаженности действий воинских коллективов, обусловливающих оперативность и результативность решаемых задач, и в итоге выживаемость воинского коллектива. Углубление понимания значения взаимодействия определяет задачу ег</w:t>
      </w:r>
      <w:r>
        <w:t>о своевременного формирования и развития на этапе обучения в военном институте.</w:t>
      </w:r>
    </w:p>
    <w:p w:rsidR="009B204A" w:rsidRDefault="008E026E">
      <w:pPr>
        <w:ind w:left="3" w:right="42"/>
      </w:pPr>
      <w:r>
        <w:t>Наше исследование направлено на выявление состояния взаимодействия на уровне организации системы «преподаватель — курсанты» и его динамики в процессе обучения курсантов. Изучение данного аспекта процесса обучения курсантов позволит говорить, с одной сторон</w:t>
      </w:r>
      <w:r>
        <w:t xml:space="preserve">ы, о значениях показателей, описывающих отношение курсантов к преподавателю с учетом курсов обучения и отражающих характер их динамики во времени, и с другой установить величины изменения, происходящего в коллективе в ходе совместного выполнения различных </w:t>
      </w:r>
      <w:r>
        <w:t>видов деятельности.</w:t>
      </w:r>
    </w:p>
    <w:p w:rsidR="009B204A" w:rsidRDefault="008E026E">
      <w:pPr>
        <w:ind w:left="3" w:right="42"/>
      </w:pPr>
      <w:r>
        <w:rPr>
          <w:b/>
        </w:rPr>
        <w:t xml:space="preserve">Цель исследования </w:t>
      </w:r>
      <w:r>
        <w:t>— определить величины признаков, показывающих отношение курсантов к преподавателю, выполняющему гностическую, методическую и воспитательную функции, с учетом курсов обучения и видов их совместной деятельности.</w:t>
      </w:r>
    </w:p>
    <w:p w:rsidR="009B204A" w:rsidRDefault="008E026E">
      <w:pPr>
        <w:ind w:left="3" w:right="42"/>
      </w:pPr>
      <w:r>
        <w:rPr>
          <w:b/>
        </w:rPr>
        <w:t>Организа</w:t>
      </w:r>
      <w:r>
        <w:rPr>
          <w:b/>
        </w:rPr>
        <w:t>ция, контингент, методология</w:t>
      </w:r>
      <w:r>
        <w:t>.</w:t>
      </w:r>
      <w:r>
        <w:rPr>
          <w:b/>
        </w:rPr>
        <w:t xml:space="preserve"> </w:t>
      </w:r>
      <w:r>
        <w:t>В обследовании участвовали курсанты, поступившие в военный институт в июле 2020 года. Анкетированием были охвачены одни и те же курсанты, обучающиеся специальностям «Правовое обеспечение национальной безопасности» и «Перевод и</w:t>
      </w:r>
      <w:r>
        <w:t xml:space="preserve"> переводоведение». Первое анонимное анкетирование курсантов 2 курса проведено в мае-июне 2022 года (n=134 чел.), второе — организовано в июне 2024 года (n=85 чел.), когда они закончили 4 курс обучения. Для определения отношения курсантов Новосибирского вое</w:t>
      </w:r>
      <w:r>
        <w:t>нного института войск национальной гвардии РФ к преподавателю использована адаптированная анкета «педагог — обучающийся» [9, с. 256–258], учитывающая основные функции деятельности педагога (гностическую (знание своего предмета), методическую и воспитательн</w:t>
      </w:r>
      <w:r>
        <w:t>ую).</w:t>
      </w:r>
      <w:r>
        <w:rPr>
          <w:b/>
        </w:rPr>
        <w:t xml:space="preserve"> </w:t>
      </w:r>
      <w:r>
        <w:t>Полученные данные сведены в таблицу 1.</w:t>
      </w:r>
    </w:p>
    <w:p w:rsidR="009B204A" w:rsidRDefault="008E026E">
      <w:pPr>
        <w:ind w:left="3" w:right="42"/>
      </w:pPr>
      <w:r>
        <w:t xml:space="preserve">Элементами методологии являются объект (процесс обучения курсантов в военном институте), предмет (отношение курсантов к преподавателю и его динамика) и цель данного исследования, а также совокупность примененных </w:t>
      </w:r>
      <w:r>
        <w:t>методов и средств, необходимых для решения заявленной цели. В работе использованы поиск и анализ научно-методической литературы по проблеме исследования, изучение нормативно-правовых актов, психолого-педагогическое наблюдение, общепедагогические методы (оп</w:t>
      </w:r>
      <w:r>
        <w:t>рос, беседа), анкетиров</w:t>
      </w:r>
      <w:r>
        <w:rPr>
          <w:strike/>
        </w:rPr>
        <w:t>а</w:t>
      </w:r>
      <w:r>
        <w:t>ние. Анализ и синтез литературы по изучаемому вопросу, эмпирических данных, сравнение, обобщение, выводы исследования. Применены методы описательной статистики и критерий t-Стьюдента. Компонентом методологии выступает системный анал</w:t>
      </w:r>
      <w:r>
        <w:t>из, который показывает качественную специфику изучаемой системы, выраженную эмпирическими данными, и косвенно указывает на взаимодействие с охватывающей ее системой (средой военного института), обеспечиваемое посредством учебных программ по различным дисци</w:t>
      </w:r>
      <w:r>
        <w:t>плинам.</w:t>
      </w:r>
    </w:p>
    <w:p w:rsidR="009B204A" w:rsidRDefault="008E026E">
      <w:pPr>
        <w:ind w:left="3" w:right="42"/>
      </w:pPr>
      <w:r>
        <w:t>Организационно-методическая функция этих программ направлена на реализацию научно обоснованных подходов, позволяющих учитывать конкретные аспекты образовательного процесса. Так, согласно компетентностному подходу выпускник военного института «готов</w:t>
      </w:r>
      <w:r>
        <w:t>ится к решению задач профессиональной деятельности обязательных типов … и в дополнение к указанным типам задач … готовится к решению задач организационно-управленческого типа» [7, с. 6]. Системно-деятельностный подход определяет активное участие обучающихс</w:t>
      </w:r>
      <w:r>
        <w:t>я в учебной деятельности. В качестве таковой мы рассматриваем выполнение курсантами различных видов деятельности, число и состав которых изменяются в связи со специальностью, дисциплиной, курсом обучения и специализацией.</w:t>
      </w:r>
    </w:p>
    <w:p w:rsidR="009B204A" w:rsidRDefault="008E026E">
      <w:pPr>
        <w:ind w:left="3" w:right="42"/>
      </w:pPr>
      <w:r>
        <w:t>В целом обучение курсантов предста</w:t>
      </w:r>
      <w:r>
        <w:t>вляет собой многолетний процесс формирования военно-профессионально ориентированных профессиональных компетенций. Их формирование происходит под воздействием совокупности условий (информационных, материально-технических, др.), факторов влияния, например, с</w:t>
      </w:r>
      <w:r>
        <w:t>тресса взаимодействия участников образовательного процесса (ППС кафедр, курсантов, командиров подразделений, др.), психоэмоциональной и физической перегрузки на начальном этапе обучения, а также внутренних причин (трудностей когнитивного развития, определя</w:t>
      </w:r>
      <w:r>
        <w:t>ющих качество усвоения различных учебных программ, др.). В ходе реализации рабочей учебной программы любой дисциплины всегда происходит взаимодействие преподавателя и курсантов.</w:t>
      </w:r>
    </w:p>
    <w:p w:rsidR="009B204A" w:rsidRDefault="008E026E">
      <w:pPr>
        <w:ind w:left="3" w:right="42"/>
      </w:pPr>
      <w:r>
        <w:t>Известны особенности военно-профессиональной подготовки: «деятельность военнос</w:t>
      </w:r>
      <w:r>
        <w:t xml:space="preserve">лужащих (в т. ч. и курсантов) отличается тем, что все члены группы включены в процесс непосредственного межличностного взаимодействия, подчиненного общим целям, в ходе достижения которых индивидуальные действия интегрируются в целостную систему совместной </w:t>
      </w:r>
      <w:r>
        <w:t>(групповой) деятельности» [5]. «Перемены в деятельности курсантов также происходят за счет того, что современные технологии выступают инструментом, информация — средством, а фактором развития являются виды труда и преподавателя, и курсантов» [2].</w:t>
      </w:r>
    </w:p>
    <w:p w:rsidR="009B204A" w:rsidRDefault="008E026E">
      <w:pPr>
        <w:ind w:left="3" w:right="398"/>
      </w:pPr>
      <w:r>
        <w:t>Основными</w:t>
      </w:r>
      <w:r>
        <w:t xml:space="preserve"> особенностями учебной программы по дисциплине «Автомобильная подготовка» являются направленность на решение задач, фиксированных в ФГОС 3++, и создание определенной основы для самостоятельной деятельности курсантов. Обучение дисциплине продолжается на 1, </w:t>
      </w:r>
      <w:r>
        <w:t>2 и 3 курсах, поэтому на 4 курсе, по окончанию которого проведено анкетирование, исчезает какая-либо зависимость курсантов от преподавателя данной дисциплины. Факторами влияния выступают разнообразные виды деятельности курсантов, включающие лекции, группов</w:t>
      </w:r>
      <w:r>
        <w:t>ые и практические занятия по различным тематикам, практическое выполнение графических работ, написание рефератов, занятия на тренажерах, выполнение вождения автомобиля на автодроме и в городе. Программа обучения этой дисциплине курсантов на 1, 2 и 3 курсах</w:t>
      </w:r>
      <w:r>
        <w:t xml:space="preserve"> включает занятия на специальных тренажерах. Тренажеры выступают компонентом педагогической технологии и позволяют преподавателю применять различные стили общения. Их вариации влияют на характер взаимодействия между преподавателем и курсантами, предоставля</w:t>
      </w:r>
      <w:r>
        <w:t>ют новые возможности контроля усваивания знаний, обеспечивают оперативную обратную связь, что способствует улучшению качества обучения в целом.</w:t>
      </w:r>
    </w:p>
    <w:p w:rsidR="009B204A" w:rsidRDefault="008E026E">
      <w:pPr>
        <w:ind w:left="3" w:right="398"/>
      </w:pPr>
      <w:r>
        <w:t>В итоге совокупность форм и условий обучения, различные технологии и разнообразные виды деятельности как компоне</w:t>
      </w:r>
      <w:r>
        <w:t>нты образовательного процесса мы применяем для развития способностей, компетенций, определяющих военно-профессиональную подготовку курсантов.</w:t>
      </w:r>
    </w:p>
    <w:p w:rsidR="009B204A" w:rsidRDefault="008E026E">
      <w:pPr>
        <w:ind w:left="3" w:right="398"/>
      </w:pPr>
      <w:r>
        <w:rPr>
          <w:b/>
        </w:rPr>
        <w:t>Результаты исследования и их обсуждение</w:t>
      </w:r>
      <w:r>
        <w:t>. Индивидуальные ответы курсантов предварительно обработаны по методике [9,</w:t>
      </w:r>
      <w:r>
        <w:t xml:space="preserve"> с. 257]. В каждой выборке, учитывающей курс, индивидуальные величины по конкретному показателю оказались либо близкими по значениям, либо равными, поэтому были объединены в выборку с учетом курса. Полученные данные анкетирования одних и тех же курсантов с</w:t>
      </w:r>
      <w:r>
        <w:t>ведены с учетом их обучения на 2 и 4 курсах, вычислены среднеарифметические величины, их отклонения по изучаемым показателям и критерий t–Стьюдента, которые проанализированы (таблица).</w:t>
      </w:r>
    </w:p>
    <w:p w:rsidR="009B204A" w:rsidRDefault="008E026E">
      <w:pPr>
        <w:ind w:left="3" w:right="42"/>
      </w:pPr>
      <w:r>
        <w:rPr>
          <w:noProof/>
          <w:sz w:val="22"/>
        </w:rPr>
        <mc:AlternateContent>
          <mc:Choice Requires="wpg">
            <w:drawing>
              <wp:anchor distT="0" distB="0" distL="114300" distR="114300" simplePos="0" relativeHeight="251737088" behindDoc="0" locked="0" layoutInCell="1" allowOverlap="1">
                <wp:simplePos x="0" y="0"/>
                <wp:positionH relativeFrom="column">
                  <wp:posOffset>3140124</wp:posOffset>
                </wp:positionH>
                <wp:positionV relativeFrom="paragraph">
                  <wp:posOffset>474739</wp:posOffset>
                </wp:positionV>
                <wp:extent cx="145346" cy="1865862"/>
                <wp:effectExtent l="0" t="0" r="0" b="0"/>
                <wp:wrapSquare wrapText="bothSides"/>
                <wp:docPr id="167557" name="Group 167557"/>
                <wp:cNvGraphicFramePr/>
                <a:graphic xmlns:a="http://schemas.openxmlformats.org/drawingml/2006/main">
                  <a:graphicData uri="http://schemas.microsoft.com/office/word/2010/wordprocessingGroup">
                    <wpg:wgp>
                      <wpg:cNvGrpSpPr/>
                      <wpg:grpSpPr>
                        <a:xfrm>
                          <a:off x="0" y="0"/>
                          <a:ext cx="145346" cy="1865862"/>
                          <a:chOff x="0" y="0"/>
                          <a:chExt cx="145346" cy="1865862"/>
                        </a:xfrm>
                      </wpg:grpSpPr>
                      <wps:wsp>
                        <wps:cNvPr id="14863" name="Rectangle 14863"/>
                        <wps:cNvSpPr/>
                        <wps:spPr>
                          <a:xfrm rot="-5399999">
                            <a:off x="-977781"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4866" name="Shape 14866"/>
                        <wps:cNvSpPr/>
                        <wps:spPr>
                          <a:xfrm>
                            <a:off x="0" y="1715443"/>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89" y="105384"/>
                                </a:cubicBezTo>
                                <a:cubicBezTo>
                                  <a:pt x="23240" y="102946"/>
                                  <a:pt x="14554" y="99822"/>
                                  <a:pt x="6629" y="96012"/>
                                </a:cubicBezTo>
                                <a:lnTo>
                                  <a:pt x="0" y="137160"/>
                                </a:lnTo>
                                <a:cubicBezTo>
                                  <a:pt x="18135" y="145999"/>
                                  <a:pt x="37261" y="150419"/>
                                  <a:pt x="57379" y="150419"/>
                                </a:cubicBezTo>
                                <a:cubicBezTo>
                                  <a:pt x="82067" y="150419"/>
                                  <a:pt x="99555" y="145390"/>
                                  <a:pt x="109842" y="135331"/>
                                </a:cubicBezTo>
                                <a:cubicBezTo>
                                  <a:pt x="120129" y="125273"/>
                                  <a:pt x="125273" y="112243"/>
                                  <a:pt x="125273" y="96241"/>
                                </a:cubicBezTo>
                                <a:cubicBezTo>
                                  <a:pt x="125273" y="63779"/>
                                  <a:pt x="107594" y="47549"/>
                                  <a:pt x="72237" y="47549"/>
                                </a:cubicBezTo>
                                <a:cubicBezTo>
                                  <a:pt x="71323" y="47549"/>
                                  <a:pt x="68351" y="47701"/>
                                  <a:pt x="63322" y="48006"/>
                                </a:cubicBezTo>
                                <a:cubicBezTo>
                                  <a:pt x="58293" y="48311"/>
                                  <a:pt x="55093" y="48463"/>
                                  <a:pt x="53721" y="48463"/>
                                </a:cubicBezTo>
                                <a:lnTo>
                                  <a:pt x="55321" y="39548"/>
                                </a:lnTo>
                                <a:lnTo>
                                  <a:pt x="113843" y="39548"/>
                                </a:lnTo>
                                <a:lnTo>
                                  <a:pt x="113843" y="0"/>
                                </a:lnTo>
                                <a:lnTo>
                                  <a:pt x="21945" y="0"/>
                                </a:lnTo>
                                <a:lnTo>
                                  <a:pt x="8001" y="88240"/>
                                </a:lnTo>
                                <a:cubicBezTo>
                                  <a:pt x="24612"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7557" style="width:11.4446pt;height:146.918pt;position:absolute;mso-position-horizontal-relative:text;mso-position-horizontal:absolute;margin-left:247.254pt;mso-position-vertical-relative:text;margin-top:37.381pt;" coordsize="1453,18658">
                <v:rect id="Rectangle 14863" style="position:absolute;width:21590;height:1731;left:-9777;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4866" style="position:absolute;width:1252;height:1504;left:0;top:17154;" coordsize="125273,150419" path="m48692,83210c58598,83210,65532,84315,69494,86525c73457,88735,75438,92354,75438,97384c75438,105156,69342,109042,57150,109042c50292,109042,42139,107823,32689,105384c23240,102946,14554,99822,6629,96012l0,137160c18135,145999,37261,150419,57379,150419c82067,150419,99555,145390,109842,135331c120129,125273,125273,112243,125273,96241c125273,63779,107594,47549,72237,47549c71323,47549,68351,47701,63322,48006c58293,48311,55093,48463,53721,48463l55321,39548l113843,39548l113843,0l21945,0l8001,88240c24612,84887,38176,83210,48692,83210x">
                  <v:stroke weight="0pt" endcap="flat" joinstyle="miter" miterlimit="4" on="true" color="#000000"/>
                  <v:fill on="false" color="#000000" opacity="0"/>
                </v:shape>
                <w10:wrap type="square"/>
              </v:group>
            </w:pict>
          </mc:Fallback>
        </mc:AlternateContent>
      </w:r>
      <w:r>
        <w:t>Данные таблицы косвенно показывают следующее: курс</w:t>
      </w:r>
      <w:r>
        <w:t>анты 2021–2022 года обучения прошли адаптацию на 1 курсе и закончили 2 курс, следовательно, они освоили часть программы специалитета для младших курсов. Это значит, что в течение первых двух лет обследованные курсанты были «погружены» в воспитательную сред</w:t>
      </w:r>
      <w:r>
        <w:t>у НВИ НГ РФ, и в процессе обучения деятельностный подход они реализовали путем целенаправленного формирования военно-профессионально ориентированных профессиональных компетенций посредством выполнения различных видов деятельности.</w:t>
      </w:r>
    </w:p>
    <w:tbl>
      <w:tblPr>
        <w:tblStyle w:val="TableGrid"/>
        <w:tblpPr w:vertAnchor="text" w:horzAnchor="margin"/>
        <w:tblOverlap w:val="never"/>
        <w:tblW w:w="9851" w:type="dxa"/>
        <w:tblInd w:w="0" w:type="dxa"/>
        <w:tblCellMar>
          <w:top w:w="0" w:type="dxa"/>
          <w:left w:w="0" w:type="dxa"/>
          <w:bottom w:w="0" w:type="dxa"/>
          <w:right w:w="2" w:type="dxa"/>
        </w:tblCellMar>
        <w:tblLook w:val="04A0" w:firstRow="1" w:lastRow="0" w:firstColumn="1" w:lastColumn="0" w:noHBand="0" w:noVBand="1"/>
      </w:tblPr>
      <w:tblGrid>
        <w:gridCol w:w="9851"/>
      </w:tblGrid>
      <w:tr w:rsidR="009B204A">
        <w:trPr>
          <w:trHeight w:val="4450"/>
        </w:trPr>
        <w:tc>
          <w:tcPr>
            <w:tcW w:w="9849" w:type="dxa"/>
            <w:tcBorders>
              <w:top w:val="nil"/>
              <w:left w:val="nil"/>
              <w:bottom w:val="nil"/>
              <w:right w:val="nil"/>
            </w:tcBorders>
          </w:tcPr>
          <w:p w:rsidR="009B204A" w:rsidRDefault="008E026E">
            <w:pPr>
              <w:spacing w:after="216" w:line="259" w:lineRule="auto"/>
              <w:ind w:left="0" w:right="42" w:firstLine="0"/>
              <w:jc w:val="right"/>
            </w:pPr>
            <w:r>
              <w:t xml:space="preserve">Таблица </w:t>
            </w:r>
          </w:p>
          <w:p w:rsidR="009B204A" w:rsidRDefault="008E026E">
            <w:pPr>
              <w:spacing w:after="0" w:line="259" w:lineRule="auto"/>
              <w:ind w:left="1816" w:right="1859" w:firstLine="0"/>
              <w:jc w:val="center"/>
            </w:pPr>
            <w:r>
              <w:rPr>
                <w:b/>
              </w:rPr>
              <w:t>Изменение отноше</w:t>
            </w:r>
            <w:r>
              <w:rPr>
                <w:b/>
              </w:rPr>
              <w:t>ния курсантов к педагогу в период обучения от 2 до 4 курсов</w:t>
            </w:r>
          </w:p>
          <w:tbl>
            <w:tblPr>
              <w:tblStyle w:val="TableGrid"/>
              <w:tblW w:w="9780" w:type="dxa"/>
              <w:tblInd w:w="4" w:type="dxa"/>
              <w:tblCellMar>
                <w:top w:w="73" w:type="dxa"/>
                <w:left w:w="0" w:type="dxa"/>
                <w:bottom w:w="0" w:type="dxa"/>
                <w:right w:w="9" w:type="dxa"/>
              </w:tblCellMar>
              <w:tblLook w:val="04A0" w:firstRow="1" w:lastRow="0" w:firstColumn="1" w:lastColumn="0" w:noHBand="0" w:noVBand="1"/>
            </w:tblPr>
            <w:tblGrid>
              <w:gridCol w:w="793"/>
              <w:gridCol w:w="2263"/>
              <w:gridCol w:w="771"/>
              <w:gridCol w:w="1984"/>
              <w:gridCol w:w="1985"/>
              <w:gridCol w:w="1984"/>
            </w:tblGrid>
            <w:tr w:rsidR="009B204A">
              <w:trPr>
                <w:trHeight w:val="377"/>
              </w:trPr>
              <w:tc>
                <w:tcPr>
                  <w:tcW w:w="794" w:type="dxa"/>
                  <w:vMerge w:val="restart"/>
                  <w:tcBorders>
                    <w:top w:val="single" w:sz="4" w:space="0" w:color="000000"/>
                    <w:left w:val="single" w:sz="4" w:space="0" w:color="000000"/>
                    <w:bottom w:val="single" w:sz="4" w:space="0" w:color="000000"/>
                    <w:right w:val="single" w:sz="4" w:space="0" w:color="000000"/>
                  </w:tcBorders>
                  <w:vAlign w:val="center"/>
                </w:tcPr>
                <w:p w:rsidR="009B204A" w:rsidRDefault="008E026E">
                  <w:pPr>
                    <w:framePr w:wrap="around" w:vAnchor="text" w:hAnchor="margin"/>
                    <w:spacing w:after="0" w:line="259" w:lineRule="auto"/>
                    <w:ind w:left="9" w:right="0" w:firstLine="0"/>
                    <w:suppressOverlap/>
                    <w:jc w:val="center"/>
                  </w:pPr>
                  <w:r>
                    <w:t>курс</w:t>
                  </w:r>
                </w:p>
              </w:tc>
              <w:tc>
                <w:tcPr>
                  <w:tcW w:w="2263" w:type="dxa"/>
                  <w:vMerge w:val="restart"/>
                  <w:tcBorders>
                    <w:top w:val="single" w:sz="4" w:space="0" w:color="000000"/>
                    <w:left w:val="single" w:sz="4" w:space="0" w:color="000000"/>
                    <w:bottom w:val="single" w:sz="4" w:space="0" w:color="000000"/>
                    <w:right w:val="single" w:sz="4" w:space="0" w:color="000000"/>
                  </w:tcBorders>
                  <w:vAlign w:val="center"/>
                </w:tcPr>
                <w:p w:rsidR="009B204A" w:rsidRDefault="008E026E">
                  <w:pPr>
                    <w:framePr w:wrap="around" w:vAnchor="text" w:hAnchor="margin"/>
                    <w:spacing w:after="0" w:line="259" w:lineRule="auto"/>
                    <w:ind w:left="9" w:right="0" w:firstLine="0"/>
                    <w:suppressOverlap/>
                    <w:jc w:val="center"/>
                  </w:pPr>
                  <w:r>
                    <w:t>год обучения</w:t>
                  </w:r>
                </w:p>
              </w:tc>
              <w:tc>
                <w:tcPr>
                  <w:tcW w:w="771" w:type="dxa"/>
                  <w:vMerge w:val="restart"/>
                  <w:tcBorders>
                    <w:top w:val="single" w:sz="4" w:space="0" w:color="000000"/>
                    <w:left w:val="single" w:sz="4" w:space="0" w:color="000000"/>
                    <w:bottom w:val="single" w:sz="4" w:space="0" w:color="000000"/>
                    <w:right w:val="single" w:sz="4" w:space="0" w:color="000000"/>
                  </w:tcBorders>
                  <w:vAlign w:val="center"/>
                </w:tcPr>
                <w:p w:rsidR="009B204A" w:rsidRDefault="008E026E">
                  <w:pPr>
                    <w:framePr w:wrap="around" w:vAnchor="text" w:hAnchor="margin"/>
                    <w:spacing w:after="0" w:line="259" w:lineRule="auto"/>
                    <w:ind w:left="157" w:right="147" w:firstLine="0"/>
                    <w:suppressOverlap/>
                    <w:jc w:val="center"/>
                  </w:pPr>
                  <w:r>
                    <w:t>n чел.</w:t>
                  </w:r>
                </w:p>
              </w:tc>
              <w:tc>
                <w:tcPr>
                  <w:tcW w:w="1984" w:type="dxa"/>
                  <w:tcBorders>
                    <w:top w:val="single" w:sz="4" w:space="0" w:color="000000"/>
                    <w:left w:val="single" w:sz="4" w:space="0" w:color="000000"/>
                    <w:bottom w:val="single" w:sz="4" w:space="0" w:color="000000"/>
                    <w:right w:val="nil"/>
                  </w:tcBorders>
                </w:tcPr>
                <w:p w:rsidR="009B204A" w:rsidRDefault="008E026E">
                  <w:pPr>
                    <w:framePr w:wrap="around" w:vAnchor="text" w:hAnchor="margin"/>
                    <w:spacing w:after="0" w:line="259" w:lineRule="auto"/>
                    <w:ind w:left="0" w:right="117" w:firstLine="0"/>
                    <w:suppressOverlap/>
                    <w:jc w:val="right"/>
                  </w:pPr>
                  <w:r>
                    <w:t xml:space="preserve">max </w:t>
                  </w:r>
                </w:p>
              </w:tc>
              <w:tc>
                <w:tcPr>
                  <w:tcW w:w="1985" w:type="dxa"/>
                  <w:tcBorders>
                    <w:top w:val="single" w:sz="4" w:space="0" w:color="000000"/>
                    <w:left w:val="nil"/>
                    <w:bottom w:val="single" w:sz="4" w:space="0" w:color="000000"/>
                    <w:right w:val="nil"/>
                  </w:tcBorders>
                </w:tcPr>
                <w:p w:rsidR="009B204A" w:rsidRDefault="008E026E">
                  <w:pPr>
                    <w:framePr w:wrap="around" w:vAnchor="text" w:hAnchor="margin"/>
                    <w:spacing w:after="0" w:line="259" w:lineRule="auto"/>
                    <w:ind w:left="-84" w:right="0" w:firstLine="0"/>
                    <w:suppressOverlap/>
                  </w:pPr>
                  <w:r>
                    <w:t>каждого показателя 8 б</w:t>
                  </w:r>
                </w:p>
              </w:tc>
              <w:tc>
                <w:tcPr>
                  <w:tcW w:w="1984" w:type="dxa"/>
                  <w:tcBorders>
                    <w:top w:val="single" w:sz="4" w:space="0" w:color="000000"/>
                    <w:left w:val="nil"/>
                    <w:bottom w:val="single" w:sz="4" w:space="0" w:color="000000"/>
                    <w:right w:val="single" w:sz="4" w:space="0" w:color="000000"/>
                  </w:tcBorders>
                </w:tcPr>
                <w:p w:rsidR="009B204A" w:rsidRDefault="008E026E">
                  <w:pPr>
                    <w:framePr w:wrap="around" w:vAnchor="text" w:hAnchor="margin"/>
                    <w:spacing w:after="0" w:line="259" w:lineRule="auto"/>
                    <w:ind w:left="-29" w:right="0" w:firstLine="0"/>
                    <w:suppressOverlap/>
                    <w:jc w:val="left"/>
                  </w:pPr>
                  <w:r>
                    <w:t>аллов</w:t>
                  </w:r>
                </w:p>
              </w:tc>
            </w:tr>
            <w:tr w:rsidR="009B204A">
              <w:trPr>
                <w:trHeight w:val="377"/>
              </w:trPr>
              <w:tc>
                <w:tcPr>
                  <w:tcW w:w="0" w:type="auto"/>
                  <w:vMerge/>
                  <w:tcBorders>
                    <w:top w:val="nil"/>
                    <w:left w:val="single" w:sz="4" w:space="0" w:color="000000"/>
                    <w:bottom w:val="single" w:sz="4" w:space="0" w:color="000000"/>
                    <w:right w:val="single" w:sz="4" w:space="0" w:color="000000"/>
                  </w:tcBorders>
                </w:tcPr>
                <w:p w:rsidR="009B204A" w:rsidRDefault="009B204A">
                  <w:pPr>
                    <w:framePr w:wrap="around" w:vAnchor="text" w:hAnchor="margin"/>
                    <w:spacing w:after="160" w:line="259" w:lineRule="auto"/>
                    <w:ind w:left="0" w:right="0" w:firstLine="0"/>
                    <w:suppressOverlap/>
                    <w:jc w:val="left"/>
                  </w:pPr>
                </w:p>
              </w:tc>
              <w:tc>
                <w:tcPr>
                  <w:tcW w:w="0" w:type="auto"/>
                  <w:vMerge/>
                  <w:tcBorders>
                    <w:top w:val="nil"/>
                    <w:left w:val="single" w:sz="4" w:space="0" w:color="000000"/>
                    <w:bottom w:val="single" w:sz="4" w:space="0" w:color="000000"/>
                    <w:right w:val="single" w:sz="4" w:space="0" w:color="000000"/>
                  </w:tcBorders>
                </w:tcPr>
                <w:p w:rsidR="009B204A" w:rsidRDefault="009B204A">
                  <w:pPr>
                    <w:framePr w:wrap="around" w:vAnchor="text" w:hAnchor="margin"/>
                    <w:spacing w:after="160" w:line="259" w:lineRule="auto"/>
                    <w:ind w:left="0" w:right="0" w:firstLine="0"/>
                    <w:suppressOverlap/>
                    <w:jc w:val="left"/>
                  </w:pPr>
                </w:p>
              </w:tc>
              <w:tc>
                <w:tcPr>
                  <w:tcW w:w="0" w:type="auto"/>
                  <w:vMerge/>
                  <w:tcBorders>
                    <w:top w:val="nil"/>
                    <w:left w:val="single" w:sz="4" w:space="0" w:color="000000"/>
                    <w:bottom w:val="single" w:sz="4" w:space="0" w:color="000000"/>
                    <w:right w:val="single" w:sz="4" w:space="0" w:color="000000"/>
                  </w:tcBorders>
                </w:tcPr>
                <w:p w:rsidR="009B204A" w:rsidRDefault="009B204A">
                  <w:pPr>
                    <w:framePr w:wrap="around" w:vAnchor="text" w:hAnchor="margin"/>
                    <w:spacing w:after="160" w:line="259" w:lineRule="auto"/>
                    <w:ind w:left="0" w:right="0" w:firstLine="0"/>
                    <w:suppressOverlap/>
                    <w:jc w:val="left"/>
                  </w:pPr>
                </w:p>
              </w:tc>
              <w:tc>
                <w:tcPr>
                  <w:tcW w:w="1984"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spacing w:after="0" w:line="259" w:lineRule="auto"/>
                    <w:ind w:left="9" w:right="0" w:firstLine="0"/>
                    <w:suppressOverlap/>
                    <w:jc w:val="center"/>
                  </w:pPr>
                  <w:r>
                    <w:t>Г</w:t>
                  </w:r>
                </w:p>
              </w:tc>
              <w:tc>
                <w:tcPr>
                  <w:tcW w:w="1985"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spacing w:after="0" w:line="259" w:lineRule="auto"/>
                    <w:ind w:left="9" w:right="0" w:firstLine="0"/>
                    <w:suppressOverlap/>
                    <w:jc w:val="center"/>
                  </w:pPr>
                  <w:r>
                    <w:t>Э</w:t>
                  </w:r>
                </w:p>
              </w:tc>
              <w:tc>
                <w:tcPr>
                  <w:tcW w:w="1984"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spacing w:after="0" w:line="259" w:lineRule="auto"/>
                    <w:ind w:left="9" w:right="0" w:firstLine="0"/>
                    <w:suppressOverlap/>
                    <w:jc w:val="center"/>
                  </w:pPr>
                  <w:r>
                    <w:t>П</w:t>
                  </w:r>
                </w:p>
              </w:tc>
            </w:tr>
            <w:tr w:rsidR="009B204A">
              <w:trPr>
                <w:trHeight w:val="377"/>
              </w:trPr>
              <w:tc>
                <w:tcPr>
                  <w:tcW w:w="794"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spacing w:after="0" w:line="259" w:lineRule="auto"/>
                    <w:ind w:left="9" w:right="0" w:firstLine="0"/>
                    <w:suppressOverlap/>
                    <w:jc w:val="center"/>
                  </w:pPr>
                  <w:r>
                    <w:t>2</w:t>
                  </w:r>
                </w:p>
              </w:tc>
              <w:tc>
                <w:tcPr>
                  <w:tcW w:w="2263"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spacing w:after="0" w:line="259" w:lineRule="auto"/>
                    <w:ind w:left="9" w:right="0" w:firstLine="0"/>
                    <w:suppressOverlap/>
                    <w:jc w:val="center"/>
                  </w:pPr>
                  <w:r>
                    <w:t>2021–2022</w:t>
                  </w:r>
                </w:p>
              </w:tc>
              <w:tc>
                <w:tcPr>
                  <w:tcW w:w="771"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spacing w:after="0" w:line="259" w:lineRule="auto"/>
                    <w:ind w:left="9" w:right="0" w:firstLine="0"/>
                    <w:suppressOverlap/>
                    <w:jc w:val="center"/>
                  </w:pPr>
                  <w:r>
                    <w:t>134</w:t>
                  </w:r>
                </w:p>
              </w:tc>
              <w:tc>
                <w:tcPr>
                  <w:tcW w:w="1984"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spacing w:after="0" w:line="259" w:lineRule="auto"/>
                    <w:ind w:left="9" w:right="0" w:firstLine="0"/>
                    <w:suppressOverlap/>
                    <w:jc w:val="center"/>
                  </w:pPr>
                  <w:r>
                    <w:t>6,5 ± 1,4</w:t>
                  </w:r>
                </w:p>
              </w:tc>
              <w:tc>
                <w:tcPr>
                  <w:tcW w:w="1985"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spacing w:after="0" w:line="259" w:lineRule="auto"/>
                    <w:ind w:left="10" w:right="0" w:firstLine="0"/>
                    <w:suppressOverlap/>
                    <w:jc w:val="center"/>
                  </w:pPr>
                  <w:r>
                    <w:t>6,4 ± 1,9</w:t>
                  </w:r>
                </w:p>
              </w:tc>
              <w:tc>
                <w:tcPr>
                  <w:tcW w:w="1984"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spacing w:after="0" w:line="259" w:lineRule="auto"/>
                    <w:ind w:left="10" w:right="0" w:firstLine="0"/>
                    <w:suppressOverlap/>
                    <w:jc w:val="center"/>
                  </w:pPr>
                  <w:r>
                    <w:t>6,3 ± 1,0</w:t>
                  </w:r>
                </w:p>
              </w:tc>
            </w:tr>
            <w:tr w:rsidR="009B204A">
              <w:trPr>
                <w:trHeight w:val="377"/>
              </w:trPr>
              <w:tc>
                <w:tcPr>
                  <w:tcW w:w="794"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spacing w:after="0" w:line="259" w:lineRule="auto"/>
                    <w:ind w:left="10" w:right="0" w:firstLine="0"/>
                    <w:suppressOverlap/>
                    <w:jc w:val="center"/>
                  </w:pPr>
                  <w:r>
                    <w:t>4</w:t>
                  </w:r>
                </w:p>
              </w:tc>
              <w:tc>
                <w:tcPr>
                  <w:tcW w:w="2263"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spacing w:after="0" w:line="259" w:lineRule="auto"/>
                    <w:ind w:left="10" w:right="0" w:firstLine="0"/>
                    <w:suppressOverlap/>
                    <w:jc w:val="center"/>
                  </w:pPr>
                  <w:r>
                    <w:t>2023–2024</w:t>
                  </w:r>
                </w:p>
              </w:tc>
              <w:tc>
                <w:tcPr>
                  <w:tcW w:w="771"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spacing w:after="0" w:line="259" w:lineRule="auto"/>
                    <w:ind w:left="10" w:right="0" w:firstLine="0"/>
                    <w:suppressOverlap/>
                    <w:jc w:val="center"/>
                  </w:pPr>
                  <w:r>
                    <w:t>85</w:t>
                  </w:r>
                </w:p>
              </w:tc>
              <w:tc>
                <w:tcPr>
                  <w:tcW w:w="1984"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spacing w:after="0" w:line="259" w:lineRule="auto"/>
                    <w:ind w:left="10" w:right="0" w:firstLine="0"/>
                    <w:suppressOverlap/>
                    <w:jc w:val="center"/>
                  </w:pPr>
                  <w:r>
                    <w:t>6,9 ± 1,1</w:t>
                  </w:r>
                </w:p>
              </w:tc>
              <w:tc>
                <w:tcPr>
                  <w:tcW w:w="1985"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spacing w:after="0" w:line="259" w:lineRule="auto"/>
                    <w:ind w:left="10" w:right="0" w:firstLine="0"/>
                    <w:suppressOverlap/>
                    <w:jc w:val="center"/>
                  </w:pPr>
                  <w:r>
                    <w:t>7,1 ± 0,9</w:t>
                  </w:r>
                </w:p>
              </w:tc>
              <w:tc>
                <w:tcPr>
                  <w:tcW w:w="1984" w:type="dxa"/>
                  <w:tcBorders>
                    <w:top w:val="single" w:sz="4" w:space="0" w:color="000000"/>
                    <w:left w:val="single" w:sz="4" w:space="0" w:color="000000"/>
                    <w:bottom w:val="single" w:sz="4" w:space="0" w:color="000000"/>
                    <w:right w:val="single" w:sz="4" w:space="0" w:color="000000"/>
                  </w:tcBorders>
                </w:tcPr>
                <w:p w:rsidR="009B204A" w:rsidRDefault="008E026E">
                  <w:pPr>
                    <w:framePr w:wrap="around" w:vAnchor="text" w:hAnchor="margin"/>
                    <w:spacing w:after="0" w:line="259" w:lineRule="auto"/>
                    <w:ind w:left="10" w:right="0" w:firstLine="0"/>
                    <w:suppressOverlap/>
                    <w:jc w:val="center"/>
                  </w:pPr>
                  <w:r>
                    <w:t>6,7 ± 0,9</w:t>
                  </w:r>
                </w:p>
              </w:tc>
            </w:tr>
            <w:tr w:rsidR="009B204A">
              <w:trPr>
                <w:trHeight w:val="597"/>
              </w:trPr>
              <w:tc>
                <w:tcPr>
                  <w:tcW w:w="794" w:type="dxa"/>
                  <w:tcBorders>
                    <w:top w:val="single" w:sz="4" w:space="0" w:color="000000"/>
                    <w:left w:val="single" w:sz="4" w:space="0" w:color="000000"/>
                    <w:bottom w:val="single" w:sz="4" w:space="0" w:color="000000"/>
                    <w:right w:val="nil"/>
                  </w:tcBorders>
                </w:tcPr>
                <w:p w:rsidR="009B204A" w:rsidRDefault="008E026E">
                  <w:pPr>
                    <w:framePr w:wrap="around" w:vAnchor="text" w:hAnchor="margin"/>
                    <w:spacing w:after="0" w:line="259" w:lineRule="auto"/>
                    <w:ind w:left="0" w:right="0" w:firstLine="0"/>
                    <w:suppressOverlap/>
                    <w:jc w:val="right"/>
                  </w:pPr>
                  <w:r>
                    <w:t>р</w:t>
                  </w:r>
                </w:p>
                <w:p w:rsidR="009B204A" w:rsidRDefault="008E026E">
                  <w:pPr>
                    <w:framePr w:wrap="around" w:vAnchor="text" w:hAnchor="margin"/>
                    <w:spacing w:after="0" w:line="259" w:lineRule="auto"/>
                    <w:ind w:left="0" w:right="19" w:firstLine="0"/>
                    <w:suppressOverlap/>
                    <w:jc w:val="right"/>
                  </w:pPr>
                  <w:r>
                    <w:t>м</w:t>
                  </w:r>
                </w:p>
              </w:tc>
              <w:tc>
                <w:tcPr>
                  <w:tcW w:w="2263" w:type="dxa"/>
                  <w:tcBorders>
                    <w:top w:val="single" w:sz="4" w:space="0" w:color="000000"/>
                    <w:left w:val="nil"/>
                    <w:bottom w:val="single" w:sz="4" w:space="0" w:color="000000"/>
                    <w:right w:val="single" w:sz="4" w:space="0" w:color="000000"/>
                  </w:tcBorders>
                </w:tcPr>
                <w:p w:rsidR="009B204A" w:rsidRDefault="008E026E">
                  <w:pPr>
                    <w:framePr w:wrap="around" w:vAnchor="text" w:hAnchor="margin"/>
                    <w:spacing w:after="0" w:line="259" w:lineRule="auto"/>
                    <w:ind w:left="-9" w:right="0" w:firstLine="0"/>
                    <w:suppressOverlap/>
                    <w:jc w:val="left"/>
                  </w:pPr>
                  <w:r>
                    <w:t>азличие (в баллах)</w:t>
                  </w:r>
                </w:p>
                <w:p w:rsidR="009B204A" w:rsidRDefault="008E026E">
                  <w:pPr>
                    <w:framePr w:wrap="around" w:vAnchor="text" w:hAnchor="margin"/>
                    <w:spacing w:after="0" w:line="259" w:lineRule="auto"/>
                    <w:ind w:left="-28" w:right="0" w:firstLine="0"/>
                    <w:suppressOverlap/>
                    <w:jc w:val="left"/>
                  </w:pPr>
                  <w:r>
                    <w:t xml:space="preserve">ежду 2 и 4 курсами </w:t>
                  </w:r>
                </w:p>
              </w:tc>
              <w:tc>
                <w:tcPr>
                  <w:tcW w:w="771" w:type="dxa"/>
                  <w:tcBorders>
                    <w:top w:val="single" w:sz="4" w:space="0" w:color="000000"/>
                    <w:left w:val="single" w:sz="4" w:space="0" w:color="000000"/>
                    <w:bottom w:val="single" w:sz="4" w:space="0" w:color="000000"/>
                    <w:right w:val="single" w:sz="4" w:space="0" w:color="000000"/>
                  </w:tcBorders>
                </w:tcPr>
                <w:p w:rsidR="009B204A" w:rsidRDefault="009B204A">
                  <w:pPr>
                    <w:framePr w:wrap="around" w:vAnchor="text" w:hAnchor="margin"/>
                    <w:spacing w:after="160" w:line="259" w:lineRule="auto"/>
                    <w:ind w:left="0" w:right="0" w:firstLine="0"/>
                    <w:suppressOverlap/>
                    <w:jc w:val="left"/>
                  </w:pPr>
                </w:p>
              </w:tc>
              <w:tc>
                <w:tcPr>
                  <w:tcW w:w="1984" w:type="dxa"/>
                  <w:tcBorders>
                    <w:top w:val="single" w:sz="4" w:space="0" w:color="000000"/>
                    <w:left w:val="single" w:sz="4" w:space="0" w:color="000000"/>
                    <w:bottom w:val="single" w:sz="4" w:space="0" w:color="000000"/>
                    <w:right w:val="single" w:sz="4" w:space="0" w:color="000000"/>
                  </w:tcBorders>
                  <w:vAlign w:val="center"/>
                </w:tcPr>
                <w:p w:rsidR="009B204A" w:rsidRDefault="008E026E">
                  <w:pPr>
                    <w:framePr w:wrap="around" w:vAnchor="text" w:hAnchor="margin"/>
                    <w:spacing w:after="0" w:line="259" w:lineRule="auto"/>
                    <w:ind w:left="10" w:right="0" w:firstLine="0"/>
                    <w:suppressOverlap/>
                    <w:jc w:val="center"/>
                  </w:pPr>
                  <w:r>
                    <w:t>0,4</w:t>
                  </w:r>
                </w:p>
              </w:tc>
              <w:tc>
                <w:tcPr>
                  <w:tcW w:w="1985" w:type="dxa"/>
                  <w:tcBorders>
                    <w:top w:val="single" w:sz="4" w:space="0" w:color="000000"/>
                    <w:left w:val="single" w:sz="4" w:space="0" w:color="000000"/>
                    <w:bottom w:val="single" w:sz="4" w:space="0" w:color="000000"/>
                    <w:right w:val="single" w:sz="4" w:space="0" w:color="000000"/>
                  </w:tcBorders>
                  <w:vAlign w:val="center"/>
                </w:tcPr>
                <w:p w:rsidR="009B204A" w:rsidRDefault="008E026E">
                  <w:pPr>
                    <w:framePr w:wrap="around" w:vAnchor="text" w:hAnchor="margin"/>
                    <w:spacing w:after="0" w:line="259" w:lineRule="auto"/>
                    <w:ind w:left="11" w:right="0" w:firstLine="0"/>
                    <w:suppressOverlap/>
                    <w:jc w:val="center"/>
                  </w:pPr>
                  <w:r>
                    <w:t>0,7</w:t>
                  </w:r>
                </w:p>
              </w:tc>
              <w:tc>
                <w:tcPr>
                  <w:tcW w:w="1984" w:type="dxa"/>
                  <w:tcBorders>
                    <w:top w:val="single" w:sz="4" w:space="0" w:color="000000"/>
                    <w:left w:val="single" w:sz="4" w:space="0" w:color="000000"/>
                    <w:bottom w:val="single" w:sz="4" w:space="0" w:color="000000"/>
                    <w:right w:val="single" w:sz="4" w:space="0" w:color="000000"/>
                  </w:tcBorders>
                  <w:vAlign w:val="center"/>
                </w:tcPr>
                <w:p w:rsidR="009B204A" w:rsidRDefault="008E026E">
                  <w:pPr>
                    <w:framePr w:wrap="around" w:vAnchor="text" w:hAnchor="margin"/>
                    <w:spacing w:after="0" w:line="259" w:lineRule="auto"/>
                    <w:ind w:left="11" w:right="0" w:firstLine="0"/>
                    <w:suppressOverlap/>
                    <w:jc w:val="center"/>
                  </w:pPr>
                  <w:r>
                    <w:t>0,4</w:t>
                  </w:r>
                </w:p>
              </w:tc>
            </w:tr>
            <w:tr w:rsidR="009B204A">
              <w:trPr>
                <w:trHeight w:val="476"/>
              </w:trPr>
              <w:tc>
                <w:tcPr>
                  <w:tcW w:w="794" w:type="dxa"/>
                  <w:tcBorders>
                    <w:top w:val="single" w:sz="4" w:space="0" w:color="000000"/>
                    <w:left w:val="single" w:sz="4" w:space="0" w:color="000000"/>
                    <w:bottom w:val="single" w:sz="4" w:space="0" w:color="000000"/>
                    <w:right w:val="nil"/>
                  </w:tcBorders>
                </w:tcPr>
                <w:p w:rsidR="009B204A" w:rsidRDefault="009B204A">
                  <w:pPr>
                    <w:framePr w:wrap="around" w:vAnchor="text" w:hAnchor="margin"/>
                    <w:spacing w:after="160" w:line="259" w:lineRule="auto"/>
                    <w:ind w:left="0" w:right="0" w:firstLine="0"/>
                    <w:suppressOverlap/>
                    <w:jc w:val="left"/>
                  </w:pPr>
                </w:p>
              </w:tc>
              <w:tc>
                <w:tcPr>
                  <w:tcW w:w="2263" w:type="dxa"/>
                  <w:tcBorders>
                    <w:top w:val="single" w:sz="4" w:space="0" w:color="000000"/>
                    <w:left w:val="nil"/>
                    <w:bottom w:val="single" w:sz="4" w:space="0" w:color="000000"/>
                    <w:right w:val="single" w:sz="4" w:space="0" w:color="000000"/>
                  </w:tcBorders>
                  <w:vAlign w:val="center"/>
                </w:tcPr>
                <w:p w:rsidR="009B204A" w:rsidRDefault="008E026E">
                  <w:pPr>
                    <w:framePr w:wrap="around" w:vAnchor="text" w:hAnchor="margin"/>
                    <w:spacing w:after="0" w:line="259" w:lineRule="auto"/>
                    <w:ind w:left="213" w:right="0" w:firstLine="0"/>
                    <w:suppressOverlap/>
                    <w:jc w:val="left"/>
                  </w:pPr>
                  <w:r>
                    <w:t>t-Стьюдента</w:t>
                  </w:r>
                </w:p>
              </w:tc>
              <w:tc>
                <w:tcPr>
                  <w:tcW w:w="771" w:type="dxa"/>
                  <w:tcBorders>
                    <w:top w:val="single" w:sz="4" w:space="0" w:color="000000"/>
                    <w:left w:val="single" w:sz="4" w:space="0" w:color="000000"/>
                    <w:bottom w:val="single" w:sz="4" w:space="0" w:color="000000"/>
                    <w:right w:val="single" w:sz="4" w:space="0" w:color="000000"/>
                  </w:tcBorders>
                </w:tcPr>
                <w:p w:rsidR="009B204A" w:rsidRDefault="009B204A">
                  <w:pPr>
                    <w:framePr w:wrap="around" w:vAnchor="text" w:hAnchor="margin"/>
                    <w:spacing w:after="160" w:line="259" w:lineRule="auto"/>
                    <w:ind w:left="0" w:right="0" w:firstLine="0"/>
                    <w:suppressOverlap/>
                    <w:jc w:val="left"/>
                  </w:pPr>
                </w:p>
              </w:tc>
              <w:tc>
                <w:tcPr>
                  <w:tcW w:w="1984" w:type="dxa"/>
                  <w:tcBorders>
                    <w:top w:val="single" w:sz="4" w:space="0" w:color="000000"/>
                    <w:left w:val="single" w:sz="4" w:space="0" w:color="000000"/>
                    <w:bottom w:val="single" w:sz="4" w:space="0" w:color="000000"/>
                    <w:right w:val="single" w:sz="4" w:space="0" w:color="000000"/>
                  </w:tcBorders>
                  <w:vAlign w:val="center"/>
                </w:tcPr>
                <w:p w:rsidR="009B204A" w:rsidRDefault="008E026E">
                  <w:pPr>
                    <w:framePr w:wrap="around" w:vAnchor="text" w:hAnchor="margin"/>
                    <w:spacing w:after="0" w:line="259" w:lineRule="auto"/>
                    <w:ind w:left="11" w:right="0" w:firstLine="0"/>
                    <w:suppressOverlap/>
                    <w:jc w:val="center"/>
                  </w:pPr>
                  <w:r>
                    <w:rPr>
                      <w:i/>
                    </w:rPr>
                    <w:t>p</w:t>
                  </w:r>
                  <w:r>
                    <w:t xml:space="preserve"> &gt; 0,05   </w:t>
                  </w:r>
                </w:p>
              </w:tc>
              <w:tc>
                <w:tcPr>
                  <w:tcW w:w="1985" w:type="dxa"/>
                  <w:tcBorders>
                    <w:top w:val="single" w:sz="4" w:space="0" w:color="000000"/>
                    <w:left w:val="single" w:sz="4" w:space="0" w:color="000000"/>
                    <w:bottom w:val="single" w:sz="4" w:space="0" w:color="000000"/>
                    <w:right w:val="single" w:sz="4" w:space="0" w:color="000000"/>
                  </w:tcBorders>
                  <w:vAlign w:val="center"/>
                </w:tcPr>
                <w:p w:rsidR="009B204A" w:rsidRDefault="008E026E">
                  <w:pPr>
                    <w:framePr w:wrap="around" w:vAnchor="text" w:hAnchor="margin"/>
                    <w:spacing w:after="0" w:line="259" w:lineRule="auto"/>
                    <w:ind w:left="11" w:right="0" w:firstLine="0"/>
                    <w:suppressOverlap/>
                    <w:jc w:val="center"/>
                  </w:pPr>
                  <w:r>
                    <w:rPr>
                      <w:i/>
                    </w:rPr>
                    <w:t xml:space="preserve">p </w:t>
                  </w:r>
                  <w:r>
                    <w:t>&lt; 0,01</w:t>
                  </w:r>
                </w:p>
              </w:tc>
              <w:tc>
                <w:tcPr>
                  <w:tcW w:w="1984" w:type="dxa"/>
                  <w:tcBorders>
                    <w:top w:val="single" w:sz="4" w:space="0" w:color="000000"/>
                    <w:left w:val="single" w:sz="4" w:space="0" w:color="000000"/>
                    <w:bottom w:val="single" w:sz="4" w:space="0" w:color="000000"/>
                    <w:right w:val="single" w:sz="4" w:space="0" w:color="000000"/>
                  </w:tcBorders>
                  <w:vAlign w:val="center"/>
                </w:tcPr>
                <w:p w:rsidR="009B204A" w:rsidRDefault="008E026E">
                  <w:pPr>
                    <w:framePr w:wrap="around" w:vAnchor="text" w:hAnchor="margin"/>
                    <w:spacing w:after="0" w:line="259" w:lineRule="auto"/>
                    <w:ind w:left="11" w:right="0" w:firstLine="0"/>
                    <w:suppressOverlap/>
                    <w:jc w:val="center"/>
                  </w:pPr>
                  <w:r>
                    <w:rPr>
                      <w:i/>
                    </w:rPr>
                    <w:t>p</w:t>
                  </w:r>
                  <w:r>
                    <w:t xml:space="preserve"> &gt; 0,05</w:t>
                  </w:r>
                </w:p>
              </w:tc>
            </w:tr>
          </w:tbl>
          <w:p w:rsidR="009B204A" w:rsidRDefault="008E026E">
            <w:pPr>
              <w:spacing w:after="0" w:line="259" w:lineRule="auto"/>
              <w:ind w:left="2580" w:right="2515" w:hanging="2580"/>
              <w:jc w:val="left"/>
            </w:pPr>
            <w:r>
              <w:t>Условные обозначения шкал: Г — гностический признак (знание своего предмета), Э — эмоциональный, П — поведенческий.</w:t>
            </w:r>
          </w:p>
        </w:tc>
      </w:tr>
    </w:tbl>
    <w:p w:rsidR="009B204A" w:rsidRDefault="008E026E">
      <w:pPr>
        <w:ind w:left="398" w:right="42"/>
      </w:pPr>
      <w:r>
        <w:t xml:space="preserve">Данные таблицы обнаруживают, что отношение курсантов к педагогу изучалось по трем показателям, их величины у курсантов 2 курса составили: гностический компонент — 6,45 б.; эмоциональный — 6,4 б. и поведенческий — 6,3 б., и эти значения составляют основную </w:t>
      </w:r>
      <w:r>
        <w:t>долю от максимально возможных 8 б. Из этого следует, что субъективное восприятие педагога «глазами» курсантов 2 курса в целом согласуется, поскольку позитивная вербализация взаимоотношений в паре «преподаватель — курсанты» составляет долю 79,7 % от максиму</w:t>
      </w:r>
      <w:r>
        <w:t>ма на шкале примененной методики.</w:t>
      </w:r>
    </w:p>
    <w:p w:rsidR="009B204A" w:rsidRDefault="008E026E">
      <w:pPr>
        <w:ind w:left="398" w:right="42"/>
      </w:pPr>
      <w:r>
        <w:t>Такой же анализ изучаемых показателей, диагностированных у курсантов 4 курса (таблица), выявил величины соответственно 6,88 б., 7,13 б. и 6,71 б., фиксирующие рост части позитивных взаимоотношений между преподавателем и ку</w:t>
      </w:r>
      <w:r>
        <w:t>рсантами 4 курса до 86,4 %.</w:t>
      </w:r>
    </w:p>
    <w:p w:rsidR="009B204A" w:rsidRDefault="008E026E">
      <w:pPr>
        <w:ind w:left="398" w:right="42"/>
      </w:pPr>
      <w:r>
        <w:rPr>
          <w:noProof/>
          <w:sz w:val="22"/>
        </w:rPr>
        <mc:AlternateContent>
          <mc:Choice Requires="wpg">
            <w:drawing>
              <wp:anchor distT="0" distB="0" distL="114300" distR="114300" simplePos="0" relativeHeight="251738112" behindDoc="0" locked="0" layoutInCell="1" allowOverlap="1">
                <wp:simplePos x="0" y="0"/>
                <wp:positionH relativeFrom="column">
                  <wp:posOffset>50400</wp:posOffset>
                </wp:positionH>
                <wp:positionV relativeFrom="paragraph">
                  <wp:posOffset>1429541</wp:posOffset>
                </wp:positionV>
                <wp:extent cx="243134" cy="1912425"/>
                <wp:effectExtent l="0" t="0" r="0" b="0"/>
                <wp:wrapSquare wrapText="bothSides"/>
                <wp:docPr id="168830" name="Group 168830"/>
                <wp:cNvGraphicFramePr/>
                <a:graphic xmlns:a="http://schemas.openxmlformats.org/drawingml/2006/main">
                  <a:graphicData uri="http://schemas.microsoft.com/office/word/2010/wordprocessingGroup">
                    <wpg:wgp>
                      <wpg:cNvGrpSpPr/>
                      <wpg:grpSpPr>
                        <a:xfrm>
                          <a:off x="0" y="0"/>
                          <a:ext cx="243134" cy="1912425"/>
                          <a:chOff x="0" y="0"/>
                          <a:chExt cx="243134" cy="1912425"/>
                        </a:xfrm>
                      </wpg:grpSpPr>
                      <wps:wsp>
                        <wps:cNvPr id="14990" name="Rectangle 14990"/>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4992" name="Shape 14992"/>
                        <wps:cNvSpPr/>
                        <wps:spPr>
                          <a:xfrm>
                            <a:off x="115118" y="1761320"/>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1" y="125578"/>
                                  <a:pt x="19774" y="135789"/>
                                </a:cubicBezTo>
                                <a:cubicBezTo>
                                  <a:pt x="32957" y="145999"/>
                                  <a:pt x="47701" y="151105"/>
                                  <a:pt x="64008" y="151105"/>
                                </a:cubicBezTo>
                                <a:cubicBezTo>
                                  <a:pt x="78486" y="151105"/>
                                  <a:pt x="90488" y="148133"/>
                                  <a:pt x="100013" y="142189"/>
                                </a:cubicBezTo>
                                <a:cubicBezTo>
                                  <a:pt x="109538" y="136246"/>
                                  <a:pt x="116586" y="128701"/>
                                  <a:pt x="121158" y="119558"/>
                                </a:cubicBezTo>
                                <a:cubicBezTo>
                                  <a:pt x="125730" y="110413"/>
                                  <a:pt x="128016" y="101270"/>
                                  <a:pt x="128016" y="92126"/>
                                </a:cubicBezTo>
                                <a:cubicBezTo>
                                  <a:pt x="128016" y="79934"/>
                                  <a:pt x="124473" y="68732"/>
                                  <a:pt x="117386" y="58521"/>
                                </a:cubicBezTo>
                                <a:cubicBezTo>
                                  <a:pt x="110299"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4993" name="Shape 14993"/>
                        <wps:cNvSpPr/>
                        <wps:spPr>
                          <a:xfrm>
                            <a:off x="163810" y="1841102"/>
                            <a:ext cx="26975" cy="26975"/>
                          </a:xfrm>
                          <a:custGeom>
                            <a:avLst/>
                            <a:gdLst/>
                            <a:ahLst/>
                            <a:cxnLst/>
                            <a:rect l="0" t="0" r="0" b="0"/>
                            <a:pathLst>
                              <a:path w="26975" h="26975">
                                <a:moveTo>
                                  <a:pt x="23089" y="3887"/>
                                </a:moveTo>
                                <a:cubicBezTo>
                                  <a:pt x="25679" y="6477"/>
                                  <a:pt x="26975" y="9678"/>
                                  <a:pt x="26975" y="13488"/>
                                </a:cubicBezTo>
                                <a:cubicBezTo>
                                  <a:pt x="26975" y="17297"/>
                                  <a:pt x="25603" y="20498"/>
                                  <a:pt x="22860" y="23089"/>
                                </a:cubicBezTo>
                                <a:cubicBezTo>
                                  <a:pt x="20117" y="25680"/>
                                  <a:pt x="16993" y="26975"/>
                                  <a:pt x="13487" y="26975"/>
                                </a:cubicBezTo>
                                <a:cubicBezTo>
                                  <a:pt x="9982" y="26975"/>
                                  <a:pt x="6858" y="25603"/>
                                  <a:pt x="4115" y="22860"/>
                                </a:cubicBezTo>
                                <a:cubicBezTo>
                                  <a:pt x="1372" y="20117"/>
                                  <a:pt x="0" y="16993"/>
                                  <a:pt x="0" y="13488"/>
                                </a:cubicBezTo>
                                <a:cubicBezTo>
                                  <a:pt x="0" y="9982"/>
                                  <a:pt x="1295" y="6858"/>
                                  <a:pt x="3886" y="4115"/>
                                </a:cubicBezTo>
                                <a:cubicBezTo>
                                  <a:pt x="6477" y="1372"/>
                                  <a:pt x="9677" y="0"/>
                                  <a:pt x="13487" y="0"/>
                                </a:cubicBezTo>
                                <a:cubicBezTo>
                                  <a:pt x="17297" y="0"/>
                                  <a:pt x="20498" y="1295"/>
                                  <a:pt x="23089" y="388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8830" style="width:19.1444pt;height:150.585pt;position:absolute;mso-position-horizontal-relative:text;mso-position-horizontal:absolute;margin-left:3.9685pt;mso-position-vertical-relative:text;margin-top:112.562pt;" coordsize="2431,19124">
                <v:rect id="Rectangle 14990"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4992" style="position:absolute;width:1280;height:1511;left:1151;top:17613;" coordsize="128016,151105" path="m122758,0l53264,0l35662,20574c21946,36423,12573,49568,7544,60007c2515,70447,0,81153,0,92126c0,111023,6591,125578,19774,135789c32957,145999,47701,151105,64008,151105c78486,151105,90488,148133,100013,142189c109538,136246,116586,128701,121158,119558c125730,110413,128016,101270,128016,92126c128016,79934,124473,68732,117386,58521c110299,48311,97993,43205,80467,43205l76124,43205l122758,0x">
                  <v:stroke weight="0pt" endcap="flat" joinstyle="miter" miterlimit="4" on="true" color="#000000"/>
                  <v:fill on="false" color="#000000" opacity="0"/>
                </v:shape>
                <v:shape id="Shape 14993" style="position:absolute;width:269;height:269;left:1638;top:18411;" coordsize="26975,26975" path="m23089,3887c25679,6477,26975,9678,26975,13488c26975,17297,25603,20498,22860,23089c20117,25680,16993,26975,13487,26975c9982,26975,6858,25603,4115,22860c1372,20117,0,16993,0,13488c0,9982,1295,6858,3886,4115c6477,1372,9677,0,13487,0c17297,0,20498,1295,23089,3887x">
                  <v:stroke weight="0pt" endcap="flat" joinstyle="miter" miterlimit="4" on="true" color="#000000"/>
                  <v:fill on="false" color="#000000" opacity="0"/>
                </v:shape>
                <w10:wrap type="square"/>
              </v:group>
            </w:pict>
          </mc:Fallback>
        </mc:AlternateContent>
      </w:r>
      <w:r>
        <w:t>Вывод (1): динамика показателей, описывающих отношение курсантов к педагогу в период обучения от 2 до 4 курса, характеризовалась следующим: а) средний прирост показателя «отношение» за два года обучения кур</w:t>
      </w:r>
      <w:r>
        <w:t>сантов составил 6,7 %; б) величины приростов каждого показателя увеличились: гностического компонента — на 0,43 б., эмоционального — на 0,73 б., поведенческого — на 0,41 б.; в) явлением развития обучающихся, которое определено бóльшей величиной (0,73 б.) п</w:t>
      </w:r>
      <w:r>
        <w:t xml:space="preserve">рироста эмоционального компонента по сравнению с двумя другими показателями (0,43 б. и 0,41 б.). Обобщенно говоря, величины приростов фиксируют явление развития изучаемых показателей, отражающих отношение курсантов к преподавателю в процессе обучения, при </w:t>
      </w:r>
      <w:r>
        <w:t>этом взаимоотношения эмоциональные выражены в большей степени, когда курсанты 4 курса не чувствуют своей зависимости от конкретного преподавателя.</w:t>
      </w:r>
    </w:p>
    <w:p w:rsidR="009B204A" w:rsidRDefault="008E026E">
      <w:pPr>
        <w:ind w:left="398" w:right="42" w:firstLine="219"/>
      </w:pPr>
      <w:r>
        <w:t>Вывод (2): полученные данные фиксируют тенденцию: прошлое сдержанно-доверительное и уважительное отношение пр</w:t>
      </w:r>
      <w:r>
        <w:t>еподавателя к курсантам, происходившее в течение 1, 2 и 3 курсов, остается в позитивных чувствах курсантов, имеющих значение для их развития; ввиду этого предполагаем, что уважение имеет глубокое эмоциональное значение, может являться причиной, связывающей</w:t>
      </w:r>
      <w:r>
        <w:t xml:space="preserve"> отношения людей, и способствует эффективной командной подготовке будущих офицеров.</w:t>
      </w:r>
    </w:p>
    <w:p w:rsidR="009B204A" w:rsidRDefault="008E026E">
      <w:pPr>
        <w:ind w:left="3" w:right="42"/>
      </w:pPr>
      <w:r>
        <w:t>Иными словами, эти данные фиксируют, что, с одной стороны, в «глазах» курсантов вырос авторитет преподавателя, с другой, повышение величины каждого показателя можно рассмат</w:t>
      </w:r>
      <w:r>
        <w:t>ривать как косвенный признак, отражающий углубление понимания курсантов вклада ППС военного института в их личностное развитие, укрепляемое положительным настроением курсантов на взаимодействие, и военно-профессиональную подготовку.</w:t>
      </w:r>
    </w:p>
    <w:p w:rsidR="009B204A" w:rsidRDefault="008E026E">
      <w:pPr>
        <w:ind w:left="3" w:right="42"/>
      </w:pPr>
      <w:r>
        <w:t>Кроме этого, наше наблю</w:t>
      </w:r>
      <w:r>
        <w:t>дение и предыдущие данные показывают, что следствием улучшения показателей взаимодействия курсантов и преподавателя также является выявление качества доверия со стороны обучающихся, которое делает общение более легким, способствует усвоению изучаемого пред</w:t>
      </w:r>
      <w:r>
        <w:t>мета и в итоге влияет на повышение качества обучения курсантов [1]. В связи с этим мы трактуем качество доверия как звено, которое прямо связывает иерархическую цепь «учитель — ученики».</w:t>
      </w:r>
    </w:p>
    <w:p w:rsidR="009B204A" w:rsidRDefault="008E026E">
      <w:pPr>
        <w:ind w:left="3" w:right="42"/>
      </w:pPr>
      <w:r>
        <w:t>Вывод (3): полученные нами данные и наблюдение выявляют, что уважител</w:t>
      </w:r>
      <w:r>
        <w:t>ьная совместная деятельность в системе «преподаватель — курсанты» ведет к гармонизации взаимоотношений при условии, когда любой обучающийся стремится не только получать знания, но и выполняет самостоятельную деятельность как свой вклад, как что-то принесен</w:t>
      </w:r>
      <w:r>
        <w:t>ное с собой, как частицу своего успеха, усиливающую его достижения и качество обучения.</w:t>
      </w:r>
    </w:p>
    <w:p w:rsidR="009B204A" w:rsidRDefault="009B204A">
      <w:pPr>
        <w:sectPr w:rsidR="009B204A">
          <w:type w:val="continuous"/>
          <w:pgSz w:w="11906" w:h="16838"/>
          <w:pgMar w:top="1796" w:right="849" w:bottom="1601" w:left="850" w:header="720" w:footer="720" w:gutter="0"/>
          <w:cols w:num="2" w:space="190"/>
        </w:sectPr>
      </w:pPr>
    </w:p>
    <w:p w:rsidR="009B204A" w:rsidRDefault="008E026E">
      <w:pPr>
        <w:ind w:left="3" w:right="42"/>
      </w:pPr>
      <w:r>
        <w:t>Данные таблицы 1 также содержат различия между величинами показателей 2 и 4 курсов по критерию С</w:t>
      </w:r>
      <w:r>
        <w:rPr>
          <w:strike/>
        </w:rPr>
        <w:t>ть</w:t>
      </w:r>
      <w:r>
        <w:t>юдента и определяют вывод (4):</w:t>
      </w:r>
      <w:r>
        <w:rPr>
          <w:b/>
        </w:rPr>
        <w:t xml:space="preserve"> </w:t>
      </w:r>
      <w:r>
        <w:t>а) каждый показател</w:t>
      </w:r>
      <w:r>
        <w:t>ь (Г, Э и П) курсантов 2 курса имеет меньшее значение по сравнению с его степенью у курсантов 4 курса (во всех вариантах сравнения); б) достоверно</w:t>
      </w:r>
      <w:r>
        <w:rPr>
          <w:b/>
        </w:rPr>
        <w:t xml:space="preserve"> </w:t>
      </w:r>
      <w:r>
        <w:t>различаются значения только эмоционального компонента между величинами показателей 2 и 4 курсов, что косвенно</w:t>
      </w:r>
      <w:r>
        <w:t xml:space="preserve"> указывает на улучшение эмоционального состояния курсантов 4 курса.</w:t>
      </w:r>
    </w:p>
    <w:p w:rsidR="009B204A" w:rsidRDefault="008E026E">
      <w:pPr>
        <w:ind w:left="3" w:right="42"/>
      </w:pPr>
      <w:r>
        <w:t>В результате данные, наблюдение и многолетний опыт взаимоотношений с солдатами срочной службы и курсантами позволяют автору утверждать следующее: фактором влияния является воспитание согла</w:t>
      </w:r>
      <w:r>
        <w:t>сованного труда путем взаимоуважения (уважительной атмосферы, доверительных отношений между курсантами и преподавателем, др.) и утверждения (вербальным и невербальным способами), что каждый человек есть часть согласованного труда, возможного благодаря коор</w:t>
      </w:r>
      <w:r>
        <w:t>динации совместных действий и направленного на единый для подразделения результат как общее благо. Такое толкование помогает преподавателю донести до обучающихся понимание явления сотрудничества как ступени каждодневной жизни любого человека, всех людей, с</w:t>
      </w:r>
      <w:r>
        <w:t>пособствует объединению курсантов, имеющих различные качества, и направляет их деятельность в едином направлении военно-профессиональной подготовки.</w:t>
      </w:r>
    </w:p>
    <w:p w:rsidR="009B204A" w:rsidRDefault="008E026E">
      <w:pPr>
        <w:ind w:left="3" w:right="42"/>
      </w:pPr>
      <w:r>
        <w:t>Полученные данные о положительной динамике показателей, описывающих отношение курсантов к педагогу (и предм</w:t>
      </w:r>
      <w:r>
        <w:t>ету, который он преподает), мы объясняем координацией совместных действий участников изучаемой системы, определяющей ритм согласованного труда, который может объединять различных специалистов, и понимаем согласованность как первое условие для взаимоусилени</w:t>
      </w:r>
      <w:r>
        <w:t>я деятельности всех. При этом выполнение правила перемены ритма деятельности активизирует умственные и физические способности, выявляющиеся самодействиями курсантов. Такие перемены в условиях, окружающих обучающихся и создающих среду, необходимы, чтобы уст</w:t>
      </w:r>
      <w:r>
        <w:t>ранить однообразие, монотонность, скуку, притупляющих восприятие стандартизованной деятельности, ибо активность мозга как бы замирает. Поэтому отвлечение от рутины в учебном процессе мы обеспечиваем, кроме всего прочего, регулярной переменой видов деятельн</w:t>
      </w:r>
      <w:r>
        <w:t>ости и организации взаимодействия.</w:t>
      </w:r>
    </w:p>
    <w:p w:rsidR="009B204A" w:rsidRDefault="008E026E">
      <w:pPr>
        <w:ind w:left="3" w:right="42"/>
      </w:pPr>
      <w:r>
        <w:t>Сказанное позволяет нам выдвинуть гипотезу, определяющую применяемую методику: если систематически выполнять перемены в формулировании и пояснении педагогических задач, формах организации и окружающих условиях, в том числ</w:t>
      </w:r>
      <w:r>
        <w:t>е с помощью разнообразных видов действий, и если эти перемены будут способствовать эмоциональной активности и оживлению деятельности сознаний обучающихся, то процесс подготовки к коллективному труду как согласованному взаимодействию будет направлен на сози</w:t>
      </w:r>
      <w:r>
        <w:t>дательный взаимообмен в группе и гармонизацию взаимоотношений, и в итоге на повышение качества военно-профессиональной подготовки курсантов.</w:t>
      </w:r>
    </w:p>
    <w:p w:rsidR="009B204A" w:rsidRDefault="008E026E">
      <w:pPr>
        <w:ind w:left="3" w:right="397"/>
      </w:pPr>
      <w:r>
        <w:t>Данная гипотеза не противоречит «общей закономерности физиологической рационализации длительных периодов деятельности, согласованность с которой происходит при дроблении нагрузки, разделении периодов на части, чередовании их с периодами отдыха» [8, с. 341]</w:t>
      </w:r>
      <w:r>
        <w:t>.</w:t>
      </w:r>
    </w:p>
    <w:p w:rsidR="009B204A" w:rsidRDefault="008E026E">
      <w:pPr>
        <w:ind w:left="3" w:right="397"/>
      </w:pPr>
      <w:r>
        <w:t>Можно сказать, что мы выявили определенную степень согласованности применяемой педагогической методики с общей физиологической закономерностью. Это указывает на то, что баланс отношений в системе «педагог — обучающиеся» или мера связи между этими субъект</w:t>
      </w:r>
      <w:r>
        <w:t>ами является частью механизма образовательного процесса. Отсюда следует вопрос: если решение проблемы в том, чтобы уравновесить отношения между людьми в системе «педагог — обучающиеся», то от каких свойств, качеств человека зависит позитивный характер их в</w:t>
      </w:r>
      <w:r>
        <w:t>заимоотношений, влияющий на качество образования? Обоснование ответа на этот вопрос предполагает отдельное исследование.</w:t>
      </w:r>
    </w:p>
    <w:p w:rsidR="009B204A" w:rsidRDefault="008E026E">
      <w:pPr>
        <w:ind w:left="3" w:right="397"/>
      </w:pPr>
      <w:r>
        <w:t>Результаты нашей разработки не противоречат данным других исследований. Так, автор «выделяет специальную компетенцию в организации груп</w:t>
      </w:r>
      <w:r>
        <w:t>пового взаимодействия военнослужащих в процессе решения профессиональных задач, ... раскрывает педагогический смысл организации группового взаимодействия … рассматривает организацию группового взаимодействия … на технологическом, менеджерском и социально-п</w:t>
      </w:r>
      <w:r>
        <w:t>сихологическом уровнях, разграничение которых обусловлено тем, как понимается группа подчиненных офицеру военнослужащих с позиции управления» [4]. Обосновываются «педагогические условия развития управленческой компетентности</w:t>
      </w:r>
      <w:r>
        <w:rPr>
          <w:i/>
        </w:rPr>
        <w:t xml:space="preserve"> </w:t>
      </w:r>
      <w:r>
        <w:t>будущих офицеров, &lt;которыми&gt; яв</w:t>
      </w:r>
      <w:r>
        <w:t xml:space="preserve">ляются: стимулирование профессиональной мобильности; активизация лидерских качеств посредством проектной деятельности; освоение обучающимися навыков эмоционального интеллекта; повышение уровня цифровой компетентности обучающихся» [3]. </w:t>
      </w:r>
    </w:p>
    <w:p w:rsidR="009B204A" w:rsidRDefault="008E026E">
      <w:pPr>
        <w:spacing w:after="540"/>
        <w:ind w:left="3" w:right="397"/>
      </w:pPr>
      <w:r>
        <w:rPr>
          <w:noProof/>
          <w:sz w:val="22"/>
        </w:rPr>
        <mc:AlternateContent>
          <mc:Choice Requires="wpg">
            <w:drawing>
              <wp:anchor distT="0" distB="0" distL="114300" distR="114300" simplePos="0" relativeHeight="251739136" behindDoc="1" locked="0" layoutInCell="1" allowOverlap="1">
                <wp:simplePos x="0" y="0"/>
                <wp:positionH relativeFrom="column">
                  <wp:posOffset>2972748</wp:posOffset>
                </wp:positionH>
                <wp:positionV relativeFrom="paragraph">
                  <wp:posOffset>627139</wp:posOffset>
                </wp:positionV>
                <wp:extent cx="312681" cy="1911582"/>
                <wp:effectExtent l="0" t="0" r="0" b="0"/>
                <wp:wrapNone/>
                <wp:docPr id="168416" name="Group 168416"/>
                <wp:cNvGraphicFramePr/>
                <a:graphic xmlns:a="http://schemas.openxmlformats.org/drawingml/2006/main">
                  <a:graphicData uri="http://schemas.microsoft.com/office/word/2010/wordprocessingGroup">
                    <wpg:wgp>
                      <wpg:cNvGrpSpPr/>
                      <wpg:grpSpPr>
                        <a:xfrm>
                          <a:off x="0" y="0"/>
                          <a:ext cx="312681" cy="1911582"/>
                          <a:chOff x="0" y="0"/>
                          <a:chExt cx="312681" cy="1911582"/>
                        </a:xfrm>
                      </wpg:grpSpPr>
                      <wps:wsp>
                        <wps:cNvPr id="15219" name="Rectangle 15219"/>
                        <wps:cNvSpPr/>
                        <wps:spPr>
                          <a:xfrm rot="-5399999">
                            <a:off x="-810446"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5220" name="Shape 15220"/>
                        <wps:cNvSpPr/>
                        <wps:spPr>
                          <a:xfrm>
                            <a:off x="68446" y="1215976"/>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15221" name="Shape 15221"/>
                        <wps:cNvSpPr/>
                        <wps:spPr>
                          <a:xfrm>
                            <a:off x="10972" y="1715443"/>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5222" name="Shape 15222"/>
                        <wps:cNvSpPr/>
                        <wps:spPr>
                          <a:xfrm>
                            <a:off x="159103" y="1715443"/>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5223" name="Rectangle 15223"/>
                        <wps:cNvSpPr/>
                        <wps:spPr>
                          <a:xfrm>
                            <a:off x="0" y="1708814"/>
                            <a:ext cx="394033" cy="269682"/>
                          </a:xfrm>
                          <a:prstGeom prst="rect">
                            <a:avLst/>
                          </a:prstGeom>
                          <a:ln>
                            <a:noFill/>
                          </a:ln>
                        </wps:spPr>
                        <wps:txbx>
                          <w:txbxContent>
                            <w:p w:rsidR="009B204A" w:rsidRDefault="008E026E">
                              <w:pPr>
                                <w:spacing w:after="160" w:line="259" w:lineRule="auto"/>
                                <w:ind w:left="0" w:right="0" w:firstLine="0"/>
                                <w:jc w:val="left"/>
                              </w:pPr>
                              <w:r>
                                <w:rPr>
                                  <w:color w:val="57585B"/>
                                  <w:w w:val="127"/>
                                  <w:sz w:val="36"/>
                                </w:rPr>
                                <w:t>77</w:t>
                              </w:r>
                            </w:p>
                          </w:txbxContent>
                        </wps:txbx>
                        <wps:bodyPr horzOverflow="overflow" vert="horz" lIns="0" tIns="0" rIns="0" bIns="0" rtlCol="0">
                          <a:noAutofit/>
                        </wps:bodyPr>
                      </wps:wsp>
                    </wpg:wgp>
                  </a:graphicData>
                </a:graphic>
              </wp:anchor>
            </w:drawing>
          </mc:Choice>
          <mc:Fallback xmlns:a="http://schemas.openxmlformats.org/drawingml/2006/main">
            <w:pict>
              <v:group id="Group 168416" style="width:24.6205pt;height:150.518pt;position:absolute;z-index:-2147483645;mso-position-horizontal-relative:text;mso-position-horizontal:absolute;margin-left:234.075pt;mso-position-vertical-relative:text;margin-top:49.381pt;" coordsize="3126,19115">
                <v:rect id="Rectangle 15219" style="position:absolute;width:21590;height:1731;left:-8104;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5220" style="position:absolute;width:688;height:662;left:684;top:12159;" coordsize="68821,66256" path="m0,66256l68821,66256l68821,0l0,0x">
                  <v:stroke weight="0.25pt" endcap="flat" joinstyle="miter" miterlimit="4" on="true" color="#939597"/>
                  <v:fill on="false" color="#000000" opacity="0"/>
                </v:shape>
                <v:shape id="Shape 15221" style="position:absolute;width:1341;height:1465;left:109;top:17154;" coordsize="134188,146533" path="m60122,146533l134188,0l1372,0l1372,45263l52807,45263l0,146533l60122,146533x">
                  <v:stroke weight="0pt" endcap="flat" joinstyle="miter" miterlimit="4" on="true" color="#000000"/>
                  <v:fill on="false" color="#000000" opacity="0"/>
                </v:shape>
                <v:shape id="Shape 15222" style="position:absolute;width:1341;height:1465;left:1591;top:17154;" coordsize="134188,146533" path="m60122,146533l134188,0l1372,0l1372,45263l52807,45263l0,146533l60122,146533x">
                  <v:stroke weight="0pt" endcap="flat" joinstyle="miter" miterlimit="4" on="true" color="#000000"/>
                  <v:fill on="false" color="#000000" opacity="0"/>
                </v:shape>
                <v:rect id="Rectangle 15223" style="position:absolute;width:3940;height:2696;left:0;top:17088;" filled="f" stroked="f">
                  <v:textbox inset="0,0,0,0">
                    <w:txbxContent>
                      <w:p>
                        <w:pPr>
                          <w:spacing w:before="0" w:after="160" w:line="259" w:lineRule="auto"/>
                          <w:ind w:left="0" w:right="0" w:firstLine="0"/>
                          <w:jc w:val="left"/>
                        </w:pPr>
                        <w:r>
                          <w:rPr>
                            <w:rFonts w:cs="Calibri" w:hAnsi="Calibri" w:eastAsia="Calibri" w:ascii="Calibri"/>
                            <w:color w:val="57585b"/>
                            <w:w w:val="127"/>
                            <w:sz w:val="36"/>
                          </w:rPr>
                          <w:t xml:space="preserve">77</w:t>
                        </w:r>
                      </w:p>
                    </w:txbxContent>
                  </v:textbox>
                </v:rect>
              </v:group>
            </w:pict>
          </mc:Fallback>
        </mc:AlternateContent>
      </w:r>
      <w:r>
        <w:t xml:space="preserve">Таким образом, установлена положительная динамика показателей, характеризующих отношение курсантов к конкретному преподавателю. Это значит, что данному педагогу в какой-то мере удается найти равнодействующую между двумя полюсами воздействий «хороший </w:t>
      </w:r>
      <w:r>
        <w:t>— плохой» преподаватель и поддерживать ее баланс в любых обстоятельствах и условиях обучения. Определено, что следствием в целом положительных взаимоотношений выступает доверие со стороны обучающихся, которое мы трактуем как звено, прямо связывающее иерарх</w:t>
      </w:r>
      <w:r>
        <w:t>ическую цепь «учитель — ученики». По мнению автора, уважение является причиной, связывающей отношения людей, в силу этого уважение имеет политивное значение для развития обучающихся. Обнаружено, что поддержание ритма совместных действий и применение различ</w:t>
      </w:r>
      <w:r>
        <w:t>ных составляющих методики обучения способствует преодолению когнитивных трудностей, постепенному развитию, которое достигается упорством, постоянством и согласованным трудом, обеспечивающим переход курсантов от курса к курсу. Мы трактуем согласованность ме</w:t>
      </w:r>
      <w:r>
        <w:t>жду участниками изучаемой системы как первое условие для взаимоусиления деятельности в иерархической цепи «педагог — ученики». Суммирование результатов осмысления разрабатываемой темы выражено объяснительной гипотезой, собирательная идея которой — в оживле</w:t>
      </w:r>
      <w:r>
        <w:t>нии деятельности сознаний курсантов, созидательном взаимообмене в группе и гармонизации взаимоотношений.</w:t>
      </w:r>
    </w:p>
    <w:p w:rsidR="009B204A" w:rsidRDefault="008E026E">
      <w:pPr>
        <w:spacing w:after="158" w:line="271" w:lineRule="auto"/>
        <w:ind w:left="680" w:right="15" w:firstLine="0"/>
      </w:pPr>
      <w:r>
        <w:rPr>
          <w:rFonts w:ascii="Times New Roman" w:eastAsia="Times New Roman" w:hAnsi="Times New Roman" w:cs="Times New Roman"/>
          <w:i/>
          <w:sz w:val="16"/>
        </w:rPr>
        <w:t>Список литературы</w:t>
      </w:r>
    </w:p>
    <w:p w:rsidR="009B204A" w:rsidRDefault="008E026E">
      <w:pPr>
        <w:numPr>
          <w:ilvl w:val="0"/>
          <w:numId w:val="42"/>
        </w:numPr>
        <w:spacing w:after="158" w:line="271" w:lineRule="auto"/>
        <w:ind w:right="15" w:firstLine="274"/>
      </w:pPr>
      <w:r>
        <w:rPr>
          <w:rFonts w:ascii="Times New Roman" w:eastAsia="Times New Roman" w:hAnsi="Times New Roman" w:cs="Times New Roman"/>
          <w:i/>
          <w:sz w:val="16"/>
        </w:rPr>
        <w:t xml:space="preserve">Додонов, А. П. Влияние отношений между педагогом и курсантами на качество автомобильной подготовки / А. П. Додонов // </w:t>
      </w:r>
      <w:hyperlink r:id="rId500">
        <w:r>
          <w:rPr>
            <w:rFonts w:ascii="Times New Roman" w:eastAsia="Times New Roman" w:hAnsi="Times New Roman" w:cs="Times New Roman"/>
            <w:i/>
            <w:sz w:val="16"/>
          </w:rPr>
          <w:t>Сибирский учитель</w:t>
        </w:r>
      </w:hyperlink>
      <w:r>
        <w:rPr>
          <w:rFonts w:ascii="Times New Roman" w:eastAsia="Times New Roman" w:hAnsi="Times New Roman" w:cs="Times New Roman"/>
          <w:i/>
          <w:sz w:val="16"/>
        </w:rPr>
        <w:t xml:space="preserve">. — 2022. — </w:t>
      </w:r>
      <w:hyperlink r:id="rId501">
        <w:r>
          <w:rPr>
            <w:i/>
            <w:sz w:val="16"/>
          </w:rPr>
          <w:t>№</w:t>
        </w:r>
      </w:hyperlink>
      <w:hyperlink r:id="rId502">
        <w:r>
          <w:rPr>
            <w:rFonts w:ascii="Times New Roman" w:eastAsia="Times New Roman" w:hAnsi="Times New Roman" w:cs="Times New Roman"/>
            <w:i/>
            <w:sz w:val="16"/>
          </w:rPr>
          <w:t xml:space="preserve"> 1 (14</w:t>
        </w:r>
        <w:r>
          <w:rPr>
            <w:rFonts w:ascii="Times New Roman" w:eastAsia="Times New Roman" w:hAnsi="Times New Roman" w:cs="Times New Roman"/>
            <w:i/>
            <w:sz w:val="16"/>
          </w:rPr>
          <w:t>0)</w:t>
        </w:r>
      </w:hyperlink>
      <w:r>
        <w:rPr>
          <w:rFonts w:ascii="Times New Roman" w:eastAsia="Times New Roman" w:hAnsi="Times New Roman" w:cs="Times New Roman"/>
          <w:i/>
          <w:sz w:val="16"/>
        </w:rPr>
        <w:t>. — С. 34–37. — Текст : непосредственный.</w:t>
      </w:r>
    </w:p>
    <w:p w:rsidR="009B204A" w:rsidRDefault="008E026E">
      <w:pPr>
        <w:numPr>
          <w:ilvl w:val="0"/>
          <w:numId w:val="42"/>
        </w:numPr>
        <w:spacing w:after="158" w:line="271" w:lineRule="auto"/>
        <w:ind w:right="15" w:firstLine="274"/>
      </w:pPr>
      <w:r>
        <w:rPr>
          <w:rFonts w:ascii="Times New Roman" w:eastAsia="Times New Roman" w:hAnsi="Times New Roman" w:cs="Times New Roman"/>
          <w:i/>
          <w:sz w:val="16"/>
        </w:rPr>
        <w:t>Додонов, А. П. ИКТ как инструмент повышения качества обучения / А. П. Додонов //</w:t>
      </w:r>
      <w:hyperlink r:id="rId503">
        <w:r>
          <w:rPr>
            <w:rFonts w:ascii="Times New Roman" w:eastAsia="Times New Roman" w:hAnsi="Times New Roman" w:cs="Times New Roman"/>
            <w:i/>
            <w:sz w:val="16"/>
          </w:rPr>
          <w:t xml:space="preserve"> Сибирский учитель</w:t>
        </w:r>
      </w:hyperlink>
      <w:r>
        <w:rPr>
          <w:rFonts w:ascii="Times New Roman" w:eastAsia="Times New Roman" w:hAnsi="Times New Roman" w:cs="Times New Roman"/>
          <w:i/>
          <w:sz w:val="16"/>
        </w:rPr>
        <w:t xml:space="preserve">. — 2016. — </w:t>
      </w:r>
      <w:hyperlink r:id="rId504">
        <w:r>
          <w:rPr>
            <w:i/>
            <w:sz w:val="16"/>
          </w:rPr>
          <w:t>№</w:t>
        </w:r>
      </w:hyperlink>
      <w:hyperlink r:id="rId505">
        <w:r>
          <w:rPr>
            <w:rFonts w:ascii="Times New Roman" w:eastAsia="Times New Roman" w:hAnsi="Times New Roman" w:cs="Times New Roman"/>
            <w:i/>
            <w:sz w:val="16"/>
          </w:rPr>
          <w:t xml:space="preserve"> 1 (104)</w:t>
        </w:r>
      </w:hyperlink>
      <w:r>
        <w:rPr>
          <w:rFonts w:ascii="Times New Roman" w:eastAsia="Times New Roman" w:hAnsi="Times New Roman" w:cs="Times New Roman"/>
          <w:i/>
          <w:sz w:val="16"/>
        </w:rPr>
        <w:t>. — С. 73–75. — Текст : непосредственный.</w:t>
      </w:r>
    </w:p>
    <w:p w:rsidR="009B204A" w:rsidRDefault="008E026E">
      <w:pPr>
        <w:numPr>
          <w:ilvl w:val="0"/>
          <w:numId w:val="42"/>
        </w:numPr>
        <w:spacing w:after="158" w:line="271" w:lineRule="auto"/>
        <w:ind w:right="15" w:firstLine="274"/>
      </w:pPr>
      <w:r>
        <w:rPr>
          <w:rFonts w:ascii="Times New Roman" w:eastAsia="Times New Roman" w:hAnsi="Times New Roman" w:cs="Times New Roman"/>
          <w:i/>
          <w:sz w:val="16"/>
        </w:rPr>
        <w:t>Ежов, А. В. Развитие управленческой компетентности будущих офицеров в условиях военно</w:t>
      </w:r>
      <w:r>
        <w:rPr>
          <w:rFonts w:ascii="Times New Roman" w:eastAsia="Times New Roman" w:hAnsi="Times New Roman" w:cs="Times New Roman"/>
          <w:i/>
          <w:sz w:val="16"/>
        </w:rPr>
        <w:t xml:space="preserve">го учебного центра гражданского вуза: автореферат дис. … канд. пед. наук / А. В. Ежов. — Ростов-на Дону, 2022. — 29 с. — Текст : непосредственный.  </w:t>
      </w:r>
    </w:p>
    <w:p w:rsidR="009B204A" w:rsidRDefault="008E026E">
      <w:pPr>
        <w:numPr>
          <w:ilvl w:val="0"/>
          <w:numId w:val="42"/>
        </w:numPr>
        <w:spacing w:after="158" w:line="271" w:lineRule="auto"/>
        <w:ind w:right="15" w:firstLine="274"/>
      </w:pPr>
      <w:r>
        <w:rPr>
          <w:rFonts w:ascii="Times New Roman" w:eastAsia="Times New Roman" w:hAnsi="Times New Roman" w:cs="Times New Roman"/>
          <w:i/>
          <w:sz w:val="16"/>
        </w:rPr>
        <w:t>Игнатович, В. В. Теоретические аспекты формирования профессиональной компетенции курсанта военного вуза в о</w:t>
      </w:r>
      <w:r>
        <w:rPr>
          <w:rFonts w:ascii="Times New Roman" w:eastAsia="Times New Roman" w:hAnsi="Times New Roman" w:cs="Times New Roman"/>
          <w:i/>
          <w:sz w:val="16"/>
        </w:rPr>
        <w:t xml:space="preserve">рганизации группового взаимодействия военнослужащих / В. В. Игнатович // Мир науки, культуры, образования. — 2024. — </w:t>
      </w:r>
      <w:r>
        <w:rPr>
          <w:i/>
          <w:sz w:val="16"/>
        </w:rPr>
        <w:t>№</w:t>
      </w:r>
      <w:r>
        <w:rPr>
          <w:rFonts w:ascii="Times New Roman" w:eastAsia="Times New Roman" w:hAnsi="Times New Roman" w:cs="Times New Roman"/>
          <w:i/>
          <w:sz w:val="16"/>
        </w:rPr>
        <w:t xml:space="preserve"> 1 (104). — С. 59–62. — Текст : непосредственный.</w:t>
      </w:r>
    </w:p>
    <w:p w:rsidR="009B204A" w:rsidRDefault="008E026E">
      <w:pPr>
        <w:numPr>
          <w:ilvl w:val="0"/>
          <w:numId w:val="42"/>
        </w:numPr>
        <w:spacing w:after="158" w:line="271" w:lineRule="auto"/>
        <w:ind w:right="15" w:firstLine="274"/>
      </w:pPr>
      <w:r>
        <w:rPr>
          <w:rFonts w:ascii="Times New Roman" w:eastAsia="Times New Roman" w:hAnsi="Times New Roman" w:cs="Times New Roman"/>
          <w:i/>
          <w:sz w:val="16"/>
        </w:rPr>
        <w:t>Комиссаров, С. М. Организация внутриколлективного взаимодействия курсантов военного вуза</w:t>
      </w:r>
      <w:r>
        <w:rPr>
          <w:rFonts w:ascii="Times New Roman" w:eastAsia="Times New Roman" w:hAnsi="Times New Roman" w:cs="Times New Roman"/>
          <w:i/>
          <w:sz w:val="16"/>
        </w:rPr>
        <w:t xml:space="preserve"> в адаптационный период / С. М. Комиссаров // Омский научный вестник. — 2009. — </w:t>
      </w:r>
      <w:r>
        <w:rPr>
          <w:i/>
          <w:sz w:val="16"/>
        </w:rPr>
        <w:t>№</w:t>
      </w:r>
      <w:r>
        <w:rPr>
          <w:rFonts w:ascii="Times New Roman" w:eastAsia="Times New Roman" w:hAnsi="Times New Roman" w:cs="Times New Roman"/>
          <w:i/>
          <w:sz w:val="16"/>
        </w:rPr>
        <w:t xml:space="preserve"> 2 (76). — С. 152–154. — Текст : непосредственный.</w:t>
      </w:r>
    </w:p>
    <w:p w:rsidR="009B204A" w:rsidRDefault="008E026E">
      <w:pPr>
        <w:numPr>
          <w:ilvl w:val="0"/>
          <w:numId w:val="42"/>
        </w:numPr>
        <w:spacing w:after="158" w:line="271" w:lineRule="auto"/>
        <w:ind w:right="15" w:firstLine="274"/>
      </w:pPr>
      <w:r>
        <w:rPr>
          <w:rFonts w:ascii="Times New Roman" w:eastAsia="Times New Roman" w:hAnsi="Times New Roman" w:cs="Times New Roman"/>
          <w:i/>
          <w:sz w:val="16"/>
        </w:rPr>
        <w:t>Комиссаров, С. М. Формирование позитивного внутриколлективного взаимодействия курсантов в военном вузе: автореферат дис. … к</w:t>
      </w:r>
      <w:r>
        <w:rPr>
          <w:rFonts w:ascii="Times New Roman" w:eastAsia="Times New Roman" w:hAnsi="Times New Roman" w:cs="Times New Roman"/>
          <w:i/>
          <w:sz w:val="16"/>
        </w:rPr>
        <w:t>анд. пед. наук / С. М. Комиссаров. — Омск, 2009. — 23 с. — Текст : непосредственный.</w:t>
      </w:r>
    </w:p>
    <w:p w:rsidR="009B204A" w:rsidRDefault="008E026E">
      <w:pPr>
        <w:numPr>
          <w:ilvl w:val="0"/>
          <w:numId w:val="42"/>
        </w:numPr>
        <w:spacing w:after="158" w:line="271" w:lineRule="auto"/>
        <w:ind w:right="15" w:firstLine="274"/>
      </w:pPr>
      <w:r>
        <w:rPr>
          <w:noProof/>
          <w:sz w:val="22"/>
        </w:rPr>
        <mc:AlternateContent>
          <mc:Choice Requires="wpg">
            <w:drawing>
              <wp:anchor distT="0" distB="0" distL="114300" distR="114300" simplePos="0" relativeHeight="251740160" behindDoc="0" locked="0" layoutInCell="1" allowOverlap="1">
                <wp:simplePos x="0" y="0"/>
                <wp:positionH relativeFrom="column">
                  <wp:posOffset>50359</wp:posOffset>
                </wp:positionH>
                <wp:positionV relativeFrom="paragraph">
                  <wp:posOffset>-141483</wp:posOffset>
                </wp:positionV>
                <wp:extent cx="241534" cy="1912197"/>
                <wp:effectExtent l="0" t="0" r="0" b="0"/>
                <wp:wrapSquare wrapText="bothSides"/>
                <wp:docPr id="169037" name="Group 169037"/>
                <wp:cNvGraphicFramePr/>
                <a:graphic xmlns:a="http://schemas.openxmlformats.org/drawingml/2006/main">
                  <a:graphicData uri="http://schemas.microsoft.com/office/word/2010/wordprocessingGroup">
                    <wpg:wgp>
                      <wpg:cNvGrpSpPr/>
                      <wpg:grpSpPr>
                        <a:xfrm>
                          <a:off x="0" y="0"/>
                          <a:ext cx="241534" cy="1912197"/>
                          <a:chOff x="0" y="0"/>
                          <a:chExt cx="241534" cy="1912197"/>
                        </a:xfrm>
                      </wpg:grpSpPr>
                      <wps:wsp>
                        <wps:cNvPr id="15351" name="Rectangle 15351"/>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15353" name="Shape 15353"/>
                        <wps:cNvSpPr/>
                        <wps:spPr>
                          <a:xfrm>
                            <a:off x="116032" y="1759492"/>
                            <a:ext cx="125501" cy="152705"/>
                          </a:xfrm>
                          <a:custGeom>
                            <a:avLst/>
                            <a:gdLst/>
                            <a:ahLst/>
                            <a:cxnLst/>
                            <a:rect l="0" t="0" r="0" b="0"/>
                            <a:pathLst>
                              <a:path w="125501" h="152705">
                                <a:moveTo>
                                  <a:pt x="11887" y="62522"/>
                                </a:moveTo>
                                <a:cubicBezTo>
                                  <a:pt x="16612" y="66560"/>
                                  <a:pt x="22403" y="69875"/>
                                  <a:pt x="29261" y="72466"/>
                                </a:cubicBezTo>
                                <a:cubicBezTo>
                                  <a:pt x="9754" y="79019"/>
                                  <a:pt x="0" y="90677"/>
                                  <a:pt x="0" y="107442"/>
                                </a:cubicBezTo>
                                <a:cubicBezTo>
                                  <a:pt x="0" y="121920"/>
                                  <a:pt x="6096" y="133083"/>
                                  <a:pt x="18288" y="140932"/>
                                </a:cubicBezTo>
                                <a:cubicBezTo>
                                  <a:pt x="30480" y="148780"/>
                                  <a:pt x="45339" y="152705"/>
                                  <a:pt x="62865" y="152705"/>
                                </a:cubicBezTo>
                                <a:cubicBezTo>
                                  <a:pt x="76733" y="152705"/>
                                  <a:pt x="88316" y="150761"/>
                                  <a:pt x="97612" y="146876"/>
                                </a:cubicBezTo>
                                <a:cubicBezTo>
                                  <a:pt x="106909" y="142989"/>
                                  <a:pt x="113881" y="137617"/>
                                  <a:pt x="118529" y="130759"/>
                                </a:cubicBezTo>
                                <a:cubicBezTo>
                                  <a:pt x="123177" y="123901"/>
                                  <a:pt x="125501" y="116129"/>
                                  <a:pt x="125501" y="107442"/>
                                </a:cubicBezTo>
                                <a:cubicBezTo>
                                  <a:pt x="125501" y="90373"/>
                                  <a:pt x="115824" y="78715"/>
                                  <a:pt x="96469" y="72466"/>
                                </a:cubicBezTo>
                                <a:cubicBezTo>
                                  <a:pt x="103784" y="70332"/>
                                  <a:pt x="109652" y="66675"/>
                                  <a:pt x="114071" y="61493"/>
                                </a:cubicBezTo>
                                <a:cubicBezTo>
                                  <a:pt x="118491" y="56311"/>
                                  <a:pt x="120701" y="49911"/>
                                  <a:pt x="120701" y="42290"/>
                                </a:cubicBezTo>
                                <a:cubicBezTo>
                                  <a:pt x="120701" y="32385"/>
                                  <a:pt x="117729" y="24269"/>
                                  <a:pt x="111785" y="17945"/>
                                </a:cubicBezTo>
                                <a:cubicBezTo>
                                  <a:pt x="105842" y="11620"/>
                                  <a:pt x="98450" y="7048"/>
                                  <a:pt x="89611" y="4228"/>
                                </a:cubicBezTo>
                                <a:cubicBezTo>
                                  <a:pt x="80772" y="1409"/>
                                  <a:pt x="71857" y="0"/>
                                  <a:pt x="62865" y="0"/>
                                </a:cubicBezTo>
                                <a:cubicBezTo>
                                  <a:pt x="54026" y="0"/>
                                  <a:pt x="45225" y="1409"/>
                                  <a:pt x="36462" y="4228"/>
                                </a:cubicBezTo>
                                <a:cubicBezTo>
                                  <a:pt x="27699" y="7048"/>
                                  <a:pt x="20231" y="11658"/>
                                  <a:pt x="14059" y="18059"/>
                                </a:cubicBezTo>
                                <a:cubicBezTo>
                                  <a:pt x="7887" y="24460"/>
                                  <a:pt x="4801" y="32461"/>
                                  <a:pt x="4801" y="42062"/>
                                </a:cubicBezTo>
                                <a:cubicBezTo>
                                  <a:pt x="4801" y="51664"/>
                                  <a:pt x="7163"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5354" name="Shape 15354"/>
                        <wps:cNvSpPr/>
                        <wps:spPr>
                          <a:xfrm>
                            <a:off x="167239" y="1796753"/>
                            <a:ext cx="21488" cy="21489"/>
                          </a:xfrm>
                          <a:custGeom>
                            <a:avLst/>
                            <a:gdLst/>
                            <a:ahLst/>
                            <a:cxnLst/>
                            <a:rect l="0" t="0" r="0" b="0"/>
                            <a:pathLst>
                              <a:path w="21488" h="21489">
                                <a:moveTo>
                                  <a:pt x="16345" y="1372"/>
                                </a:moveTo>
                                <a:cubicBezTo>
                                  <a:pt x="17945" y="2286"/>
                                  <a:pt x="19202" y="3543"/>
                                  <a:pt x="20117" y="5144"/>
                                </a:cubicBezTo>
                                <a:cubicBezTo>
                                  <a:pt x="21031" y="6744"/>
                                  <a:pt x="21488" y="8611"/>
                                  <a:pt x="21488" y="10744"/>
                                </a:cubicBezTo>
                                <a:cubicBezTo>
                                  <a:pt x="21488" y="13945"/>
                                  <a:pt x="20498" y="16535"/>
                                  <a:pt x="18517" y="18517"/>
                                </a:cubicBezTo>
                                <a:cubicBezTo>
                                  <a:pt x="16535" y="20498"/>
                                  <a:pt x="13945" y="21489"/>
                                  <a:pt x="10744" y="21489"/>
                                </a:cubicBezTo>
                                <a:cubicBezTo>
                                  <a:pt x="7544" y="21489"/>
                                  <a:pt x="4953" y="20498"/>
                                  <a:pt x="2972" y="18517"/>
                                </a:cubicBezTo>
                                <a:cubicBezTo>
                                  <a:pt x="991" y="16535"/>
                                  <a:pt x="0" y="13945"/>
                                  <a:pt x="0" y="10744"/>
                                </a:cubicBezTo>
                                <a:cubicBezTo>
                                  <a:pt x="0" y="7544"/>
                                  <a:pt x="991" y="4953"/>
                                  <a:pt x="2972" y="2972"/>
                                </a:cubicBezTo>
                                <a:cubicBezTo>
                                  <a:pt x="4953" y="991"/>
                                  <a:pt x="7544" y="0"/>
                                  <a:pt x="10744" y="0"/>
                                </a:cubicBezTo>
                                <a:cubicBezTo>
                                  <a:pt x="12878" y="0"/>
                                  <a:pt x="14745" y="457"/>
                                  <a:pt x="16345" y="137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5355" name="Shape 15355"/>
                        <wps:cNvSpPr/>
                        <wps:spPr>
                          <a:xfrm>
                            <a:off x="166096" y="1848874"/>
                            <a:ext cx="24232" cy="24232"/>
                          </a:xfrm>
                          <a:custGeom>
                            <a:avLst/>
                            <a:gdLst/>
                            <a:ahLst/>
                            <a:cxnLst/>
                            <a:rect l="0" t="0" r="0" b="0"/>
                            <a:pathLst>
                              <a:path w="24232" h="24232">
                                <a:moveTo>
                                  <a:pt x="20803" y="3429"/>
                                </a:moveTo>
                                <a:cubicBezTo>
                                  <a:pt x="23089" y="5715"/>
                                  <a:pt x="24232" y="8611"/>
                                  <a:pt x="24232" y="12116"/>
                                </a:cubicBezTo>
                                <a:cubicBezTo>
                                  <a:pt x="24232" y="15621"/>
                                  <a:pt x="23089" y="18517"/>
                                  <a:pt x="20803" y="20803"/>
                                </a:cubicBezTo>
                                <a:cubicBezTo>
                                  <a:pt x="18517" y="23089"/>
                                  <a:pt x="15621" y="24232"/>
                                  <a:pt x="12116" y="24232"/>
                                </a:cubicBezTo>
                                <a:cubicBezTo>
                                  <a:pt x="8611" y="24232"/>
                                  <a:pt x="5715" y="23089"/>
                                  <a:pt x="3429" y="20803"/>
                                </a:cubicBezTo>
                                <a:cubicBezTo>
                                  <a:pt x="1143" y="18517"/>
                                  <a:pt x="0" y="15621"/>
                                  <a:pt x="0" y="12116"/>
                                </a:cubicBezTo>
                                <a:cubicBezTo>
                                  <a:pt x="0" y="8611"/>
                                  <a:pt x="1143" y="5715"/>
                                  <a:pt x="3429" y="3429"/>
                                </a:cubicBezTo>
                                <a:cubicBezTo>
                                  <a:pt x="5715" y="1143"/>
                                  <a:pt x="8611" y="0"/>
                                  <a:pt x="12116" y="0"/>
                                </a:cubicBezTo>
                                <a:cubicBezTo>
                                  <a:pt x="15621" y="0"/>
                                  <a:pt x="18517" y="1143"/>
                                  <a:pt x="20803" y="3429"/>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9037" style="width:19.0184pt;height:150.567pt;position:absolute;mso-position-horizontal-relative:text;mso-position-horizontal:absolute;margin-left:3.96529pt;mso-position-vertical-relative:text;margin-top:-11.1405pt;" coordsize="2415,19121">
                <v:rect id="Rectangle 15351"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15353" style="position:absolute;width:1255;height:1527;left:1160;top:17594;" coordsize="125501,152705" path="m11887,62522c16612,66560,22403,69875,29261,72466c9754,79019,0,90677,0,107442c0,121920,6096,133083,18288,140932c30480,148780,45339,152705,62865,152705c76733,152705,88316,150761,97612,146876c106909,142989,113881,137617,118529,130759c123177,123901,125501,116129,125501,107442c125501,90373,115824,78715,96469,72466c103784,70332,109652,66675,114071,61493c118491,56311,120701,49911,120701,42290c120701,32385,117729,24269,111785,17945c105842,11620,98450,7048,89611,4228c80772,1409,71857,0,62865,0c54026,0,45225,1409,36462,4228c27699,7048,20231,11658,14059,18059c7887,24460,4801,32461,4801,42062c4801,51664,7163,58483,11887,62522x">
                  <v:stroke weight="0pt" endcap="flat" joinstyle="miter" miterlimit="4" on="true" color="#000000"/>
                  <v:fill on="false" color="#000000" opacity="0"/>
                </v:shape>
                <v:shape id="Shape 15354" style="position:absolute;width:214;height:214;left:1672;top:17967;" coordsize="21488,21489" path="m16345,1372c17945,2286,19202,3543,20117,5144c21031,6744,21488,8611,21488,10744c21488,13945,20498,16535,18517,18517c16535,20498,13945,21489,10744,21489c7544,21489,4953,20498,2972,18517c991,16535,0,13945,0,10744c0,7544,991,4953,2972,2972c4953,991,7544,0,10744,0c12878,0,14745,457,16345,1372x">
                  <v:stroke weight="0pt" endcap="flat" joinstyle="miter" miterlimit="4" on="true" color="#000000"/>
                  <v:fill on="false" color="#000000" opacity="0"/>
                </v:shape>
                <v:shape id="Shape 15355" style="position:absolute;width:242;height:242;left:1660;top:18488;" coordsize="24232,24232" path="m20803,3429c23089,5715,24232,8611,24232,12116c24232,15621,23089,18517,20803,20803c18517,23089,15621,24232,12116,24232c8611,24232,5715,23089,3429,20803c1143,18517,0,15621,0,12116c0,8611,1143,5715,3429,3429c5715,1143,8611,0,12116,0c15621,0,18517,1143,20803,3429x">
                  <v:stroke weight="0pt" endcap="flat" joinstyle="miter" miterlimit="4" on="true" color="#000000"/>
                  <v:fill on="false" color="#000000" opacity="0"/>
                </v:shape>
                <w10:wrap type="square"/>
              </v:group>
            </w:pict>
          </mc:Fallback>
        </mc:AlternateContent>
      </w:r>
      <w:r>
        <w:rPr>
          <w:rFonts w:ascii="Times New Roman" w:eastAsia="Times New Roman" w:hAnsi="Times New Roman" w:cs="Times New Roman"/>
          <w:i/>
          <w:sz w:val="16"/>
        </w:rPr>
        <w:t xml:space="preserve">Приказ Министерства науки и высшего образования Российской Федерации от 31.08.2020 года </w:t>
      </w:r>
      <w:r>
        <w:rPr>
          <w:i/>
          <w:sz w:val="16"/>
        </w:rPr>
        <w:t>№</w:t>
      </w:r>
      <w:r>
        <w:rPr>
          <w:rFonts w:ascii="Times New Roman" w:eastAsia="Times New Roman" w:hAnsi="Times New Roman" w:cs="Times New Roman"/>
          <w:i/>
          <w:sz w:val="16"/>
        </w:rPr>
        <w:t xml:space="preserve"> 1138 «Об ут</w:t>
      </w:r>
      <w:r>
        <w:rPr>
          <w:rFonts w:ascii="Times New Roman" w:eastAsia="Times New Roman" w:hAnsi="Times New Roman" w:cs="Times New Roman"/>
          <w:i/>
          <w:sz w:val="16"/>
        </w:rPr>
        <w:t xml:space="preserve">верждении федерального государственного образовательного стандарта высшего образования — специалитет по специальности 40.05.01 Правовое обеспечение национальной безопасности». — URL: </w:t>
      </w:r>
      <w:hyperlink r:id="rId506">
        <w:r>
          <w:rPr>
            <w:rFonts w:ascii="Times New Roman" w:eastAsia="Times New Roman" w:hAnsi="Times New Roman" w:cs="Times New Roman"/>
            <w:i/>
            <w:sz w:val="16"/>
          </w:rPr>
          <w:t>http</w:t>
        </w:r>
      </w:hyperlink>
      <w:hyperlink r:id="rId507">
        <w:r>
          <w:rPr>
            <w:rFonts w:ascii="Times New Roman" w:eastAsia="Times New Roman" w:hAnsi="Times New Roman" w:cs="Times New Roman"/>
            <w:i/>
            <w:sz w:val="16"/>
          </w:rPr>
          <w:t>://</w:t>
        </w:r>
      </w:hyperlink>
      <w:hyperlink r:id="rId508">
        <w:r>
          <w:rPr>
            <w:rFonts w:ascii="Times New Roman" w:eastAsia="Times New Roman" w:hAnsi="Times New Roman" w:cs="Times New Roman"/>
            <w:i/>
            <w:sz w:val="16"/>
          </w:rPr>
          <w:t>publication</w:t>
        </w:r>
      </w:hyperlink>
      <w:hyperlink r:id="rId509">
        <w:r>
          <w:rPr>
            <w:rFonts w:ascii="Times New Roman" w:eastAsia="Times New Roman" w:hAnsi="Times New Roman" w:cs="Times New Roman"/>
            <w:i/>
            <w:sz w:val="16"/>
          </w:rPr>
          <w:t>.</w:t>
        </w:r>
      </w:hyperlink>
      <w:hyperlink r:id="rId510">
        <w:r>
          <w:rPr>
            <w:rFonts w:ascii="Times New Roman" w:eastAsia="Times New Roman" w:hAnsi="Times New Roman" w:cs="Times New Roman"/>
            <w:i/>
            <w:sz w:val="16"/>
          </w:rPr>
          <w:t>pravo</w:t>
        </w:r>
      </w:hyperlink>
      <w:hyperlink r:id="rId511">
        <w:r>
          <w:rPr>
            <w:rFonts w:ascii="Times New Roman" w:eastAsia="Times New Roman" w:hAnsi="Times New Roman" w:cs="Times New Roman"/>
            <w:i/>
            <w:sz w:val="16"/>
          </w:rPr>
          <w:t xml:space="preserve">. </w:t>
        </w:r>
      </w:hyperlink>
      <w:hyperlink r:id="rId512">
        <w:r>
          <w:rPr>
            <w:rFonts w:ascii="Times New Roman" w:eastAsia="Times New Roman" w:hAnsi="Times New Roman" w:cs="Times New Roman"/>
            <w:i/>
            <w:sz w:val="16"/>
          </w:rPr>
          <w:t>gov</w:t>
        </w:r>
      </w:hyperlink>
      <w:hyperlink r:id="rId513">
        <w:r>
          <w:rPr>
            <w:rFonts w:ascii="Times New Roman" w:eastAsia="Times New Roman" w:hAnsi="Times New Roman" w:cs="Times New Roman"/>
            <w:i/>
            <w:sz w:val="16"/>
          </w:rPr>
          <w:t>.</w:t>
        </w:r>
      </w:hyperlink>
      <w:hyperlink r:id="rId514">
        <w:r>
          <w:rPr>
            <w:rFonts w:ascii="Times New Roman" w:eastAsia="Times New Roman" w:hAnsi="Times New Roman" w:cs="Times New Roman"/>
            <w:i/>
            <w:sz w:val="16"/>
          </w:rPr>
          <w:t>ru</w:t>
        </w:r>
      </w:hyperlink>
      <w:hyperlink r:id="rId515">
        <w:r>
          <w:rPr>
            <w:rFonts w:ascii="Times New Roman" w:eastAsia="Times New Roman" w:hAnsi="Times New Roman" w:cs="Times New Roman"/>
            <w:i/>
            <w:sz w:val="16"/>
          </w:rPr>
          <w:t>/</w:t>
        </w:r>
      </w:hyperlink>
      <w:hyperlink r:id="rId516">
        <w:r>
          <w:rPr>
            <w:rFonts w:ascii="Times New Roman" w:eastAsia="Times New Roman" w:hAnsi="Times New Roman" w:cs="Times New Roman"/>
            <w:i/>
            <w:sz w:val="16"/>
          </w:rPr>
          <w:t>Document</w:t>
        </w:r>
      </w:hyperlink>
      <w:hyperlink r:id="rId517">
        <w:r>
          <w:rPr>
            <w:rFonts w:ascii="Times New Roman" w:eastAsia="Times New Roman" w:hAnsi="Times New Roman" w:cs="Times New Roman"/>
            <w:i/>
            <w:sz w:val="16"/>
          </w:rPr>
          <w:t>/</w:t>
        </w:r>
      </w:hyperlink>
      <w:hyperlink r:id="rId518">
        <w:r>
          <w:rPr>
            <w:rFonts w:ascii="Times New Roman" w:eastAsia="Times New Roman" w:hAnsi="Times New Roman" w:cs="Times New Roman"/>
            <w:i/>
            <w:sz w:val="16"/>
          </w:rPr>
          <w:t>View</w:t>
        </w:r>
      </w:hyperlink>
      <w:hyperlink r:id="rId519">
        <w:r>
          <w:rPr>
            <w:rFonts w:ascii="Times New Roman" w:eastAsia="Times New Roman" w:hAnsi="Times New Roman" w:cs="Times New Roman"/>
            <w:i/>
            <w:sz w:val="16"/>
          </w:rPr>
          <w:t>/0001202009150037?</w:t>
        </w:r>
      </w:hyperlink>
      <w:hyperlink r:id="rId520">
        <w:r>
          <w:rPr>
            <w:rFonts w:ascii="Times New Roman" w:eastAsia="Times New Roman" w:hAnsi="Times New Roman" w:cs="Times New Roman"/>
            <w:i/>
            <w:sz w:val="16"/>
          </w:rPr>
          <w:t>ysclid</w:t>
        </w:r>
      </w:hyperlink>
      <w:hyperlink r:id="rId521">
        <w:r>
          <w:rPr>
            <w:rFonts w:ascii="Times New Roman" w:eastAsia="Times New Roman" w:hAnsi="Times New Roman" w:cs="Times New Roman"/>
            <w:i/>
            <w:sz w:val="16"/>
          </w:rPr>
          <w:t>=</w:t>
        </w:r>
      </w:hyperlink>
      <w:hyperlink r:id="rId522">
        <w:r>
          <w:rPr>
            <w:rFonts w:ascii="Times New Roman" w:eastAsia="Times New Roman" w:hAnsi="Times New Roman" w:cs="Times New Roman"/>
            <w:i/>
            <w:sz w:val="16"/>
          </w:rPr>
          <w:t>lxv</w:t>
        </w:r>
      </w:hyperlink>
      <w:hyperlink r:id="rId523"/>
      <w:hyperlink r:id="rId524">
        <w:r>
          <w:rPr>
            <w:rFonts w:ascii="Times New Roman" w:eastAsia="Times New Roman" w:hAnsi="Times New Roman" w:cs="Times New Roman"/>
            <w:i/>
            <w:sz w:val="16"/>
          </w:rPr>
          <w:t>j</w:t>
        </w:r>
      </w:hyperlink>
      <w:hyperlink r:id="rId525">
        <w:r>
          <w:rPr>
            <w:rFonts w:ascii="Times New Roman" w:eastAsia="Times New Roman" w:hAnsi="Times New Roman" w:cs="Times New Roman"/>
            <w:i/>
            <w:sz w:val="16"/>
          </w:rPr>
          <w:t>96</w:t>
        </w:r>
      </w:hyperlink>
      <w:hyperlink r:id="rId526">
        <w:r>
          <w:rPr>
            <w:rFonts w:ascii="Times New Roman" w:eastAsia="Times New Roman" w:hAnsi="Times New Roman" w:cs="Times New Roman"/>
            <w:i/>
            <w:sz w:val="16"/>
          </w:rPr>
          <w:t>o</w:t>
        </w:r>
      </w:hyperlink>
      <w:hyperlink r:id="rId527">
        <w:r>
          <w:rPr>
            <w:rFonts w:ascii="Times New Roman" w:eastAsia="Times New Roman" w:hAnsi="Times New Roman" w:cs="Times New Roman"/>
            <w:i/>
            <w:sz w:val="16"/>
          </w:rPr>
          <w:t>31</w:t>
        </w:r>
      </w:hyperlink>
      <w:hyperlink r:id="rId528">
        <w:r>
          <w:rPr>
            <w:rFonts w:ascii="Times New Roman" w:eastAsia="Times New Roman" w:hAnsi="Times New Roman" w:cs="Times New Roman"/>
            <w:i/>
            <w:sz w:val="16"/>
          </w:rPr>
          <w:t>t</w:t>
        </w:r>
      </w:hyperlink>
      <w:hyperlink r:id="rId529">
        <w:r>
          <w:rPr>
            <w:rFonts w:ascii="Times New Roman" w:eastAsia="Times New Roman" w:hAnsi="Times New Roman" w:cs="Times New Roman"/>
            <w:i/>
            <w:sz w:val="16"/>
          </w:rPr>
          <w:t>597534131</w:t>
        </w:r>
      </w:hyperlink>
      <w:r>
        <w:rPr>
          <w:rFonts w:ascii="Times New Roman" w:eastAsia="Times New Roman" w:hAnsi="Times New Roman" w:cs="Times New Roman"/>
          <w:i/>
          <w:sz w:val="16"/>
        </w:rPr>
        <w:t xml:space="preserve"> (дата обращения: 04.07.2024).</w:t>
      </w:r>
    </w:p>
    <w:p w:rsidR="009B204A" w:rsidRDefault="008E026E">
      <w:pPr>
        <w:numPr>
          <w:ilvl w:val="0"/>
          <w:numId w:val="42"/>
        </w:numPr>
        <w:spacing w:after="158" w:line="271" w:lineRule="auto"/>
        <w:ind w:right="15" w:firstLine="274"/>
      </w:pPr>
      <w:r>
        <w:rPr>
          <w:rFonts w:ascii="Times New Roman" w:eastAsia="Times New Roman" w:hAnsi="Times New Roman" w:cs="Times New Roman"/>
          <w:i/>
          <w:sz w:val="16"/>
        </w:rPr>
        <w:t>Решетюк, А. Л. Влияние режимов деятельности на динамику функциональных</w:t>
      </w:r>
      <w:r>
        <w:rPr>
          <w:rFonts w:ascii="Times New Roman" w:eastAsia="Times New Roman" w:hAnsi="Times New Roman" w:cs="Times New Roman"/>
          <w:i/>
          <w:sz w:val="16"/>
        </w:rPr>
        <w:t xml:space="preserve"> состояний: Физиология трудовой деятельности / А. Л. Решетюк. — СПб. : Наука, 1993. — С. 315–344. — Текст : непосредственный.</w:t>
      </w:r>
    </w:p>
    <w:p w:rsidR="009B204A" w:rsidRDefault="008E026E">
      <w:pPr>
        <w:numPr>
          <w:ilvl w:val="0"/>
          <w:numId w:val="42"/>
        </w:numPr>
        <w:spacing w:after="532" w:line="271" w:lineRule="auto"/>
        <w:ind w:right="15" w:firstLine="274"/>
      </w:pPr>
      <w:r>
        <w:rPr>
          <w:rFonts w:ascii="Times New Roman" w:eastAsia="Times New Roman" w:hAnsi="Times New Roman" w:cs="Times New Roman"/>
          <w:i/>
          <w:sz w:val="16"/>
        </w:rPr>
        <w:t>Рогов, Е. И. Настольная книга практического психолога в образовании: Учебное пособие / Е. И. Рогов. — Москва : ВЛАДОС, 1995. — 529</w:t>
      </w:r>
      <w:r>
        <w:rPr>
          <w:rFonts w:ascii="Times New Roman" w:eastAsia="Times New Roman" w:hAnsi="Times New Roman" w:cs="Times New Roman"/>
          <w:i/>
          <w:sz w:val="16"/>
        </w:rPr>
        <w:t xml:space="preserve"> с. — Текст : непосредственный.</w:t>
      </w:r>
    </w:p>
    <w:p w:rsidR="009B204A" w:rsidRDefault="008E026E">
      <w:pPr>
        <w:spacing w:after="170" w:line="259" w:lineRule="auto"/>
        <w:ind w:left="279" w:right="14" w:hanging="10"/>
        <w:jc w:val="left"/>
      </w:pPr>
      <w:r>
        <w:rPr>
          <w:rFonts w:ascii="Times New Roman" w:eastAsia="Times New Roman" w:hAnsi="Times New Roman" w:cs="Times New Roman"/>
          <w:i/>
          <w:sz w:val="16"/>
        </w:rPr>
        <w:t xml:space="preserve">References </w:t>
      </w:r>
    </w:p>
    <w:p w:rsidR="009B204A" w:rsidRDefault="008E026E">
      <w:pPr>
        <w:spacing w:after="6" w:line="271" w:lineRule="auto"/>
        <w:ind w:left="-14" w:right="15" w:firstLine="274"/>
      </w:pPr>
      <w:r>
        <w:rPr>
          <w:rFonts w:ascii="Times New Roman" w:eastAsia="Times New Roman" w:hAnsi="Times New Roman" w:cs="Times New Roman"/>
          <w:i/>
          <w:sz w:val="16"/>
        </w:rPr>
        <w:t xml:space="preserve">1. Dodonov, A. P. Vliyanie otnoshenij mezhdu pedagogom i kursantami na kachestvo avtomobil’noj podgotovki / A. P. Dodonov // Sibirskij uchitel’. — 2022. — </w:t>
      </w:r>
      <w:r>
        <w:rPr>
          <w:i/>
          <w:sz w:val="16"/>
        </w:rPr>
        <w:t>№</w:t>
      </w:r>
      <w:r>
        <w:rPr>
          <w:rFonts w:ascii="Times New Roman" w:eastAsia="Times New Roman" w:hAnsi="Times New Roman" w:cs="Times New Roman"/>
          <w:i/>
          <w:sz w:val="16"/>
        </w:rPr>
        <w:t xml:space="preserve"> 1 (140). — </w:t>
      </w:r>
    </w:p>
    <w:p w:rsidR="009B204A" w:rsidRDefault="008E026E">
      <w:pPr>
        <w:spacing w:after="158" w:line="271" w:lineRule="auto"/>
        <w:ind w:left="-14" w:right="15" w:firstLine="0"/>
      </w:pPr>
      <w:r>
        <w:rPr>
          <w:rFonts w:ascii="Times New Roman" w:eastAsia="Times New Roman" w:hAnsi="Times New Roman" w:cs="Times New Roman"/>
          <w:i/>
          <w:sz w:val="16"/>
        </w:rPr>
        <w:t>S. 34–37. — Tekst : neposredstvennyj.</w:t>
      </w:r>
    </w:p>
    <w:p w:rsidR="009B204A" w:rsidRDefault="008E026E">
      <w:pPr>
        <w:numPr>
          <w:ilvl w:val="0"/>
          <w:numId w:val="43"/>
        </w:numPr>
        <w:spacing w:after="158" w:line="271" w:lineRule="auto"/>
        <w:ind w:right="15" w:firstLine="274"/>
      </w:pPr>
      <w:r>
        <w:rPr>
          <w:rFonts w:ascii="Times New Roman" w:eastAsia="Times New Roman" w:hAnsi="Times New Roman" w:cs="Times New Roman"/>
          <w:i/>
          <w:sz w:val="16"/>
        </w:rPr>
        <w:t>Dodon</w:t>
      </w:r>
      <w:r>
        <w:rPr>
          <w:rFonts w:ascii="Times New Roman" w:eastAsia="Times New Roman" w:hAnsi="Times New Roman" w:cs="Times New Roman"/>
          <w:i/>
          <w:sz w:val="16"/>
        </w:rPr>
        <w:t xml:space="preserve">ov, A. P. IKT kak instrument povysheniya kachestva obucheniya / A. P. Dodonov // Sibirskij uchitel’. — 2016. — </w:t>
      </w:r>
      <w:r>
        <w:rPr>
          <w:i/>
          <w:sz w:val="16"/>
        </w:rPr>
        <w:t>№</w:t>
      </w:r>
      <w:r>
        <w:rPr>
          <w:rFonts w:ascii="Times New Roman" w:eastAsia="Times New Roman" w:hAnsi="Times New Roman" w:cs="Times New Roman"/>
          <w:i/>
          <w:sz w:val="16"/>
        </w:rPr>
        <w:t xml:space="preserve"> 1 (104). — S. 73–75. — Tekst : neposredstvennyj.</w:t>
      </w:r>
    </w:p>
    <w:p w:rsidR="009B204A" w:rsidRDefault="008E026E">
      <w:pPr>
        <w:numPr>
          <w:ilvl w:val="0"/>
          <w:numId w:val="43"/>
        </w:numPr>
        <w:spacing w:after="158" w:line="271" w:lineRule="auto"/>
        <w:ind w:right="15" w:firstLine="274"/>
      </w:pPr>
      <w:r>
        <w:rPr>
          <w:rFonts w:ascii="Times New Roman" w:eastAsia="Times New Roman" w:hAnsi="Times New Roman" w:cs="Times New Roman"/>
          <w:i/>
          <w:sz w:val="16"/>
        </w:rPr>
        <w:t xml:space="preserve">Ezhov, A. V. Razvitie upravlencheskoj kompetentnosti budushchih oficerov v usloviyah voennogo </w:t>
      </w:r>
      <w:r>
        <w:rPr>
          <w:rFonts w:ascii="Times New Roman" w:eastAsia="Times New Roman" w:hAnsi="Times New Roman" w:cs="Times New Roman"/>
          <w:i/>
          <w:sz w:val="16"/>
        </w:rPr>
        <w:t xml:space="preserve">uchebnogo centra grazhdanskogo vuza: avtoreferat dis. … kand. ped. nauk / A. V. Ezhov. — Rostov-na Donu, 2022. — 29 s. — Tekst : neposredstvennyj.  </w:t>
      </w:r>
    </w:p>
    <w:p w:rsidR="009B204A" w:rsidRDefault="008E026E">
      <w:pPr>
        <w:numPr>
          <w:ilvl w:val="0"/>
          <w:numId w:val="43"/>
        </w:numPr>
        <w:spacing w:after="158" w:line="271" w:lineRule="auto"/>
        <w:ind w:right="15" w:firstLine="274"/>
      </w:pPr>
      <w:r>
        <w:rPr>
          <w:rFonts w:ascii="Times New Roman" w:eastAsia="Times New Roman" w:hAnsi="Times New Roman" w:cs="Times New Roman"/>
          <w:i/>
          <w:sz w:val="16"/>
        </w:rPr>
        <w:t xml:space="preserve">Ignatovich, V. V. Teoreticheskie aspekty formirovaniya professional’noj kompetencii kursanta voennogo vuza </w:t>
      </w:r>
      <w:r>
        <w:rPr>
          <w:rFonts w:ascii="Times New Roman" w:eastAsia="Times New Roman" w:hAnsi="Times New Roman" w:cs="Times New Roman"/>
          <w:i/>
          <w:sz w:val="16"/>
        </w:rPr>
        <w:t xml:space="preserve">v organizacii gruppovogo vzaimodejstviya voennosluzhashchih / V. V. Ignatovich // Mir nauki, kul’tury, obrazovaniya. — 2024. — </w:t>
      </w:r>
      <w:r>
        <w:rPr>
          <w:i/>
          <w:sz w:val="16"/>
        </w:rPr>
        <w:t>№</w:t>
      </w:r>
      <w:r>
        <w:rPr>
          <w:rFonts w:ascii="Times New Roman" w:eastAsia="Times New Roman" w:hAnsi="Times New Roman" w:cs="Times New Roman"/>
          <w:i/>
          <w:sz w:val="16"/>
        </w:rPr>
        <w:t xml:space="preserve"> 1 (104). — S. 59–62. — Tekst : neposredstvennyj.</w:t>
      </w:r>
    </w:p>
    <w:p w:rsidR="009B204A" w:rsidRDefault="008E026E">
      <w:pPr>
        <w:numPr>
          <w:ilvl w:val="0"/>
          <w:numId w:val="43"/>
        </w:numPr>
        <w:spacing w:after="158" w:line="271" w:lineRule="auto"/>
        <w:ind w:right="15" w:firstLine="274"/>
      </w:pPr>
      <w:r>
        <w:rPr>
          <w:rFonts w:ascii="Times New Roman" w:eastAsia="Times New Roman" w:hAnsi="Times New Roman" w:cs="Times New Roman"/>
          <w:i/>
          <w:sz w:val="16"/>
        </w:rPr>
        <w:t>Komissarov, S. M. Organizaciya vnutrikollektivnogo vzaimodejstviya kursantov v</w:t>
      </w:r>
      <w:r>
        <w:rPr>
          <w:rFonts w:ascii="Times New Roman" w:eastAsia="Times New Roman" w:hAnsi="Times New Roman" w:cs="Times New Roman"/>
          <w:i/>
          <w:sz w:val="16"/>
        </w:rPr>
        <w:t xml:space="preserve">oennogo vuza v adaptacionnyj period / S. M. Komissarov // Omskij nauchnyj vestnik. — 2009. — </w:t>
      </w:r>
      <w:r>
        <w:rPr>
          <w:i/>
          <w:sz w:val="16"/>
        </w:rPr>
        <w:t>№</w:t>
      </w:r>
      <w:r>
        <w:rPr>
          <w:rFonts w:ascii="Times New Roman" w:eastAsia="Times New Roman" w:hAnsi="Times New Roman" w:cs="Times New Roman"/>
          <w:i/>
          <w:sz w:val="16"/>
        </w:rPr>
        <w:t xml:space="preserve"> 2 (76). — S. 152–154. — Tekst : neposredstvennyj.</w:t>
      </w:r>
    </w:p>
    <w:p w:rsidR="009B204A" w:rsidRDefault="008E026E">
      <w:pPr>
        <w:numPr>
          <w:ilvl w:val="0"/>
          <w:numId w:val="43"/>
        </w:numPr>
        <w:spacing w:after="158" w:line="271" w:lineRule="auto"/>
        <w:ind w:right="15" w:firstLine="274"/>
      </w:pPr>
      <w:r>
        <w:rPr>
          <w:rFonts w:ascii="Times New Roman" w:eastAsia="Times New Roman" w:hAnsi="Times New Roman" w:cs="Times New Roman"/>
          <w:i/>
          <w:sz w:val="16"/>
        </w:rPr>
        <w:t>Komissarov, S. M. Formirovanie pozitivnogo vnutrikollektivnogo vzaimodejstviya kursantov v voennom vuze: avtoreferat dis. … kand. ped. nauk / S. M. Komissarov. — Omsk, 2009. — 23 s. — Tekst : neposredstvennyj.</w:t>
      </w:r>
    </w:p>
    <w:p w:rsidR="009B204A" w:rsidRDefault="008E026E">
      <w:pPr>
        <w:numPr>
          <w:ilvl w:val="0"/>
          <w:numId w:val="43"/>
        </w:numPr>
        <w:spacing w:after="158" w:line="271" w:lineRule="auto"/>
        <w:ind w:right="15" w:firstLine="274"/>
      </w:pPr>
      <w:r>
        <w:rPr>
          <w:rFonts w:ascii="Times New Roman" w:eastAsia="Times New Roman" w:hAnsi="Times New Roman" w:cs="Times New Roman"/>
          <w:i/>
          <w:sz w:val="16"/>
        </w:rPr>
        <w:t>Prikaz Ministerstva nauki i vysshego obrazovan</w:t>
      </w:r>
      <w:r>
        <w:rPr>
          <w:rFonts w:ascii="Times New Roman" w:eastAsia="Times New Roman" w:hAnsi="Times New Roman" w:cs="Times New Roman"/>
          <w:i/>
          <w:sz w:val="16"/>
        </w:rPr>
        <w:t xml:space="preserve">iya Rossijskoj Federacii ot 31.08.2020 goda </w:t>
      </w:r>
      <w:r>
        <w:rPr>
          <w:i/>
          <w:sz w:val="16"/>
        </w:rPr>
        <w:t>№</w:t>
      </w:r>
      <w:r>
        <w:rPr>
          <w:rFonts w:ascii="Times New Roman" w:eastAsia="Times New Roman" w:hAnsi="Times New Roman" w:cs="Times New Roman"/>
          <w:i/>
          <w:sz w:val="16"/>
        </w:rPr>
        <w:t xml:space="preserve"> 1138 «Ob utverzhdenii federal’nogo gosudarstvennogo obrazovatel’nogo standarta vysshego obrazovaniya — specialitet po special’nosti 40.05.01 Pravovoe obespechenie nacional’noj bezopasnosti». — URL: http://publi</w:t>
      </w:r>
      <w:r>
        <w:rPr>
          <w:rFonts w:ascii="Times New Roman" w:eastAsia="Times New Roman" w:hAnsi="Times New Roman" w:cs="Times New Roman"/>
          <w:i/>
          <w:sz w:val="16"/>
        </w:rPr>
        <w:t>cation.pravo.gov.ru/ Document/View /0001202009150037?ysclid=lxvj96o3 1t597534131 (data obrashcheniya: 04.07.2024).</w:t>
      </w:r>
    </w:p>
    <w:p w:rsidR="009B204A" w:rsidRDefault="008E026E">
      <w:pPr>
        <w:numPr>
          <w:ilvl w:val="0"/>
          <w:numId w:val="43"/>
        </w:numPr>
        <w:spacing w:after="158" w:line="271" w:lineRule="auto"/>
        <w:ind w:right="15" w:firstLine="274"/>
      </w:pPr>
      <w:r>
        <w:rPr>
          <w:rFonts w:ascii="Times New Roman" w:eastAsia="Times New Roman" w:hAnsi="Times New Roman" w:cs="Times New Roman"/>
          <w:i/>
          <w:sz w:val="16"/>
        </w:rPr>
        <w:t>Reshetyuk, A. L. Vliyanie rezhimov deyatel’nosti na dinamiku funkcional’nyh sostoyanij: Fiziologiya trudovoj deyatel’nosti / A. L. Reshetyuk.</w:t>
      </w:r>
      <w:r>
        <w:rPr>
          <w:rFonts w:ascii="Times New Roman" w:eastAsia="Times New Roman" w:hAnsi="Times New Roman" w:cs="Times New Roman"/>
          <w:i/>
          <w:sz w:val="16"/>
        </w:rPr>
        <w:t xml:space="preserve"> — SPb. : Nauka, 1993. — S. 315–344. — Tekst : neposredstvennyj.</w:t>
      </w:r>
    </w:p>
    <w:p w:rsidR="009B204A" w:rsidRDefault="008E026E">
      <w:pPr>
        <w:numPr>
          <w:ilvl w:val="0"/>
          <w:numId w:val="43"/>
        </w:numPr>
        <w:spacing w:after="0" w:line="271" w:lineRule="auto"/>
        <w:ind w:right="15" w:firstLine="274"/>
      </w:pPr>
      <w:r>
        <w:rPr>
          <w:rFonts w:ascii="Times New Roman" w:eastAsia="Times New Roman" w:hAnsi="Times New Roman" w:cs="Times New Roman"/>
          <w:i/>
          <w:sz w:val="16"/>
        </w:rPr>
        <w:t xml:space="preserve">Rogov, E. I. Nastol’naya kniga prakticheskogo psihologa v obrazovanii: Uchebnoe posobie / E. I. Rogov. — Moskva : </w:t>
      </w:r>
    </w:p>
    <w:p w:rsidR="009B204A" w:rsidRDefault="008E026E">
      <w:pPr>
        <w:tabs>
          <w:tab w:val="right" w:pos="4848"/>
        </w:tabs>
        <w:spacing w:after="158" w:line="271" w:lineRule="auto"/>
        <w:ind w:left="-14" w:right="0" w:firstLine="0"/>
        <w:jc w:val="left"/>
      </w:pPr>
      <w:r>
        <w:rPr>
          <w:rFonts w:ascii="Times New Roman" w:eastAsia="Times New Roman" w:hAnsi="Times New Roman" w:cs="Times New Roman"/>
          <w:i/>
          <w:sz w:val="16"/>
        </w:rPr>
        <w:t>VLADOS, 1995. — 529 s. — Tekst : neposredstvennyj.</w:t>
      </w:r>
      <w:r>
        <w:rPr>
          <w:rFonts w:ascii="Times New Roman" w:eastAsia="Times New Roman" w:hAnsi="Times New Roman" w:cs="Times New Roman"/>
          <w:i/>
          <w:sz w:val="16"/>
        </w:rPr>
        <w:tab/>
      </w:r>
      <w:r>
        <w:rPr>
          <w:noProof/>
          <w:sz w:val="22"/>
        </w:rPr>
        <mc:AlternateContent>
          <mc:Choice Requires="wpg">
            <w:drawing>
              <wp:inline distT="0" distB="0" distL="0" distR="0">
                <wp:extent cx="87300" cy="129387"/>
                <wp:effectExtent l="0" t="0" r="0" b="0"/>
                <wp:docPr id="169038" name="Group 169038"/>
                <wp:cNvGraphicFramePr/>
                <a:graphic xmlns:a="http://schemas.openxmlformats.org/drawingml/2006/main">
                  <a:graphicData uri="http://schemas.microsoft.com/office/word/2010/wordprocessingGroup">
                    <wpg:wgp>
                      <wpg:cNvGrpSpPr/>
                      <wpg:grpSpPr>
                        <a:xfrm>
                          <a:off x="0" y="0"/>
                          <a:ext cx="87300" cy="129387"/>
                          <a:chOff x="0" y="0"/>
                          <a:chExt cx="87300" cy="129387"/>
                        </a:xfrm>
                      </wpg:grpSpPr>
                      <wps:wsp>
                        <wps:cNvPr id="20618" name="Shape 20618"/>
                        <wps:cNvSpPr/>
                        <wps:spPr>
                          <a:xfrm>
                            <a:off x="0" y="0"/>
                            <a:ext cx="87300" cy="129387"/>
                          </a:xfrm>
                          <a:custGeom>
                            <a:avLst/>
                            <a:gdLst/>
                            <a:ahLst/>
                            <a:cxnLst/>
                            <a:rect l="0" t="0" r="0" b="0"/>
                            <a:pathLst>
                              <a:path w="87300" h="129387">
                                <a:moveTo>
                                  <a:pt x="43650" y="0"/>
                                </a:moveTo>
                                <a:lnTo>
                                  <a:pt x="54597" y="18974"/>
                                </a:lnTo>
                                <a:lnTo>
                                  <a:pt x="65557" y="37935"/>
                                </a:lnTo>
                                <a:lnTo>
                                  <a:pt x="53848" y="37935"/>
                                </a:lnTo>
                                <a:lnTo>
                                  <a:pt x="60084" y="48743"/>
                                </a:lnTo>
                                <a:lnTo>
                                  <a:pt x="76505" y="77191"/>
                                </a:lnTo>
                                <a:lnTo>
                                  <a:pt x="63983" y="77191"/>
                                </a:lnTo>
                                <a:lnTo>
                                  <a:pt x="65469" y="79769"/>
                                </a:lnTo>
                                <a:lnTo>
                                  <a:pt x="87300" y="117564"/>
                                </a:lnTo>
                                <a:lnTo>
                                  <a:pt x="51003" y="117564"/>
                                </a:lnTo>
                                <a:lnTo>
                                  <a:pt x="51003" y="129387"/>
                                </a:lnTo>
                                <a:lnTo>
                                  <a:pt x="36309" y="129387"/>
                                </a:lnTo>
                                <a:lnTo>
                                  <a:pt x="36309" y="117564"/>
                                </a:lnTo>
                                <a:lnTo>
                                  <a:pt x="0" y="117564"/>
                                </a:lnTo>
                                <a:lnTo>
                                  <a:pt x="21819" y="79769"/>
                                </a:lnTo>
                                <a:lnTo>
                                  <a:pt x="23317" y="77191"/>
                                </a:lnTo>
                                <a:lnTo>
                                  <a:pt x="10795" y="77191"/>
                                </a:lnTo>
                                <a:lnTo>
                                  <a:pt x="27229" y="48743"/>
                                </a:lnTo>
                                <a:lnTo>
                                  <a:pt x="33452" y="37935"/>
                                </a:lnTo>
                                <a:lnTo>
                                  <a:pt x="21755" y="37935"/>
                                </a:lnTo>
                                <a:lnTo>
                                  <a:pt x="32703" y="18974"/>
                                </a:lnTo>
                                <a:lnTo>
                                  <a:pt x="4365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9038" style="width:6.87402pt;height:10.188pt;mso-position-horizontal-relative:char;mso-position-vertical-relative:line" coordsize="873,1293">
                <v:shape id="Shape 20618" style="position:absolute;width:873;height:1293;left:0;top:0;" coordsize="87300,129387" path="m43650,0l54597,18974l65557,37935l53848,37935l60084,48743l76505,77191l63983,77191l65469,79769l87300,117564l51003,117564l51003,129387l36309,129387l36309,117564l0,117564l21819,79769l23317,77191l10795,77191l27229,48743l33452,37935l21755,37935l32703,18974l43650,0x">
                  <v:stroke weight="0pt" endcap="flat" joinstyle="miter" miterlimit="4" on="false" color="#000000" opacity="0"/>
                  <v:fill on="true" color="#000000"/>
                </v:shape>
              </v:group>
            </w:pict>
          </mc:Fallback>
        </mc:AlternateContent>
      </w:r>
    </w:p>
    <w:p w:rsidR="009B204A" w:rsidRDefault="009B204A">
      <w:pPr>
        <w:sectPr w:rsidR="009B204A">
          <w:headerReference w:type="even" r:id="rId530"/>
          <w:headerReference w:type="default" r:id="rId531"/>
          <w:footerReference w:type="even" r:id="rId532"/>
          <w:footerReference w:type="default" r:id="rId533"/>
          <w:headerReference w:type="first" r:id="rId534"/>
          <w:footerReference w:type="first" r:id="rId535"/>
          <w:pgSz w:w="11906" w:h="16838"/>
          <w:pgMar w:top="1796" w:right="850" w:bottom="1601" w:left="850" w:header="1253" w:footer="956" w:gutter="0"/>
          <w:cols w:num="2" w:space="191"/>
          <w:titlePg/>
        </w:sectPr>
      </w:pPr>
    </w:p>
    <w:p w:rsidR="009B204A" w:rsidRDefault="008E026E">
      <w:pPr>
        <w:spacing w:after="176" w:line="259" w:lineRule="auto"/>
        <w:ind w:left="-5" w:right="0" w:hanging="10"/>
        <w:jc w:val="left"/>
      </w:pPr>
      <w:r>
        <w:t>УДК 372.881.111.1</w:t>
      </w:r>
    </w:p>
    <w:p w:rsidR="009B204A" w:rsidRDefault="008E026E">
      <w:pPr>
        <w:spacing w:after="460" w:line="221" w:lineRule="auto"/>
        <w:ind w:left="-5" w:right="15" w:hanging="10"/>
        <w:jc w:val="left"/>
      </w:pPr>
      <w:r>
        <w:rPr>
          <w:noProof/>
          <w:sz w:val="22"/>
        </w:rPr>
        <mc:AlternateContent>
          <mc:Choice Requires="wpg">
            <w:drawing>
              <wp:anchor distT="0" distB="0" distL="114300" distR="114300" simplePos="0" relativeHeight="251741184" behindDoc="0" locked="0" layoutInCell="1" allowOverlap="1">
                <wp:simplePos x="0" y="0"/>
                <wp:positionH relativeFrom="column">
                  <wp:posOffset>2498</wp:posOffset>
                </wp:positionH>
                <wp:positionV relativeFrom="paragraph">
                  <wp:posOffset>2005</wp:posOffset>
                </wp:positionV>
                <wp:extent cx="157286" cy="84166"/>
                <wp:effectExtent l="0" t="0" r="0" b="0"/>
                <wp:wrapNone/>
                <wp:docPr id="168934" name="Group 168934"/>
                <wp:cNvGraphicFramePr/>
                <a:graphic xmlns:a="http://schemas.openxmlformats.org/drawingml/2006/main">
                  <a:graphicData uri="http://schemas.microsoft.com/office/word/2010/wordprocessingGroup">
                    <wpg:wgp>
                      <wpg:cNvGrpSpPr/>
                      <wpg:grpSpPr>
                        <a:xfrm>
                          <a:off x="0" y="0"/>
                          <a:ext cx="157286" cy="84166"/>
                          <a:chOff x="0" y="0"/>
                          <a:chExt cx="157286" cy="84166"/>
                        </a:xfrm>
                      </wpg:grpSpPr>
                      <wps:wsp>
                        <wps:cNvPr id="20731" name="Shape 20731"/>
                        <wps:cNvSpPr/>
                        <wps:spPr>
                          <a:xfrm>
                            <a:off x="59153" y="41842"/>
                            <a:ext cx="92697" cy="1803"/>
                          </a:xfrm>
                          <a:custGeom>
                            <a:avLst/>
                            <a:gdLst/>
                            <a:ahLst/>
                            <a:cxnLst/>
                            <a:rect l="0" t="0" r="0" b="0"/>
                            <a:pathLst>
                              <a:path w="92697" h="1803">
                                <a:moveTo>
                                  <a:pt x="0" y="0"/>
                                </a:moveTo>
                                <a:lnTo>
                                  <a:pt x="92697" y="1803"/>
                                </a:lnTo>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20736" name="Shape 20736"/>
                        <wps:cNvSpPr/>
                        <wps:spPr>
                          <a:xfrm>
                            <a:off x="0" y="0"/>
                            <a:ext cx="101829" cy="82550"/>
                          </a:xfrm>
                          <a:custGeom>
                            <a:avLst/>
                            <a:gdLst/>
                            <a:ahLst/>
                            <a:cxnLst/>
                            <a:rect l="0" t="0" r="0" b="0"/>
                            <a:pathLst>
                              <a:path w="101829" h="82550">
                                <a:moveTo>
                                  <a:pt x="17234" y="4191"/>
                                </a:moveTo>
                                <a:lnTo>
                                  <a:pt x="22263" y="4191"/>
                                </a:lnTo>
                                <a:cubicBezTo>
                                  <a:pt x="24676" y="4191"/>
                                  <a:pt x="26340" y="4483"/>
                                  <a:pt x="27254" y="5055"/>
                                </a:cubicBezTo>
                                <a:cubicBezTo>
                                  <a:pt x="28169" y="5639"/>
                                  <a:pt x="28613" y="6439"/>
                                  <a:pt x="28613" y="7480"/>
                                </a:cubicBezTo>
                                <a:cubicBezTo>
                                  <a:pt x="28613" y="8077"/>
                                  <a:pt x="28448" y="8992"/>
                                  <a:pt x="28118" y="10224"/>
                                </a:cubicBezTo>
                                <a:lnTo>
                                  <a:pt x="11100" y="74397"/>
                                </a:lnTo>
                                <a:cubicBezTo>
                                  <a:pt x="10401" y="77038"/>
                                  <a:pt x="7963" y="78359"/>
                                  <a:pt x="3797" y="78359"/>
                                </a:cubicBezTo>
                                <a:lnTo>
                                  <a:pt x="1118" y="78359"/>
                                </a:lnTo>
                                <a:lnTo>
                                  <a:pt x="0" y="82550"/>
                                </a:lnTo>
                                <a:lnTo>
                                  <a:pt x="34747" y="82550"/>
                                </a:lnTo>
                                <a:lnTo>
                                  <a:pt x="35700" y="78359"/>
                                </a:lnTo>
                                <a:lnTo>
                                  <a:pt x="29947" y="78359"/>
                                </a:lnTo>
                                <a:cubicBezTo>
                                  <a:pt x="27343" y="78359"/>
                                  <a:pt x="25565" y="78042"/>
                                  <a:pt x="24600" y="77419"/>
                                </a:cubicBezTo>
                                <a:cubicBezTo>
                                  <a:pt x="23622" y="76784"/>
                                  <a:pt x="23139" y="75984"/>
                                  <a:pt x="23139" y="75006"/>
                                </a:cubicBezTo>
                                <a:cubicBezTo>
                                  <a:pt x="23139" y="74676"/>
                                  <a:pt x="23241" y="74155"/>
                                  <a:pt x="23419" y="73444"/>
                                </a:cubicBezTo>
                                <a:lnTo>
                                  <a:pt x="31648" y="42418"/>
                                </a:lnTo>
                                <a:lnTo>
                                  <a:pt x="68415" y="42418"/>
                                </a:lnTo>
                                <a:lnTo>
                                  <a:pt x="60300" y="73063"/>
                                </a:lnTo>
                                <a:cubicBezTo>
                                  <a:pt x="59766" y="74955"/>
                                  <a:pt x="58928" y="76314"/>
                                  <a:pt x="57760" y="77140"/>
                                </a:cubicBezTo>
                                <a:cubicBezTo>
                                  <a:pt x="56578" y="77953"/>
                                  <a:pt x="54826" y="78359"/>
                                  <a:pt x="52476" y="78359"/>
                                </a:cubicBezTo>
                                <a:lnTo>
                                  <a:pt x="48400" y="78359"/>
                                </a:lnTo>
                                <a:lnTo>
                                  <a:pt x="47346" y="82550"/>
                                </a:lnTo>
                                <a:lnTo>
                                  <a:pt x="81712" y="82550"/>
                                </a:lnTo>
                                <a:lnTo>
                                  <a:pt x="82652" y="78359"/>
                                </a:lnTo>
                                <a:lnTo>
                                  <a:pt x="78689" y="78359"/>
                                </a:lnTo>
                                <a:cubicBezTo>
                                  <a:pt x="76086" y="78359"/>
                                  <a:pt x="74333" y="78080"/>
                                  <a:pt x="73419" y="77508"/>
                                </a:cubicBezTo>
                                <a:cubicBezTo>
                                  <a:pt x="72504" y="76949"/>
                                  <a:pt x="72047" y="76137"/>
                                  <a:pt x="72047" y="75082"/>
                                </a:cubicBezTo>
                                <a:cubicBezTo>
                                  <a:pt x="72047" y="74460"/>
                                  <a:pt x="72149" y="73825"/>
                                  <a:pt x="72327" y="73165"/>
                                </a:cubicBezTo>
                                <a:lnTo>
                                  <a:pt x="89268" y="9462"/>
                                </a:lnTo>
                                <a:cubicBezTo>
                                  <a:pt x="89789" y="7569"/>
                                  <a:pt x="90602" y="6223"/>
                                  <a:pt x="91707" y="5410"/>
                                </a:cubicBezTo>
                                <a:cubicBezTo>
                                  <a:pt x="92799" y="4597"/>
                                  <a:pt x="94450" y="4191"/>
                                  <a:pt x="96647" y="4191"/>
                                </a:cubicBezTo>
                                <a:lnTo>
                                  <a:pt x="101105" y="4191"/>
                                </a:lnTo>
                                <a:lnTo>
                                  <a:pt x="101829" y="0"/>
                                </a:lnTo>
                                <a:lnTo>
                                  <a:pt x="66497" y="0"/>
                                </a:lnTo>
                                <a:lnTo>
                                  <a:pt x="65430" y="4191"/>
                                </a:lnTo>
                                <a:lnTo>
                                  <a:pt x="70561" y="4191"/>
                                </a:lnTo>
                                <a:cubicBezTo>
                                  <a:pt x="73203" y="4191"/>
                                  <a:pt x="75019" y="4483"/>
                                  <a:pt x="76009" y="5080"/>
                                </a:cubicBezTo>
                                <a:cubicBezTo>
                                  <a:pt x="76987" y="5677"/>
                                  <a:pt x="77483" y="6464"/>
                                  <a:pt x="77483" y="7429"/>
                                </a:cubicBezTo>
                                <a:cubicBezTo>
                                  <a:pt x="77483" y="7950"/>
                                  <a:pt x="77406" y="8484"/>
                                  <a:pt x="77267" y="9042"/>
                                </a:cubicBezTo>
                                <a:lnTo>
                                  <a:pt x="69825" y="37122"/>
                                </a:lnTo>
                                <a:lnTo>
                                  <a:pt x="33045" y="37122"/>
                                </a:lnTo>
                                <a:lnTo>
                                  <a:pt x="40335" y="9639"/>
                                </a:lnTo>
                                <a:cubicBezTo>
                                  <a:pt x="40894" y="7582"/>
                                  <a:pt x="41707" y="6160"/>
                                  <a:pt x="42761" y="5372"/>
                                </a:cubicBezTo>
                                <a:cubicBezTo>
                                  <a:pt x="43828" y="4585"/>
                                  <a:pt x="45491" y="4191"/>
                                  <a:pt x="47765" y="4191"/>
                                </a:cubicBezTo>
                                <a:lnTo>
                                  <a:pt x="52667" y="4191"/>
                                </a:lnTo>
                                <a:lnTo>
                                  <a:pt x="53569" y="0"/>
                                </a:lnTo>
                                <a:lnTo>
                                  <a:pt x="18186" y="0"/>
                                </a:lnTo>
                                <a:lnTo>
                                  <a:pt x="17234" y="4191"/>
                                </a:ln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0737" name="Shape 20737"/>
                        <wps:cNvSpPr/>
                        <wps:spPr>
                          <a:xfrm>
                            <a:off x="96338" y="28692"/>
                            <a:ext cx="60947" cy="55474"/>
                          </a:xfrm>
                          <a:custGeom>
                            <a:avLst/>
                            <a:gdLst/>
                            <a:ahLst/>
                            <a:cxnLst/>
                            <a:rect l="0" t="0" r="0" b="0"/>
                            <a:pathLst>
                              <a:path w="60947" h="55474">
                                <a:moveTo>
                                  <a:pt x="36157" y="47384"/>
                                </a:moveTo>
                                <a:cubicBezTo>
                                  <a:pt x="36157" y="49759"/>
                                  <a:pt x="36805" y="51714"/>
                                  <a:pt x="38113" y="53213"/>
                                </a:cubicBezTo>
                                <a:cubicBezTo>
                                  <a:pt x="39408" y="54724"/>
                                  <a:pt x="41046" y="55474"/>
                                  <a:pt x="43028" y="55474"/>
                                </a:cubicBezTo>
                                <a:cubicBezTo>
                                  <a:pt x="49136" y="55474"/>
                                  <a:pt x="55105" y="49378"/>
                                  <a:pt x="60947" y="37173"/>
                                </a:cubicBezTo>
                                <a:lnTo>
                                  <a:pt x="57709" y="35725"/>
                                </a:lnTo>
                                <a:cubicBezTo>
                                  <a:pt x="55296" y="40665"/>
                                  <a:pt x="52705" y="44615"/>
                                  <a:pt x="49949" y="47549"/>
                                </a:cubicBezTo>
                                <a:cubicBezTo>
                                  <a:pt x="48539" y="49073"/>
                                  <a:pt x="47269" y="49835"/>
                                  <a:pt x="46164" y="49835"/>
                                </a:cubicBezTo>
                                <a:cubicBezTo>
                                  <a:pt x="45568" y="49835"/>
                                  <a:pt x="45047" y="49555"/>
                                  <a:pt x="44628" y="48997"/>
                                </a:cubicBezTo>
                                <a:cubicBezTo>
                                  <a:pt x="44196" y="48438"/>
                                  <a:pt x="43980" y="47650"/>
                                  <a:pt x="43980" y="46609"/>
                                </a:cubicBezTo>
                                <a:cubicBezTo>
                                  <a:pt x="43980" y="45453"/>
                                  <a:pt x="44145" y="44298"/>
                                  <a:pt x="44488" y="43142"/>
                                </a:cubicBezTo>
                                <a:lnTo>
                                  <a:pt x="56706" y="610"/>
                                </a:lnTo>
                                <a:lnTo>
                                  <a:pt x="47943" y="1613"/>
                                </a:lnTo>
                                <a:lnTo>
                                  <a:pt x="44704" y="11494"/>
                                </a:lnTo>
                                <a:cubicBezTo>
                                  <a:pt x="43739" y="8039"/>
                                  <a:pt x="41885" y="5258"/>
                                  <a:pt x="39154" y="3150"/>
                                </a:cubicBezTo>
                                <a:cubicBezTo>
                                  <a:pt x="36411" y="1054"/>
                                  <a:pt x="33261" y="0"/>
                                  <a:pt x="29693" y="0"/>
                                </a:cubicBezTo>
                                <a:cubicBezTo>
                                  <a:pt x="25260" y="0"/>
                                  <a:pt x="20714" y="1549"/>
                                  <a:pt x="16015" y="4661"/>
                                </a:cubicBezTo>
                                <a:cubicBezTo>
                                  <a:pt x="11328" y="7772"/>
                                  <a:pt x="7493" y="12027"/>
                                  <a:pt x="4496" y="17437"/>
                                </a:cubicBezTo>
                                <a:cubicBezTo>
                                  <a:pt x="1499" y="22860"/>
                                  <a:pt x="0" y="28385"/>
                                  <a:pt x="0" y="34049"/>
                                </a:cubicBezTo>
                                <a:cubicBezTo>
                                  <a:pt x="0" y="40259"/>
                                  <a:pt x="1918" y="45390"/>
                                  <a:pt x="5753" y="49416"/>
                                </a:cubicBezTo>
                                <a:cubicBezTo>
                                  <a:pt x="9589" y="53454"/>
                                  <a:pt x="14275" y="55474"/>
                                  <a:pt x="19825" y="55474"/>
                                </a:cubicBezTo>
                                <a:cubicBezTo>
                                  <a:pt x="22682" y="55474"/>
                                  <a:pt x="25590" y="54597"/>
                                  <a:pt x="28524" y="52857"/>
                                </a:cubicBezTo>
                                <a:cubicBezTo>
                                  <a:pt x="31471" y="51105"/>
                                  <a:pt x="34049" y="48527"/>
                                  <a:pt x="36284" y="45098"/>
                                </a:cubicBezTo>
                                <a:lnTo>
                                  <a:pt x="36157" y="47384"/>
                                </a:ln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s:wsp>
                        <wps:cNvPr id="20738" name="Shape 20738"/>
                        <wps:cNvSpPr/>
                        <wps:spPr>
                          <a:xfrm>
                            <a:off x="106498" y="33099"/>
                            <a:ext cx="31648" cy="45936"/>
                          </a:xfrm>
                          <a:custGeom>
                            <a:avLst/>
                            <a:gdLst/>
                            <a:ahLst/>
                            <a:cxnLst/>
                            <a:rect l="0" t="0" r="0" b="0"/>
                            <a:pathLst>
                              <a:path w="31648" h="45936">
                                <a:moveTo>
                                  <a:pt x="28232" y="3632"/>
                                </a:moveTo>
                                <a:cubicBezTo>
                                  <a:pt x="30505" y="6045"/>
                                  <a:pt x="31636" y="9042"/>
                                  <a:pt x="31636" y="12624"/>
                                </a:cubicBezTo>
                                <a:cubicBezTo>
                                  <a:pt x="31648" y="17602"/>
                                  <a:pt x="30340" y="23304"/>
                                  <a:pt x="27686" y="29731"/>
                                </a:cubicBezTo>
                                <a:cubicBezTo>
                                  <a:pt x="25044" y="36144"/>
                                  <a:pt x="22377" y="40450"/>
                                  <a:pt x="19685" y="42647"/>
                                </a:cubicBezTo>
                                <a:cubicBezTo>
                                  <a:pt x="16980" y="44844"/>
                                  <a:pt x="14072" y="45936"/>
                                  <a:pt x="10947" y="45936"/>
                                </a:cubicBezTo>
                                <a:cubicBezTo>
                                  <a:pt x="7442" y="45936"/>
                                  <a:pt x="4750" y="44831"/>
                                  <a:pt x="2845" y="42609"/>
                                </a:cubicBezTo>
                                <a:cubicBezTo>
                                  <a:pt x="953" y="40399"/>
                                  <a:pt x="0" y="36982"/>
                                  <a:pt x="0" y="32372"/>
                                </a:cubicBezTo>
                                <a:cubicBezTo>
                                  <a:pt x="0" y="26530"/>
                                  <a:pt x="1143" y="20853"/>
                                  <a:pt x="3429" y="15354"/>
                                </a:cubicBezTo>
                                <a:cubicBezTo>
                                  <a:pt x="5715" y="9843"/>
                                  <a:pt x="8357" y="5906"/>
                                  <a:pt x="11354" y="3543"/>
                                </a:cubicBezTo>
                                <a:cubicBezTo>
                                  <a:pt x="14351" y="1181"/>
                                  <a:pt x="17323" y="0"/>
                                  <a:pt x="20257" y="0"/>
                                </a:cubicBezTo>
                                <a:cubicBezTo>
                                  <a:pt x="23304" y="0"/>
                                  <a:pt x="25959" y="1207"/>
                                  <a:pt x="28232" y="3632"/>
                                </a:cubicBezTo>
                                <a:close/>
                              </a:path>
                            </a:pathLst>
                          </a:custGeom>
                          <a:ln w="25400"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8934" style="width:12.3847pt;height:6.62722pt;position:absolute;z-index:13;mso-position-horizontal-relative:text;mso-position-horizontal:absolute;margin-left:0.196701pt;mso-position-vertical-relative:text;margin-top:0.157852pt;" coordsize="1572,841">
                <v:shape id="Shape 20731" style="position:absolute;width:926;height:18;left:591;top:418;" coordsize="92697,1803" path="m0,0l92697,1803">
                  <v:stroke weight="0.25pt" endcap="flat" joinstyle="miter" miterlimit="4" on="true" color="#939597"/>
                  <v:fill on="false" color="#000000" opacity="0"/>
                </v:shape>
                <v:shape id="Shape 20736" style="position:absolute;width:1018;height:825;left:0;top:0;" coordsize="101829,82550" path="m17234,4191l22263,4191c24676,4191,26340,4483,27254,5055c28169,5639,28613,6439,28613,7480c28613,8077,28448,8992,28118,10224l11100,74397c10401,77038,7963,78359,3797,78359l1118,78359l0,82550l34747,82550l35700,78359l29947,78359c27343,78359,25565,78042,24600,77419c23622,76784,23139,75984,23139,75006c23139,74676,23241,74155,23419,73444l31648,42418l68415,42418l60300,73063c59766,74955,58928,76314,57760,77140c56578,77953,54826,78359,52476,78359l48400,78359l47346,82550l81712,82550l82652,78359l78689,78359c76086,78359,74333,78080,73419,77508c72504,76949,72047,76137,72047,75082c72047,74460,72149,73825,72327,73165l89268,9462c89789,7569,90602,6223,91707,5410c92799,4597,94450,4191,96647,4191l101105,4191l101829,0l66497,0l65430,4191l70561,4191c73203,4191,75019,4483,76009,5080c76987,5677,77483,6464,77483,7429c77483,7950,77406,8484,77267,9042l69825,37122l33045,37122l40335,9639c40894,7582,41707,6160,42761,5372c43828,4585,45491,4191,47765,4191l52667,4191l53569,0l18186,0l17234,4191x">
                  <v:stroke weight="2pt" endcap="flat" joinstyle="miter" miterlimit="4" on="true" color="#ffffff"/>
                  <v:fill on="false" color="#000000" opacity="0"/>
                </v:shape>
                <v:shape id="Shape 20737" style="position:absolute;width:609;height:554;left:963;top:286;" coordsize="60947,55474" path="m36157,47384c36157,49759,36805,51714,38113,53213c39408,54724,41046,55474,43028,55474c49136,55474,55105,49378,60947,37173l57709,35725c55296,40665,52705,44615,49949,47549c48539,49073,47269,49835,46164,49835c45568,49835,45047,49555,44628,48997c44196,48438,43980,47650,43980,46609c43980,45453,44145,44298,44488,43142l56706,610l47943,1613l44704,11494c43739,8039,41885,5258,39154,3150c36411,1054,33261,0,29693,0c25260,0,20714,1549,16015,4661c11328,7772,7493,12027,4496,17437c1499,22860,0,28385,0,34049c0,40259,1918,45390,5753,49416c9589,53454,14275,55474,19825,55474c22682,55474,25590,54597,28524,52857c31471,51105,34049,48527,36284,45098l36157,47384x">
                  <v:stroke weight="2pt" endcap="flat" joinstyle="miter" miterlimit="4" on="true" color="#ffffff"/>
                  <v:fill on="false" color="#000000" opacity="0"/>
                </v:shape>
                <v:shape id="Shape 20738" style="position:absolute;width:316;height:459;left:1064;top:330;" coordsize="31648,45936" path="m28232,3632c30505,6045,31636,9042,31636,12624c31648,17602,30340,23304,27686,29731c25044,36144,22377,40450,19685,42647c16980,44844,14072,45936,10947,45936c7442,45936,4750,44831,2845,42609c953,40399,0,36982,0,32372c0,26530,1143,20853,3429,15354c5715,9843,8357,5906,11354,3543c14351,1181,17323,0,20257,0c23304,0,25959,1207,28232,3632x">
                  <v:stroke weight="2pt" endcap="flat" joinstyle="miter" miterlimit="4" on="true" color="#ffffff"/>
                  <v:fill on="false" color="#000000" opacity="0"/>
                </v:shape>
              </v:group>
            </w:pict>
          </mc:Fallback>
        </mc:AlternateContent>
      </w:r>
      <w:r>
        <w:rPr>
          <w:rFonts w:ascii="Century" w:eastAsia="Century" w:hAnsi="Century" w:cs="Century"/>
          <w:i/>
          <w:sz w:val="18"/>
        </w:rPr>
        <w:t>Наталья Михайловна ФИРСОВА, учитель английского языка средней общеобразовательной школы № 65, руководитель ММО учителей иностранного языка Кировского района, г. Новосибирск; e-mail: nfnmv@mail.ru</w:t>
      </w:r>
    </w:p>
    <w:p w:rsidR="009B204A" w:rsidRDefault="008E026E">
      <w:pPr>
        <w:spacing w:after="37" w:line="257" w:lineRule="auto"/>
        <w:ind w:left="0" w:right="753" w:hanging="10"/>
        <w:jc w:val="left"/>
      </w:pPr>
      <w:r>
        <w:rPr>
          <w:rFonts w:ascii="Arial" w:eastAsia="Arial" w:hAnsi="Arial" w:cs="Arial"/>
          <w:b/>
          <w:sz w:val="36"/>
        </w:rPr>
        <w:t>Несплошные тексты на уроках английского языка</w:t>
      </w:r>
    </w:p>
    <w:p w:rsidR="009B204A" w:rsidRDefault="008E026E">
      <w:pPr>
        <w:ind w:left="3" w:right="42" w:firstLine="0"/>
      </w:pPr>
      <w:r>
        <w:t>Формирование ч</w:t>
      </w:r>
      <w:r>
        <w:t xml:space="preserve">итательской грамотности является основополагающим процессом для достижения высоких результатов обучения иностранному языку в школе. </w:t>
      </w:r>
      <w:r>
        <w:rPr>
          <w:i/>
        </w:rPr>
        <w:t xml:space="preserve">Целью </w:t>
      </w:r>
      <w:r>
        <w:t>данной статьи является определение особенностей формирования навыков читательской грамотности при работе учащихся с не</w:t>
      </w:r>
      <w:r>
        <w:t xml:space="preserve">линейными текстами. </w:t>
      </w:r>
    </w:p>
    <w:p w:rsidR="009B204A" w:rsidRDefault="008E026E">
      <w:pPr>
        <w:spacing w:after="53"/>
        <w:ind w:left="3" w:right="42" w:firstLine="0"/>
      </w:pPr>
      <w:r>
        <w:rPr>
          <w:i/>
        </w:rPr>
        <w:t>Материалы и методы.</w:t>
      </w:r>
      <w:r>
        <w:t xml:space="preserve"> В ходе исследования особое внимание уделено рассмотрению понятия смыслового чтения и анализу алгоритма работы с нелинейной информацией на изучаемом языке. Для достижения планируемых результатов обучения в рамках шко</w:t>
      </w:r>
      <w:r>
        <w:t>льного содержания, в исследовании упоминаются такие основные подходы к обучению как компетентностный, системно-деятельностный, коммуникативно-когнитивный, а также использование новых педагогических технологий как дифференциация, индивидуализация и проектна</w:t>
      </w:r>
      <w:r>
        <w:t xml:space="preserve">я деятельность. </w:t>
      </w:r>
      <w:r>
        <w:rPr>
          <w:i/>
        </w:rPr>
        <w:t>Результаты исследования.</w:t>
      </w:r>
      <w:r>
        <w:t xml:space="preserve"> Основные результаты исследования указывают на то, что навыки работы с несплошными текстами способствуют развитию личностных, коммуникативных, регулятивных и познавательных универсальных учебных действий. При обучени</w:t>
      </w:r>
      <w:r>
        <w:t>и работе с нелинейными текстами происходит развитие коммуникативных умений учащихся в четырёх основных видах речевой деятельности (говорении, аудировании, чтении, письме). Происходит овладение языковой и читательской культурой как средством познания мира и</w:t>
      </w:r>
      <w:r>
        <w:t xml:space="preserve"> овладение основными навыками исследовательской деятельности. У школьников с учётом предложенной учебной задачи формируются навыки: выявлять закономерности и противоречия в рассматриваемых фактах или данных; предлагать критерии для выявления закономерносте</w:t>
      </w:r>
      <w:r>
        <w:t>й; выявлять дефицит информации, выявлять причинноследственные связи при изучении явлений и процессов; приводить выводы; самостоятельно выбирать способ решения учебной задачи.</w:t>
      </w:r>
    </w:p>
    <w:p w:rsidR="009B204A" w:rsidRDefault="008E026E">
      <w:pPr>
        <w:spacing w:after="670"/>
        <w:ind w:left="3" w:right="42" w:firstLine="0"/>
      </w:pPr>
      <w:r>
        <w:rPr>
          <w:b/>
        </w:rPr>
        <w:t>Ключевые слова</w:t>
      </w:r>
      <w:r>
        <w:t>:</w:t>
      </w:r>
      <w:r>
        <w:rPr>
          <w:b/>
        </w:rPr>
        <w:t xml:space="preserve"> </w:t>
      </w:r>
      <w:r>
        <w:t>смысловое чтение, читательская грамотность, нелинейные тексты, компетентностный, системно-деятельностный, коммуникативно-когнитивный, проектная деятельность, коммуникативные умения</w:t>
      </w:r>
    </w:p>
    <w:p w:rsidR="009B204A" w:rsidRDefault="008E026E">
      <w:pPr>
        <w:spacing w:after="460" w:line="221" w:lineRule="auto"/>
        <w:ind w:left="-5" w:right="15" w:hanging="10"/>
        <w:jc w:val="left"/>
      </w:pPr>
      <w:r>
        <w:rPr>
          <w:rFonts w:ascii="Century" w:eastAsia="Century" w:hAnsi="Century" w:cs="Century"/>
          <w:i/>
          <w:sz w:val="18"/>
        </w:rPr>
        <w:t>Natalya M. FIRSOVA, English language teacher, School No. 65, Head of foreig</w:t>
      </w:r>
      <w:r>
        <w:rPr>
          <w:rFonts w:ascii="Century" w:eastAsia="Century" w:hAnsi="Century" w:cs="Century"/>
          <w:i/>
          <w:sz w:val="18"/>
        </w:rPr>
        <w:t>n language teachers of the Kirovsky district, Novosibirsk; e-mail: nfnmv@mail.ru</w:t>
      </w:r>
    </w:p>
    <w:p w:rsidR="009B204A" w:rsidRDefault="008E026E">
      <w:pPr>
        <w:spacing w:after="37" w:line="257" w:lineRule="auto"/>
        <w:ind w:left="0" w:right="14" w:hanging="10"/>
        <w:jc w:val="left"/>
      </w:pPr>
      <w:r>
        <w:rPr>
          <w:rFonts w:ascii="Arial" w:eastAsia="Arial" w:hAnsi="Arial" w:cs="Arial"/>
          <w:b/>
          <w:sz w:val="36"/>
        </w:rPr>
        <w:t>The Model of Readiness of Students of technical Specialties for Research Activities</w:t>
      </w:r>
    </w:p>
    <w:p w:rsidR="009B204A" w:rsidRDefault="008E026E">
      <w:pPr>
        <w:ind w:left="3" w:right="42" w:firstLine="0"/>
      </w:pPr>
      <w:r>
        <w:t xml:space="preserve">The development of reading literacy is a fundamental process for achieving high results in </w:t>
      </w:r>
      <w:r>
        <w:t>foreign language learning at school. The purpose of this article is to determine the features of the development of reading literacy skills when students work with non-linear texts.</w:t>
      </w:r>
    </w:p>
    <w:p w:rsidR="009B204A" w:rsidRDefault="008E026E">
      <w:pPr>
        <w:ind w:left="3" w:right="42" w:firstLine="0"/>
      </w:pPr>
      <w:r>
        <w:rPr>
          <w:i/>
        </w:rPr>
        <w:t>Materials and methods</w:t>
      </w:r>
      <w:r>
        <w:t>. During the study, special attention was paid to the</w:t>
      </w:r>
      <w:r>
        <w:t xml:space="preserve"> consideration of the concept of meaningful reading and the analysis of the algorithm for working with non-linear information in the target language. To achieve the planned learning outcomes within the school content, the study mentions such basic approach</w:t>
      </w:r>
      <w:r>
        <w:t>es to teaching as competence-based, system-activity-based, communicative-cognitive, as well as the use of new pedagogical technologies such as differentiation, individualization and project activities.</w:t>
      </w:r>
    </w:p>
    <w:p w:rsidR="009B204A" w:rsidRDefault="008E026E">
      <w:pPr>
        <w:ind w:left="3" w:right="42" w:firstLine="0"/>
      </w:pPr>
      <w:r>
        <w:rPr>
          <w:noProof/>
          <w:sz w:val="22"/>
        </w:rPr>
        <mc:AlternateContent>
          <mc:Choice Requires="wpg">
            <w:drawing>
              <wp:anchor distT="0" distB="0" distL="114300" distR="114300" simplePos="0" relativeHeight="251742208" behindDoc="1" locked="0" layoutInCell="1" allowOverlap="1">
                <wp:simplePos x="0" y="0"/>
                <wp:positionH relativeFrom="column">
                  <wp:posOffset>6170499</wp:posOffset>
                </wp:positionH>
                <wp:positionV relativeFrom="paragraph">
                  <wp:posOffset>-268753</wp:posOffset>
                </wp:positionV>
                <wp:extent cx="301021" cy="1911582"/>
                <wp:effectExtent l="0" t="0" r="0" b="0"/>
                <wp:wrapNone/>
                <wp:docPr id="168933" name="Group 168933"/>
                <wp:cNvGraphicFramePr/>
                <a:graphic xmlns:a="http://schemas.openxmlformats.org/drawingml/2006/main">
                  <a:graphicData uri="http://schemas.microsoft.com/office/word/2010/wordprocessingGroup">
                    <wpg:wgp>
                      <wpg:cNvGrpSpPr/>
                      <wpg:grpSpPr>
                        <a:xfrm>
                          <a:off x="0" y="0"/>
                          <a:ext cx="301021" cy="1911582"/>
                          <a:chOff x="0" y="0"/>
                          <a:chExt cx="301021" cy="1911582"/>
                        </a:xfrm>
                      </wpg:grpSpPr>
                      <wps:wsp>
                        <wps:cNvPr id="20725" name="Rectangle 20725"/>
                        <wps:cNvSpPr/>
                        <wps:spPr>
                          <a:xfrm rot="-5399999">
                            <a:off x="-822106"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0727" name="Shape 20727"/>
                        <wps:cNvSpPr/>
                        <wps:spPr>
                          <a:xfrm>
                            <a:off x="10972" y="1715443"/>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0728" name="Shape 20728"/>
                        <wps:cNvSpPr/>
                        <wps:spPr>
                          <a:xfrm>
                            <a:off x="152017" y="1714757"/>
                            <a:ext cx="128016" cy="151105"/>
                          </a:xfrm>
                          <a:custGeom>
                            <a:avLst/>
                            <a:gdLst/>
                            <a:ahLst/>
                            <a:cxnLst/>
                            <a:rect l="0" t="0" r="0" b="0"/>
                            <a:pathLst>
                              <a:path w="128016" h="151105">
                                <a:moveTo>
                                  <a:pt x="5258" y="151105"/>
                                </a:moveTo>
                                <a:lnTo>
                                  <a:pt x="74752" y="151105"/>
                                </a:lnTo>
                                <a:lnTo>
                                  <a:pt x="92354" y="130531"/>
                                </a:lnTo>
                                <a:cubicBezTo>
                                  <a:pt x="101498" y="119862"/>
                                  <a:pt x="108738" y="110376"/>
                                  <a:pt x="114071" y="102070"/>
                                </a:cubicBezTo>
                                <a:cubicBezTo>
                                  <a:pt x="119405" y="93764"/>
                                  <a:pt x="123063" y="86258"/>
                                  <a:pt x="125044" y="79553"/>
                                </a:cubicBezTo>
                                <a:cubicBezTo>
                                  <a:pt x="127026" y="72847"/>
                                  <a:pt x="128016" y="65989"/>
                                  <a:pt x="128016" y="58979"/>
                                </a:cubicBezTo>
                                <a:cubicBezTo>
                                  <a:pt x="128016" y="46177"/>
                                  <a:pt x="124816" y="35281"/>
                                  <a:pt x="118414" y="26289"/>
                                </a:cubicBezTo>
                                <a:cubicBezTo>
                                  <a:pt x="112014" y="17297"/>
                                  <a:pt x="103860" y="10668"/>
                                  <a:pt x="93955" y="6401"/>
                                </a:cubicBezTo>
                                <a:cubicBezTo>
                                  <a:pt x="84048" y="2134"/>
                                  <a:pt x="74067" y="0"/>
                                  <a:pt x="64008" y="0"/>
                                </a:cubicBezTo>
                                <a:cubicBezTo>
                                  <a:pt x="42976" y="0"/>
                                  <a:pt x="27051" y="6058"/>
                                  <a:pt x="16231" y="18174"/>
                                </a:cubicBezTo>
                                <a:cubicBezTo>
                                  <a:pt x="5411" y="30290"/>
                                  <a:pt x="0" y="43891"/>
                                  <a:pt x="0" y="58979"/>
                                </a:cubicBezTo>
                                <a:cubicBezTo>
                                  <a:pt x="0" y="71171"/>
                                  <a:pt x="3619" y="82372"/>
                                  <a:pt x="10858" y="92584"/>
                                </a:cubicBezTo>
                                <a:cubicBezTo>
                                  <a:pt x="18097"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68920" name="Rectangle 168920"/>
                        <wps:cNvSpPr/>
                        <wps:spPr>
                          <a:xfrm>
                            <a:off x="0" y="1708814"/>
                            <a:ext cx="197017" cy="269682"/>
                          </a:xfrm>
                          <a:prstGeom prst="rect">
                            <a:avLst/>
                          </a:prstGeom>
                          <a:ln>
                            <a:noFill/>
                          </a:ln>
                        </wps:spPr>
                        <wps:txbx>
                          <w:txbxContent>
                            <w:p w:rsidR="009B204A" w:rsidRDefault="008E026E">
                              <w:pPr>
                                <w:spacing w:after="160" w:line="259" w:lineRule="auto"/>
                                <w:ind w:left="0" w:right="0" w:firstLine="0"/>
                                <w:jc w:val="left"/>
                              </w:pPr>
                              <w:r>
                                <w:rPr>
                                  <w:color w:val="57585B"/>
                                  <w:w w:val="127"/>
                                  <w:sz w:val="36"/>
                                </w:rPr>
                                <w:t>7</w:t>
                              </w:r>
                            </w:p>
                          </w:txbxContent>
                        </wps:txbx>
                        <wps:bodyPr horzOverflow="overflow" vert="horz" lIns="0" tIns="0" rIns="0" bIns="0" rtlCol="0">
                          <a:noAutofit/>
                        </wps:bodyPr>
                      </wps:wsp>
                      <wps:wsp>
                        <wps:cNvPr id="168921" name="Rectangle 168921"/>
                        <wps:cNvSpPr/>
                        <wps:spPr>
                          <a:xfrm>
                            <a:off x="148133" y="1708814"/>
                            <a:ext cx="181510" cy="269682"/>
                          </a:xfrm>
                          <a:prstGeom prst="rect">
                            <a:avLst/>
                          </a:prstGeom>
                          <a:ln>
                            <a:noFill/>
                          </a:ln>
                        </wps:spPr>
                        <wps:txbx>
                          <w:txbxContent>
                            <w:p w:rsidR="009B204A" w:rsidRDefault="008E026E">
                              <w:pPr>
                                <w:spacing w:after="160" w:line="259" w:lineRule="auto"/>
                                <w:ind w:left="0" w:right="0" w:firstLine="0"/>
                                <w:jc w:val="left"/>
                              </w:pPr>
                              <w:r>
                                <w:rPr>
                                  <w:strike/>
                                  <w:color w:val="57585B"/>
                                  <w:w w:val="117"/>
                                  <w:sz w:val="36"/>
                                </w:rPr>
                                <w:t>9</w:t>
                              </w:r>
                            </w:p>
                          </w:txbxContent>
                        </wps:txbx>
                        <wps:bodyPr horzOverflow="overflow" vert="horz" lIns="0" tIns="0" rIns="0" bIns="0" rtlCol="0">
                          <a:noAutofit/>
                        </wps:bodyPr>
                      </wps:wsp>
                    </wpg:wgp>
                  </a:graphicData>
                </a:graphic>
              </wp:anchor>
            </w:drawing>
          </mc:Choice>
          <mc:Fallback xmlns:a="http://schemas.openxmlformats.org/drawingml/2006/main">
            <w:pict>
              <v:group id="Group 168933" style="width:23.7025pt;height:150.518pt;position:absolute;z-index:-2147483644;mso-position-horizontal-relative:text;mso-position-horizontal:absolute;margin-left:485.866pt;mso-position-vertical-relative:text;margin-top:-21.1617pt;" coordsize="3010,19115">
                <v:rect id="Rectangle 20725" style="position:absolute;width:21590;height:1731;left:-8221;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0727" style="position:absolute;width:1341;height:1465;left:109;top:17154;" coordsize="134188,146533" path="m60122,146533l134188,0l1372,0l1372,45263l52807,45263l0,146533l60122,146533x">
                  <v:stroke weight="0pt" endcap="flat" joinstyle="miter" miterlimit="4" on="true" color="#000000"/>
                  <v:fill on="false" color="#000000" opacity="0"/>
                </v:shape>
                <v:shape id="Shape 20728" style="position:absolute;width:1280;height:1511;left:1520;top:17147;" coordsize="128016,151105" path="m5258,151105l74752,151105l92354,130531c101498,119862,108738,110376,114071,102070c119405,93764,123063,86258,125044,79553c127026,72847,128016,65989,128016,58979c128016,46177,124816,35281,118414,26289c112014,17297,103860,10668,93955,6401c84048,2134,74067,0,64008,0c42976,0,27051,6058,16231,18174c5411,30290,0,43891,0,58979c0,71171,3619,82372,10858,92584c18097,102794,30328,107900,47549,107900l51892,107900l5258,151105x">
                  <v:stroke weight="0pt" endcap="flat" joinstyle="miter" miterlimit="4" on="true" color="#000000"/>
                  <v:fill on="false" color="#000000" opacity="0"/>
                </v:shape>
                <v:rect id="Rectangle 168920" style="position:absolute;width:1970;height:2696;left:0;top:17088;" filled="f" stroked="f">
                  <v:textbox inset="0,0,0,0">
                    <w:txbxContent>
                      <w:p>
                        <w:pPr>
                          <w:spacing w:before="0" w:after="160" w:line="259" w:lineRule="auto"/>
                          <w:ind w:left="0" w:right="0" w:firstLine="0"/>
                          <w:jc w:val="left"/>
                        </w:pPr>
                        <w:r>
                          <w:rPr>
                            <w:rFonts w:cs="Calibri" w:hAnsi="Calibri" w:eastAsia="Calibri" w:ascii="Calibri"/>
                            <w:color w:val="57585b"/>
                            <w:w w:val="127"/>
                            <w:sz w:val="36"/>
                          </w:rPr>
                          <w:t xml:space="preserve">7</w:t>
                        </w:r>
                      </w:p>
                    </w:txbxContent>
                  </v:textbox>
                </v:rect>
                <v:rect id="Rectangle 168921" style="position:absolute;width:1815;height:2696;left:1481;top:17088;" filled="f" stroked="f">
                  <v:textbox inset="0,0,0,0">
                    <w:txbxContent>
                      <w:p>
                        <w:pPr>
                          <w:spacing w:before="0" w:after="160" w:line="259" w:lineRule="auto"/>
                          <w:ind w:left="0" w:right="0" w:firstLine="0"/>
                          <w:jc w:val="left"/>
                        </w:pPr>
                        <w:r>
                          <w:rPr>
                            <w:rFonts w:cs="Calibri" w:hAnsi="Calibri" w:eastAsia="Calibri" w:ascii="Calibri"/>
                            <w:strike w:val="1"/>
                            <w:dstrike w:val="0"/>
                            <w:color w:val="57585b"/>
                            <w:w w:val="117"/>
                            <w:sz w:val="36"/>
                          </w:rPr>
                          <w:t xml:space="preserve">9</w:t>
                        </w:r>
                      </w:p>
                    </w:txbxContent>
                  </v:textbox>
                </v:rect>
              </v:group>
            </w:pict>
          </mc:Fallback>
        </mc:AlternateContent>
      </w:r>
      <w:r>
        <w:rPr>
          <w:i/>
        </w:rPr>
        <w:t>Research results</w:t>
      </w:r>
      <w:r>
        <w:t>. The main results of the study indicate that the skills of working with non-continuous texts contribute to the development of personal, communicative, regulatory and cognitive universal learning activities. When teaching to work with non-linear texts, the</w:t>
      </w:r>
      <w:r>
        <w:t xml:space="preserve"> development of students’ communicative skills in four main types of speech activity (speaking, listening, reading, writing) occurs. The acquisition of language and reading culture as a means of understanding the world and the acquisition of basic research</w:t>
      </w:r>
      <w:r>
        <w:t xml:space="preserve"> skills occurs. Taking into account the proposed learning task, schoolchildren develop the following skills: identify patterns and contradictions in the facts or data under consideration; propose criteria for identifying patterns; identify information defi</w:t>
      </w:r>
      <w:r>
        <w:t>ciencies, identify cause-and-effect</w:t>
      </w:r>
      <w:r>
        <w:rPr>
          <w:strike/>
        </w:rPr>
        <w:t xml:space="preserve"> </w:t>
      </w:r>
      <w:r>
        <w:t xml:space="preserve">relationships when studying phenomena and processes; draw conclusions; independently choose a way to solve an educational task. </w:t>
      </w:r>
    </w:p>
    <w:p w:rsidR="009B204A" w:rsidRDefault="009B204A">
      <w:pPr>
        <w:sectPr w:rsidR="009B204A">
          <w:type w:val="continuous"/>
          <w:pgSz w:w="11906" w:h="16838"/>
          <w:pgMar w:top="1440" w:right="1246" w:bottom="1440" w:left="850" w:header="720" w:footer="720" w:gutter="0"/>
          <w:cols w:space="720"/>
        </w:sectPr>
      </w:pPr>
    </w:p>
    <w:p w:rsidR="009B204A" w:rsidRDefault="008E026E">
      <w:pPr>
        <w:ind w:left="3" w:right="42" w:firstLine="0"/>
      </w:pPr>
      <w:r>
        <w:rPr>
          <w:b/>
        </w:rPr>
        <w:t>Keywords</w:t>
      </w:r>
      <w:r>
        <w:t>: meaningful reading, reading literacy, non-linear texts, competenc</w:t>
      </w:r>
      <w:r>
        <w:t>e-based, system-activity-based, communicative-cognitive, project-based activities, communicative skills</w:t>
      </w:r>
    </w:p>
    <w:p w:rsidR="009B204A" w:rsidRDefault="009B204A">
      <w:pPr>
        <w:sectPr w:rsidR="009B204A">
          <w:headerReference w:type="even" r:id="rId536"/>
          <w:headerReference w:type="default" r:id="rId537"/>
          <w:footerReference w:type="even" r:id="rId538"/>
          <w:footerReference w:type="default" r:id="rId539"/>
          <w:headerReference w:type="first" r:id="rId540"/>
          <w:footerReference w:type="first" r:id="rId541"/>
          <w:pgSz w:w="11906" w:h="16838"/>
          <w:pgMar w:top="1796" w:right="851" w:bottom="1470" w:left="1247" w:header="1253" w:footer="956" w:gutter="0"/>
          <w:cols w:space="720"/>
        </w:sectPr>
      </w:pPr>
    </w:p>
    <w:p w:rsidR="009B204A" w:rsidRDefault="008E026E">
      <w:pPr>
        <w:framePr w:dropCap="drop" w:lines="5" w:wrap="around" w:vAnchor="text" w:hAnchor="text"/>
        <w:spacing w:after="0" w:line="1320" w:lineRule="exact"/>
        <w:ind w:left="3" w:right="0" w:firstLine="0"/>
      </w:pPr>
      <w:r>
        <w:rPr>
          <w:color w:val="6D6E70"/>
          <w:position w:val="-12"/>
          <w:sz w:val="162"/>
        </w:rPr>
        <w:t xml:space="preserve">В </w:t>
      </w:r>
    </w:p>
    <w:p w:rsidR="009B204A" w:rsidRDefault="008E026E">
      <w:pPr>
        <w:ind w:left="3" w:right="42" w:firstLine="0"/>
      </w:pPr>
      <w:r>
        <w:t xml:space="preserve">практической работе учителя важная задача — определить способы достижения успеха учащихся в обучении иностранному языку в школе. Ключ к этому определению — текст. </w:t>
      </w:r>
    </w:p>
    <w:p w:rsidR="009B204A" w:rsidRDefault="008E026E">
      <w:pPr>
        <w:ind w:left="3" w:right="42" w:firstLine="880"/>
      </w:pPr>
      <w:r>
        <w:t>Российский психолингвист В. П. Белянин подчеркнул, что текст — основа коммуникации, способ х</w:t>
      </w:r>
      <w:r>
        <w:t>ранения и передачи информации. По его словам, текст является формой существования культур, продуктом определенного исторического периода, отражением психической жизни человека. Текст представляет собой образец реального использования языковых единиц. Он яв</w:t>
      </w:r>
      <w:r>
        <w:t>ляется единственным источником знаний обучающихся в области лексической и грамматической организации иностранного языка [2].</w:t>
      </w:r>
    </w:p>
    <w:p w:rsidR="009B204A" w:rsidRDefault="008E026E">
      <w:pPr>
        <w:spacing w:after="247"/>
        <w:ind w:left="3" w:right="42"/>
      </w:pPr>
      <w:r>
        <w:t>Тексты на изучаемом языке, с которыми учитель организует работу на уроке, могут быть разделены на две категории: сплошные, т.е. лин</w:t>
      </w:r>
      <w:r>
        <w:t>ейные, и не сплошные, или нелинейные. Е. И. Пассов считает, что несплошной текст как опора помогает логично формулировать свои мысли. Эти опоры могут быть вербальными и невербальными [10].</w:t>
      </w:r>
    </w:p>
    <w:p w:rsidR="009B204A" w:rsidRDefault="008E026E">
      <w:pPr>
        <w:spacing w:after="0" w:line="259" w:lineRule="auto"/>
        <w:ind w:left="0" w:right="39" w:firstLine="0"/>
        <w:jc w:val="right"/>
      </w:pPr>
      <w:r>
        <w:rPr>
          <w:noProof/>
        </w:rPr>
        <w:drawing>
          <wp:inline distT="0" distB="0" distL="0" distR="0">
            <wp:extent cx="3011375" cy="2082858"/>
            <wp:effectExtent l="0" t="0" r="0" b="0"/>
            <wp:docPr id="21083" name="Picture 21083"/>
            <wp:cNvGraphicFramePr/>
            <a:graphic xmlns:a="http://schemas.openxmlformats.org/drawingml/2006/main">
              <a:graphicData uri="http://schemas.openxmlformats.org/drawingml/2006/picture">
                <pic:pic xmlns:pic="http://schemas.openxmlformats.org/drawingml/2006/picture">
                  <pic:nvPicPr>
                    <pic:cNvPr id="21083" name="Picture 21083"/>
                    <pic:cNvPicPr/>
                  </pic:nvPicPr>
                  <pic:blipFill>
                    <a:blip r:embed="rId542"/>
                    <a:stretch>
                      <a:fillRect/>
                    </a:stretch>
                  </pic:blipFill>
                  <pic:spPr>
                    <a:xfrm>
                      <a:off x="0" y="0"/>
                      <a:ext cx="3011375" cy="2082858"/>
                    </a:xfrm>
                    <a:prstGeom prst="rect">
                      <a:avLst/>
                    </a:prstGeom>
                  </pic:spPr>
                </pic:pic>
              </a:graphicData>
            </a:graphic>
          </wp:inline>
        </w:drawing>
      </w:r>
      <w:r>
        <w:rPr>
          <w:sz w:val="25"/>
        </w:rPr>
        <w:t xml:space="preserve"> </w:t>
      </w:r>
    </w:p>
    <w:p w:rsidR="009B204A" w:rsidRDefault="008E026E">
      <w:pPr>
        <w:ind w:left="3" w:right="42" w:firstLine="0"/>
      </w:pPr>
      <w:r>
        <w:t>списки. Времени и внимания к подобным текстам на уроке уделяется</w:t>
      </w:r>
      <w:r>
        <w:t xml:space="preserve"> недостаточно. В наши дни информация в виде нелинейного текста в СМИ или в Интернете привлекает больше внимания, так как визуально её легче и быстрее воспринимать, чем читать объемный текст, но на занятиях школьники чаще занимаются сплошными текстами, таки</w:t>
      </w:r>
      <w:r>
        <w:t>ми как художественный или научно-популярный.</w:t>
      </w:r>
    </w:p>
    <w:p w:rsidR="009B204A" w:rsidRDefault="008E026E">
      <w:pPr>
        <w:ind w:left="3" w:right="42"/>
      </w:pPr>
      <w:r>
        <w:t>Нелинейные тексты, по мнению И. А. Зимней, являются основой формирования речевого высказывания, а также способствуют обучению, т. е. «…самому способу формирования и формулирования мысли». Работа ученика с нелине</w:t>
      </w:r>
      <w:r>
        <w:t xml:space="preserve">йным содержанием учит его анализировать информацию, критически мыслить, ориентироваться в различных источниках, т.е. развивать навыки </w:t>
      </w:r>
      <w:r>
        <w:rPr>
          <w:i/>
        </w:rPr>
        <w:t>смыслового чтения</w:t>
      </w:r>
      <w:r>
        <w:t xml:space="preserve"> на уроке. В обновленных ФГОС ООО (от 31.05.2021 № 287) объясняется, что должно включать в себя смысловое</w:t>
      </w:r>
      <w:r>
        <w:t xml:space="preserve"> чтение.</w:t>
      </w:r>
    </w:p>
    <w:p w:rsidR="009B204A" w:rsidRDefault="008E026E">
      <w:pPr>
        <w:ind w:left="3" w:right="42"/>
      </w:pPr>
      <w:r>
        <w:rPr>
          <w:i/>
        </w:rPr>
        <w:t>Смысловое чтение</w:t>
      </w:r>
      <w:r>
        <w:t>: читать про себя и понимать несложные аутентичные тексты разного вида, жанра и стиля, содержащие незнакомые слова и отдельные неизученные языковые явления, не препятствующие решению коммуникативной задачи, с различной глубиной про</w:t>
      </w:r>
      <w:r>
        <w:t xml:space="preserve">никновения в их содержание: с пониманием основного содержания…, пониманием нужной / интересующей / запрашиваемой информации…, полным пониманием содержания; </w:t>
      </w:r>
      <w:r>
        <w:rPr>
          <w:i/>
        </w:rPr>
        <w:t>читать несплошные тексты (таблицы, диаграммы, схемы) и понимать представленную в них информацию…</w:t>
      </w:r>
    </w:p>
    <w:p w:rsidR="009B204A" w:rsidRDefault="008E026E">
      <w:pPr>
        <w:ind w:left="3" w:right="42"/>
      </w:pPr>
      <w:r>
        <w:t>Раб</w:t>
      </w:r>
      <w:r>
        <w:t xml:space="preserve">ота с информацией: выбирать, анализировать, систематизировать и интерпретировать </w:t>
      </w:r>
      <w:r>
        <w:rPr>
          <w:i/>
        </w:rPr>
        <w:t xml:space="preserve">информацию различных видов и форм представления… </w:t>
      </w:r>
      <w:r>
        <w:t>[11].</w:t>
      </w:r>
    </w:p>
    <w:p w:rsidR="009B204A" w:rsidRDefault="008E026E">
      <w:pPr>
        <w:ind w:left="3" w:right="42"/>
      </w:pPr>
      <w:r>
        <w:t>Работа с несплошными текстами не только дает возможность учащимся научиться критически мыслить, но и способствует развит</w:t>
      </w:r>
      <w:r>
        <w:t xml:space="preserve">ию личностных, коммуникативных, регулятивных и познавательных универсальных учебных действий (УУД), однако такая деятельность </w:t>
      </w:r>
    </w:p>
    <w:p w:rsidR="009B204A" w:rsidRDefault="009B204A">
      <w:pPr>
        <w:sectPr w:rsidR="009B204A">
          <w:type w:val="continuous"/>
          <w:pgSz w:w="11906" w:h="16838"/>
          <w:pgMar w:top="1440" w:right="850" w:bottom="1440" w:left="1247" w:header="720" w:footer="720" w:gutter="0"/>
          <w:cols w:num="2" w:space="183"/>
        </w:sectPr>
      </w:pPr>
    </w:p>
    <w:tbl>
      <w:tblPr>
        <w:tblStyle w:val="TableGrid"/>
        <w:tblpPr w:vertAnchor="text" w:horzAnchor="margin" w:tblpX="402" w:tblpY="1027"/>
        <w:tblOverlap w:val="never"/>
        <w:tblW w:w="9798" w:type="dxa"/>
        <w:tblInd w:w="0" w:type="dxa"/>
        <w:tblCellMar>
          <w:top w:w="16" w:type="dxa"/>
          <w:left w:w="57" w:type="dxa"/>
          <w:bottom w:w="0" w:type="dxa"/>
          <w:right w:w="92" w:type="dxa"/>
        </w:tblCellMar>
        <w:tblLook w:val="04A0" w:firstRow="1" w:lastRow="0" w:firstColumn="1" w:lastColumn="0" w:noHBand="0" w:noVBand="1"/>
      </w:tblPr>
      <w:tblGrid>
        <w:gridCol w:w="2475"/>
        <w:gridCol w:w="2340"/>
        <w:gridCol w:w="2513"/>
        <w:gridCol w:w="2470"/>
      </w:tblGrid>
      <w:tr w:rsidR="009B204A">
        <w:trPr>
          <w:trHeight w:val="286"/>
        </w:trPr>
        <w:tc>
          <w:tcPr>
            <w:tcW w:w="24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pPr>
            <w:r>
              <w:rPr>
                <w:b/>
              </w:rPr>
              <w:t>Цель смыслового чтения</w:t>
            </w:r>
          </w:p>
        </w:tc>
        <w:tc>
          <w:tcPr>
            <w:tcW w:w="7323" w:type="dxa"/>
            <w:gridSpan w:val="3"/>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Максимально точное и полное понимание содержания текста</w:t>
            </w:r>
          </w:p>
        </w:tc>
      </w:tr>
      <w:tr w:rsidR="009B204A">
        <w:trPr>
          <w:trHeight w:val="526"/>
        </w:trPr>
        <w:tc>
          <w:tcPr>
            <w:tcW w:w="24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rPr>
                <w:b/>
              </w:rPr>
              <w:t>Метапредметные результаты</w:t>
            </w:r>
          </w:p>
        </w:tc>
        <w:tc>
          <w:tcPr>
            <w:tcW w:w="234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Личностные УУД</w:t>
            </w:r>
          </w:p>
        </w:tc>
        <w:tc>
          <w:tcPr>
            <w:tcW w:w="251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Регулятивные УУД</w:t>
            </w:r>
          </w:p>
        </w:tc>
        <w:tc>
          <w:tcPr>
            <w:tcW w:w="247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Познавательные УУД</w:t>
            </w:r>
          </w:p>
        </w:tc>
      </w:tr>
      <w:tr w:rsidR="009B204A">
        <w:trPr>
          <w:trHeight w:val="526"/>
        </w:trPr>
        <w:tc>
          <w:tcPr>
            <w:tcW w:w="24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rPr>
                <w:b/>
              </w:rPr>
              <w:t>Виды чтения</w:t>
            </w:r>
          </w:p>
        </w:tc>
        <w:tc>
          <w:tcPr>
            <w:tcW w:w="234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Изучающее чтение</w:t>
            </w:r>
          </w:p>
        </w:tc>
        <w:tc>
          <w:tcPr>
            <w:tcW w:w="251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Поисковое/просмотровое чтение</w:t>
            </w:r>
          </w:p>
        </w:tc>
        <w:tc>
          <w:tcPr>
            <w:tcW w:w="247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Выразительное чтение</w:t>
            </w:r>
          </w:p>
        </w:tc>
      </w:tr>
      <w:tr w:rsidR="009B204A">
        <w:trPr>
          <w:trHeight w:val="1246"/>
        </w:trPr>
        <w:tc>
          <w:tcPr>
            <w:tcW w:w="2475"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rPr>
                <w:b/>
              </w:rPr>
              <w:t>Основной критерий полнота понимания текста</w:t>
            </w:r>
          </w:p>
        </w:tc>
        <w:tc>
          <w:tcPr>
            <w:tcW w:w="7323" w:type="dxa"/>
            <w:gridSpan w:val="3"/>
            <w:tcBorders>
              <w:top w:val="single" w:sz="4" w:space="0" w:color="000000"/>
              <w:left w:val="single" w:sz="4" w:space="0" w:color="000000"/>
              <w:bottom w:val="single" w:sz="4" w:space="0" w:color="000000"/>
              <w:right w:val="single" w:sz="4" w:space="0" w:color="000000"/>
            </w:tcBorders>
          </w:tcPr>
          <w:p w:rsidR="009B204A" w:rsidRDefault="008E026E">
            <w:pPr>
              <w:numPr>
                <w:ilvl w:val="0"/>
                <w:numId w:val="59"/>
              </w:numPr>
              <w:spacing w:after="0" w:line="259" w:lineRule="auto"/>
              <w:ind w:right="0" w:hanging="260"/>
              <w:jc w:val="left"/>
            </w:pPr>
            <w:r>
              <w:t>общая ориентация в содержании текста и понимание его целостного смысла</w:t>
            </w:r>
          </w:p>
          <w:p w:rsidR="009B204A" w:rsidRDefault="008E026E">
            <w:pPr>
              <w:numPr>
                <w:ilvl w:val="0"/>
                <w:numId w:val="59"/>
              </w:numPr>
              <w:spacing w:after="0" w:line="259" w:lineRule="auto"/>
              <w:ind w:right="0" w:hanging="260"/>
              <w:jc w:val="left"/>
            </w:pPr>
            <w:r>
              <w:t>нахождение информации</w:t>
            </w:r>
          </w:p>
          <w:p w:rsidR="009B204A" w:rsidRDefault="008E026E">
            <w:pPr>
              <w:numPr>
                <w:ilvl w:val="0"/>
                <w:numId w:val="59"/>
              </w:numPr>
              <w:spacing w:after="0" w:line="259" w:lineRule="auto"/>
              <w:ind w:right="0" w:hanging="260"/>
              <w:jc w:val="left"/>
            </w:pPr>
            <w:r>
              <w:t>интерпретация текста</w:t>
            </w:r>
          </w:p>
          <w:p w:rsidR="009B204A" w:rsidRDefault="008E026E">
            <w:pPr>
              <w:numPr>
                <w:ilvl w:val="0"/>
                <w:numId w:val="59"/>
              </w:numPr>
              <w:spacing w:after="0" w:line="259" w:lineRule="auto"/>
              <w:ind w:right="0" w:hanging="260"/>
              <w:jc w:val="left"/>
            </w:pPr>
            <w:r>
              <w:t>рефлексия содержания текста</w:t>
            </w:r>
          </w:p>
          <w:p w:rsidR="009B204A" w:rsidRDefault="008E026E">
            <w:pPr>
              <w:numPr>
                <w:ilvl w:val="0"/>
                <w:numId w:val="59"/>
              </w:numPr>
              <w:spacing w:after="0" w:line="259" w:lineRule="auto"/>
              <w:ind w:right="0" w:hanging="260"/>
              <w:jc w:val="left"/>
            </w:pPr>
            <w:r>
              <w:t>рефлексия по форму текста</w:t>
            </w:r>
          </w:p>
        </w:tc>
      </w:tr>
    </w:tbl>
    <w:p w:rsidR="009B204A" w:rsidRDefault="008E026E">
      <w:pPr>
        <w:ind w:left="397" w:right="42"/>
      </w:pPr>
      <w:r>
        <w:rPr>
          <w:noProof/>
          <w:sz w:val="22"/>
        </w:rPr>
        <mc:AlternateContent>
          <mc:Choice Requires="wpg">
            <w:drawing>
              <wp:anchor distT="0" distB="0" distL="114300" distR="114300" simplePos="0" relativeHeight="251743232" behindDoc="0" locked="0" layoutInCell="1" allowOverlap="1">
                <wp:simplePos x="0" y="0"/>
                <wp:positionH relativeFrom="column">
                  <wp:posOffset>50537</wp:posOffset>
                </wp:positionH>
                <wp:positionV relativeFrom="paragraph">
                  <wp:posOffset>646057</wp:posOffset>
                </wp:positionV>
                <wp:extent cx="229188" cy="1913339"/>
                <wp:effectExtent l="0" t="0" r="0" b="0"/>
                <wp:wrapTopAndBottom/>
                <wp:docPr id="170226" name="Group 170226"/>
                <wp:cNvGraphicFramePr/>
                <a:graphic xmlns:a="http://schemas.openxmlformats.org/drawingml/2006/main">
                  <a:graphicData uri="http://schemas.microsoft.com/office/word/2010/wordprocessingGroup">
                    <wpg:wgp>
                      <wpg:cNvGrpSpPr/>
                      <wpg:grpSpPr>
                        <a:xfrm>
                          <a:off x="0" y="0"/>
                          <a:ext cx="229188" cy="1913339"/>
                          <a:chOff x="0" y="0"/>
                          <a:chExt cx="229188" cy="1913339"/>
                        </a:xfrm>
                      </wpg:grpSpPr>
                      <wps:wsp>
                        <wps:cNvPr id="21070" name="Rectangle 21070"/>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1074" name="Shape 21074"/>
                        <wps:cNvSpPr/>
                        <wps:spPr>
                          <a:xfrm>
                            <a:off x="101629" y="1759262"/>
                            <a:ext cx="127559" cy="154077"/>
                          </a:xfrm>
                          <a:custGeom>
                            <a:avLst/>
                            <a:gdLst/>
                            <a:ahLst/>
                            <a:cxnLst/>
                            <a:rect l="0" t="0" r="0" b="0"/>
                            <a:pathLst>
                              <a:path w="127559" h="154077">
                                <a:moveTo>
                                  <a:pt x="16459" y="21717"/>
                                </a:moveTo>
                                <a:cubicBezTo>
                                  <a:pt x="5486" y="36195"/>
                                  <a:pt x="0" y="54635"/>
                                  <a:pt x="0" y="77039"/>
                                </a:cubicBezTo>
                                <a:cubicBezTo>
                                  <a:pt x="0" y="99289"/>
                                  <a:pt x="5525" y="117691"/>
                                  <a:pt x="16574" y="132245"/>
                                </a:cubicBezTo>
                                <a:cubicBezTo>
                                  <a:pt x="27623" y="146800"/>
                                  <a:pt x="43358" y="154077"/>
                                  <a:pt x="63779" y="154077"/>
                                </a:cubicBezTo>
                                <a:cubicBezTo>
                                  <a:pt x="84201" y="154077"/>
                                  <a:pt x="99936" y="146838"/>
                                  <a:pt x="110985" y="132359"/>
                                </a:cubicBezTo>
                                <a:cubicBezTo>
                                  <a:pt x="122034" y="117882"/>
                                  <a:pt x="127559" y="99441"/>
                                  <a:pt x="127559" y="77039"/>
                                </a:cubicBezTo>
                                <a:cubicBezTo>
                                  <a:pt x="127559" y="54788"/>
                                  <a:pt x="121996" y="36386"/>
                                  <a:pt x="110871" y="21831"/>
                                </a:cubicBezTo>
                                <a:cubicBezTo>
                                  <a:pt x="99746" y="7277"/>
                                  <a:pt x="84049" y="0"/>
                                  <a:pt x="63779" y="0"/>
                                </a:cubicBezTo>
                                <a:cubicBezTo>
                                  <a:pt x="43205" y="0"/>
                                  <a:pt x="27432" y="7239"/>
                                  <a:pt x="16459" y="2171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1075" name="Shape 21075"/>
                        <wps:cNvSpPr/>
                        <wps:spPr>
                          <a:xfrm>
                            <a:off x="152836" y="1805440"/>
                            <a:ext cx="24232" cy="61722"/>
                          </a:xfrm>
                          <a:custGeom>
                            <a:avLst/>
                            <a:gdLst/>
                            <a:ahLst/>
                            <a:cxnLst/>
                            <a:rect l="0" t="0" r="0" b="0"/>
                            <a:pathLst>
                              <a:path w="24232" h="61722">
                                <a:moveTo>
                                  <a:pt x="24232" y="30861"/>
                                </a:moveTo>
                                <a:cubicBezTo>
                                  <a:pt x="24232" y="51435"/>
                                  <a:pt x="20193" y="61722"/>
                                  <a:pt x="12116" y="61722"/>
                                </a:cubicBezTo>
                                <a:cubicBezTo>
                                  <a:pt x="4039" y="61722"/>
                                  <a:pt x="0" y="51435"/>
                                  <a:pt x="0" y="30861"/>
                                </a:cubicBezTo>
                                <a:cubicBezTo>
                                  <a:pt x="0" y="10287"/>
                                  <a:pt x="4039" y="0"/>
                                  <a:pt x="12116" y="0"/>
                                </a:cubicBezTo>
                                <a:cubicBezTo>
                                  <a:pt x="20193" y="0"/>
                                  <a:pt x="24232" y="10287"/>
                                  <a:pt x="24232" y="30861"/>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0226" style="width:18.0463pt;height:150.657pt;position:absolute;mso-position-horizontal-relative:text;mso-position-horizontal:absolute;margin-left:3.97929pt;mso-position-vertical-relative:text;margin-top:50.8707pt;" coordsize="2291,19133">
                <v:rect id="Rectangle 21070"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1074" style="position:absolute;width:1275;height:1540;left:1016;top:17592;" coordsize="127559,154077" path="m16459,21717c5486,36195,0,54635,0,77039c0,99289,5525,117691,16574,132245c27623,146800,43358,154077,63779,154077c84201,154077,99936,146838,110985,132359c122034,117882,127559,99441,127559,77039c127559,54788,121996,36386,110871,21831c99746,7277,84049,0,63779,0c43205,0,27432,7239,16459,21717x">
                  <v:stroke weight="0pt" endcap="flat" joinstyle="miter" miterlimit="4" on="true" color="#000000"/>
                  <v:fill on="false" color="#000000" opacity="0"/>
                </v:shape>
                <v:shape id="Shape 21075" style="position:absolute;width:242;height:617;left:1528;top:18054;" coordsize="24232,61722" path="m24232,30861c24232,51435,20193,61722,12116,61722c4039,61722,0,51435,0,30861c0,10287,4039,0,12116,0c20193,0,24232,10287,24232,30861x">
                  <v:stroke weight="0pt" endcap="flat" joinstyle="miter" miterlimit="4" on="true" color="#000000"/>
                  <v:fill on="false" color="#000000" opacity="0"/>
                </v:shape>
                <w10:wrap type="topAndBottom"/>
              </v:group>
            </w:pict>
          </mc:Fallback>
        </mc:AlternateContent>
      </w:r>
      <w:r>
        <w:t>Несплошные тексты содержат невербальные элементы, такие как схемы, билеты, графики, буклеты, карты, анкеты, бланки, таблицы, диаграммы, картинки, вызывает больше сложностей у ребят, так как ученик должен иметь определенный уровень владения изучаемым языком</w:t>
      </w:r>
      <w:r>
        <w:t>, а также желание общаться [1].</w:t>
      </w:r>
    </w:p>
    <w:p w:rsidR="009B204A" w:rsidRDefault="008E026E">
      <w:pPr>
        <w:ind w:left="3" w:right="42"/>
      </w:pPr>
      <w:r>
        <w:t>В процессе обучения английскому языку учащихся 2–11 классов по УМК «Spotlight» организуется работа д</w:t>
      </w:r>
      <w:r>
        <w:rPr>
          <w:strike/>
        </w:rPr>
        <w:t>е</w:t>
      </w:r>
      <w:r>
        <w:t xml:space="preserve">тей с заданиями в виде несплошных текстов, представленных в учебниках. Данную деятельность помогает осуществлять </w:t>
      </w:r>
      <w:r>
        <w:rPr>
          <w:i/>
        </w:rPr>
        <w:t>технология</w:t>
      </w:r>
      <w:r>
        <w:rPr>
          <w:i/>
        </w:rPr>
        <w:t xml:space="preserve"> деятельностного подхода,</w:t>
      </w:r>
      <w:r>
        <w:t xml:space="preserve"> которая подразумевает активное участие ребенка в процессе самостоятельного добывания знания и овладения новыми навыками и умениями. Помимо того, что предлагают авторы учебника, для ребят на уроке можно организовать работу с дополн</w:t>
      </w:r>
      <w:r>
        <w:t xml:space="preserve">ительным материалом. Например, изучив билет в музей, ученики описывают полученную информацию в устной или письменной форме, по данной теме составляют сообщения и вопросы для тех, кто работает в группе. У школьников могут быть разные точки зрения, что дает </w:t>
      </w:r>
      <w:r>
        <w:t>возможность обмениваться мнениями, рассуждать, аргументировать, доказывать на изучаемом языке. Все это способствует развитию не только языковых, но и коммуникативных УУД [9].</w:t>
      </w:r>
    </w:p>
    <w:p w:rsidR="009B204A" w:rsidRDefault="008E026E">
      <w:pPr>
        <w:ind w:left="3" w:right="397"/>
      </w:pPr>
      <w:r>
        <w:t>При изучении темы «Развлечения» можно попросить ребят провести самостоятельный оп</w:t>
      </w:r>
      <w:r>
        <w:t>рос среди одноклассников на изучаемом языке, заполнить соответствующую таблицу, проанализировать, сделать выводы и представить результат в виде графика или схемы.</w:t>
      </w:r>
    </w:p>
    <w:p w:rsidR="009B204A" w:rsidRDefault="008E026E">
      <w:pPr>
        <w:ind w:left="293" w:right="0" w:hanging="10"/>
        <w:jc w:val="left"/>
      </w:pPr>
      <w:r>
        <w:rPr>
          <w:b/>
        </w:rPr>
        <w:t>Task</w:t>
      </w:r>
      <w:r>
        <w:t>:</w:t>
      </w:r>
    </w:p>
    <w:p w:rsidR="009B204A" w:rsidRDefault="008E026E">
      <w:pPr>
        <w:ind w:left="3" w:right="397"/>
      </w:pPr>
      <w:r>
        <w:t>Make a survey. Ask your classmates what they like to visit more. Fill the table and tel</w:t>
      </w:r>
      <w:r>
        <w:t>l the class which is the most visited place among classmates. Present the information in the form of graphs.</w:t>
      </w:r>
    </w:p>
    <w:tbl>
      <w:tblPr>
        <w:tblStyle w:val="TableGrid"/>
        <w:tblW w:w="4791" w:type="dxa"/>
        <w:tblInd w:w="5" w:type="dxa"/>
        <w:tblCellMar>
          <w:top w:w="73" w:type="dxa"/>
          <w:left w:w="108" w:type="dxa"/>
          <w:bottom w:w="0" w:type="dxa"/>
          <w:right w:w="111" w:type="dxa"/>
        </w:tblCellMar>
        <w:tblLook w:val="04A0" w:firstRow="1" w:lastRow="0" w:firstColumn="1" w:lastColumn="0" w:noHBand="0" w:noVBand="1"/>
      </w:tblPr>
      <w:tblGrid>
        <w:gridCol w:w="851"/>
        <w:gridCol w:w="964"/>
        <w:gridCol w:w="1077"/>
        <w:gridCol w:w="1076"/>
        <w:gridCol w:w="823"/>
      </w:tblGrid>
      <w:tr w:rsidR="009B204A">
        <w:trPr>
          <w:trHeight w:val="377"/>
        </w:trPr>
        <w:tc>
          <w:tcPr>
            <w:tcW w:w="851"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96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museum</w:t>
            </w:r>
          </w:p>
        </w:tc>
        <w:tc>
          <w:tcPr>
            <w:tcW w:w="107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exhibition</w:t>
            </w:r>
          </w:p>
        </w:tc>
        <w:tc>
          <w:tcPr>
            <w:tcW w:w="107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art gallery</w:t>
            </w:r>
          </w:p>
        </w:tc>
        <w:tc>
          <w:tcPr>
            <w:tcW w:w="82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theatre</w:t>
            </w:r>
          </w:p>
        </w:tc>
      </w:tr>
      <w:tr w:rsidR="009B204A">
        <w:trPr>
          <w:trHeight w:val="377"/>
        </w:trPr>
        <w:tc>
          <w:tcPr>
            <w:tcW w:w="85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Misha</w:t>
            </w:r>
          </w:p>
        </w:tc>
        <w:tc>
          <w:tcPr>
            <w:tcW w:w="964"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1077"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1077"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822"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r>
      <w:tr w:rsidR="009B204A">
        <w:trPr>
          <w:trHeight w:val="377"/>
        </w:trPr>
        <w:tc>
          <w:tcPr>
            <w:tcW w:w="85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Ann</w:t>
            </w:r>
          </w:p>
        </w:tc>
        <w:tc>
          <w:tcPr>
            <w:tcW w:w="964"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1077"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1077"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822"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r>
      <w:tr w:rsidR="009B204A">
        <w:trPr>
          <w:trHeight w:val="425"/>
        </w:trPr>
        <w:tc>
          <w:tcPr>
            <w:tcW w:w="85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Andrey</w:t>
            </w:r>
          </w:p>
        </w:tc>
        <w:tc>
          <w:tcPr>
            <w:tcW w:w="964"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1077"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1077"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822"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r>
    </w:tbl>
    <w:p w:rsidR="009B204A" w:rsidRDefault="008E026E">
      <w:pPr>
        <w:ind w:left="3" w:right="397"/>
      </w:pPr>
      <w:r>
        <w:t>Групповая форма работы при выполнении такого задания является наиболее продуктивной. Вычисления и построение графиков подразумевают осуществление межпредметной связи.</w:t>
      </w:r>
    </w:p>
    <w:p w:rsidR="009B204A" w:rsidRDefault="008E026E">
      <w:pPr>
        <w:ind w:left="3" w:right="397"/>
      </w:pPr>
      <w:r>
        <w:rPr>
          <w:noProof/>
          <w:sz w:val="22"/>
        </w:rPr>
        <mc:AlternateContent>
          <mc:Choice Requires="wpg">
            <w:drawing>
              <wp:anchor distT="0" distB="0" distL="114300" distR="114300" simplePos="0" relativeHeight="251744256" behindDoc="1" locked="0" layoutInCell="1" allowOverlap="1">
                <wp:simplePos x="0" y="0"/>
                <wp:positionH relativeFrom="column">
                  <wp:posOffset>-3178419</wp:posOffset>
                </wp:positionH>
                <wp:positionV relativeFrom="paragraph">
                  <wp:posOffset>-331166</wp:posOffset>
                </wp:positionV>
                <wp:extent cx="6463899" cy="5788661"/>
                <wp:effectExtent l="0" t="0" r="0" b="0"/>
                <wp:wrapNone/>
                <wp:docPr id="170173" name="Group 170173"/>
                <wp:cNvGraphicFramePr/>
                <a:graphic xmlns:a="http://schemas.openxmlformats.org/drawingml/2006/main">
                  <a:graphicData uri="http://schemas.microsoft.com/office/word/2010/wordprocessingGroup">
                    <wpg:wgp>
                      <wpg:cNvGrpSpPr/>
                      <wpg:grpSpPr>
                        <a:xfrm>
                          <a:off x="0" y="0"/>
                          <a:ext cx="6463899" cy="5788661"/>
                          <a:chOff x="0" y="0"/>
                          <a:chExt cx="6463899" cy="5788661"/>
                        </a:xfrm>
                      </wpg:grpSpPr>
                      <wps:wsp>
                        <wps:cNvPr id="21221" name="Rectangle 21221"/>
                        <wps:cNvSpPr/>
                        <wps:spPr>
                          <a:xfrm rot="-5399999">
                            <a:off x="5340771" y="4383897"/>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1222" name="Shape 21222"/>
                        <wps:cNvSpPr/>
                        <wps:spPr>
                          <a:xfrm>
                            <a:off x="6219665" y="5142662"/>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21226" name="Shape 21226"/>
                        <wps:cNvSpPr/>
                        <wps:spPr>
                          <a:xfrm>
                            <a:off x="6366558" y="5642128"/>
                            <a:ext cx="75437" cy="146533"/>
                          </a:xfrm>
                          <a:custGeom>
                            <a:avLst/>
                            <a:gdLst/>
                            <a:ahLst/>
                            <a:cxnLst/>
                            <a:rect l="0" t="0" r="0" b="0"/>
                            <a:pathLst>
                              <a:path w="75437" h="146533">
                                <a:moveTo>
                                  <a:pt x="22174" y="146533"/>
                                </a:moveTo>
                                <a:lnTo>
                                  <a:pt x="75437" y="146533"/>
                                </a:lnTo>
                                <a:lnTo>
                                  <a:pt x="75437"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1338" name="Rectangle 21338"/>
                        <wps:cNvSpPr/>
                        <wps:spPr>
                          <a:xfrm>
                            <a:off x="3019382" y="2399532"/>
                            <a:ext cx="57009" cy="248041"/>
                          </a:xfrm>
                          <a:prstGeom prst="rect">
                            <a:avLst/>
                          </a:prstGeom>
                          <a:ln>
                            <a:noFill/>
                          </a:ln>
                        </wps:spPr>
                        <wps:txbx>
                          <w:txbxContent>
                            <w:p w:rsidR="009B204A" w:rsidRDefault="008E026E">
                              <w:pPr>
                                <w:spacing w:after="160" w:line="259" w:lineRule="auto"/>
                                <w:ind w:left="0" w:right="0" w:firstLine="0"/>
                                <w:jc w:val="left"/>
                              </w:pPr>
                              <w:r>
                                <w:rPr>
                                  <w:sz w:val="29"/>
                                </w:rPr>
                                <w:t xml:space="preserve"> </w:t>
                              </w:r>
                            </w:p>
                          </w:txbxContent>
                        </wps:txbx>
                        <wps:bodyPr horzOverflow="overflow" vert="horz" lIns="0" tIns="0" rIns="0" bIns="0" rtlCol="0">
                          <a:noAutofit/>
                        </wps:bodyPr>
                      </wps:wsp>
                      <pic:pic xmlns:pic="http://schemas.openxmlformats.org/drawingml/2006/picture">
                        <pic:nvPicPr>
                          <pic:cNvPr id="21340" name="Picture 21340"/>
                          <pic:cNvPicPr/>
                        </pic:nvPicPr>
                        <pic:blipFill>
                          <a:blip r:embed="rId543"/>
                          <a:stretch>
                            <a:fillRect/>
                          </a:stretch>
                        </pic:blipFill>
                        <pic:spPr>
                          <a:xfrm>
                            <a:off x="28381" y="0"/>
                            <a:ext cx="2984644" cy="2538350"/>
                          </a:xfrm>
                          <a:prstGeom prst="rect">
                            <a:avLst/>
                          </a:prstGeom>
                        </pic:spPr>
                      </pic:pic>
                      <pic:pic xmlns:pic="http://schemas.openxmlformats.org/drawingml/2006/picture">
                        <pic:nvPicPr>
                          <pic:cNvPr id="21342" name="Picture 21342"/>
                          <pic:cNvPicPr/>
                        </pic:nvPicPr>
                        <pic:blipFill>
                          <a:blip r:embed="rId544"/>
                          <a:stretch>
                            <a:fillRect/>
                          </a:stretch>
                        </pic:blipFill>
                        <pic:spPr>
                          <a:xfrm>
                            <a:off x="0" y="2892000"/>
                            <a:ext cx="3032583" cy="2493267"/>
                          </a:xfrm>
                          <a:prstGeom prst="rect">
                            <a:avLst/>
                          </a:prstGeom>
                        </pic:spPr>
                      </pic:pic>
                      <wps:wsp>
                        <wps:cNvPr id="21343" name="Rectangle 21343"/>
                        <wps:cNvSpPr/>
                        <wps:spPr>
                          <a:xfrm>
                            <a:off x="5984057" y="3746595"/>
                            <a:ext cx="50905" cy="203776"/>
                          </a:xfrm>
                          <a:prstGeom prst="rect">
                            <a:avLst/>
                          </a:prstGeom>
                          <a:ln>
                            <a:noFill/>
                          </a:ln>
                        </wps:spPr>
                        <wps:txbx>
                          <w:txbxContent>
                            <w:p w:rsidR="009B204A" w:rsidRDefault="008E026E">
                              <w:pPr>
                                <w:spacing w:after="160" w:line="259" w:lineRule="auto"/>
                                <w:ind w:left="0" w:right="0" w:firstLine="0"/>
                                <w:jc w:val="left"/>
                              </w:pPr>
                              <w:r>
                                <w:rPr>
                                  <w:sz w:val="24"/>
                                </w:rPr>
                                <w:t xml:space="preserve"> </w:t>
                              </w:r>
                            </w:p>
                          </w:txbxContent>
                        </wps:txbx>
                        <wps:bodyPr horzOverflow="overflow" vert="horz" lIns="0" tIns="0" rIns="0" bIns="0" rtlCol="0">
                          <a:noAutofit/>
                        </wps:bodyPr>
                      </wps:wsp>
                      <pic:pic xmlns:pic="http://schemas.openxmlformats.org/drawingml/2006/picture">
                        <pic:nvPicPr>
                          <pic:cNvPr id="21345" name="Picture 21345"/>
                          <pic:cNvPicPr/>
                        </pic:nvPicPr>
                        <pic:blipFill>
                          <a:blip r:embed="rId545"/>
                          <a:stretch>
                            <a:fillRect/>
                          </a:stretch>
                        </pic:blipFill>
                        <pic:spPr>
                          <a:xfrm>
                            <a:off x="3444781" y="2237998"/>
                            <a:ext cx="2538816" cy="1621824"/>
                          </a:xfrm>
                          <a:prstGeom prst="rect">
                            <a:avLst/>
                          </a:prstGeom>
                        </pic:spPr>
                      </pic:pic>
                      <pic:pic xmlns:pic="http://schemas.openxmlformats.org/drawingml/2006/picture">
                        <pic:nvPicPr>
                          <pic:cNvPr id="180297" name="Picture 180297"/>
                          <pic:cNvPicPr/>
                        </pic:nvPicPr>
                        <pic:blipFill>
                          <a:blip r:embed="rId546"/>
                          <a:stretch>
                            <a:fillRect/>
                          </a:stretch>
                        </pic:blipFill>
                        <pic:spPr>
                          <a:xfrm>
                            <a:off x="3102869" y="4047540"/>
                            <a:ext cx="3118104" cy="1514856"/>
                          </a:xfrm>
                          <a:prstGeom prst="rect">
                            <a:avLst/>
                          </a:prstGeom>
                        </pic:spPr>
                      </pic:pic>
                    </wpg:wgp>
                  </a:graphicData>
                </a:graphic>
              </wp:anchor>
            </w:drawing>
          </mc:Choice>
          <mc:Fallback xmlns:a="http://schemas.openxmlformats.org/drawingml/2006/main">
            <w:pict>
              <v:group id="Group 170173" style="width:508.968pt;height:455.8pt;position:absolute;z-index:-2147483529;mso-position-horizontal-relative:text;mso-position-horizontal:absolute;margin-left:-250.269pt;mso-position-vertical-relative:text;margin-top:-26.0762pt;" coordsize="64638,57886">
                <v:rect id="Rectangle 21221" style="position:absolute;width:21590;height:1731;left:53407;top:4383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1222" style="position:absolute;width:688;height:662;left:62196;top:51426;" coordsize="68821,66256" path="m0,66256l68821,66256l68821,0l0,0x">
                  <v:stroke weight="0.25pt" endcap="flat" joinstyle="miter" miterlimit="4" on="true" color="#939597"/>
                  <v:fill on="false" color="#000000" opacity="0"/>
                </v:shape>
                <v:shape id="Shape 21226" style="position:absolute;width:754;height:1465;left:63665;top:56421;" coordsize="75437,146533" path="m22174,146533l75437,146533l75437,0l0,0l0,45034l22174,45034l22174,146533x">
                  <v:stroke weight="0pt" endcap="flat" joinstyle="miter" miterlimit="4" on="true" color="#000000"/>
                  <v:fill on="false" color="#000000" opacity="0"/>
                </v:shape>
                <v:rect id="Rectangle 21338" style="position:absolute;width:570;height:2480;left:30193;top:23995;" filled="f" stroked="f">
                  <v:textbox inset="0,0,0,0">
                    <w:txbxContent>
                      <w:p>
                        <w:pPr>
                          <w:spacing w:before="0" w:after="160" w:line="259" w:lineRule="auto"/>
                          <w:ind w:left="0" w:right="0" w:firstLine="0"/>
                          <w:jc w:val="left"/>
                        </w:pPr>
                        <w:r>
                          <w:rPr>
                            <w:rFonts w:cs="Calibri" w:hAnsi="Calibri" w:eastAsia="Calibri" w:ascii="Calibri"/>
                            <w:sz w:val="29"/>
                          </w:rPr>
                          <w:t xml:space="preserve"> </w:t>
                        </w:r>
                      </w:p>
                    </w:txbxContent>
                  </v:textbox>
                </v:rect>
                <v:shape id="Picture 21340" style="position:absolute;width:29846;height:25383;left:283;top:0;" filled="f">
                  <v:imagedata r:id="rId547"/>
                </v:shape>
                <v:shape id="Picture 21342" style="position:absolute;width:30325;height:24932;left:0;top:28920;" filled="f">
                  <v:imagedata r:id="rId548"/>
                </v:shape>
                <v:rect id="Rectangle 21343" style="position:absolute;width:509;height:2037;left:59840;top:37465;" filled="f" stroked="f">
                  <v:textbox inset="0,0,0,0">
                    <w:txbxContent>
                      <w:p>
                        <w:pPr>
                          <w:spacing w:before="0" w:after="160" w:line="259" w:lineRule="auto"/>
                          <w:ind w:left="0" w:right="0" w:firstLine="0"/>
                          <w:jc w:val="left"/>
                        </w:pPr>
                        <w:r>
                          <w:rPr>
                            <w:rFonts w:cs="Calibri" w:hAnsi="Calibri" w:eastAsia="Calibri" w:ascii="Calibri"/>
                            <w:sz w:val="24"/>
                          </w:rPr>
                          <w:t xml:space="preserve"> </w:t>
                        </w:r>
                      </w:p>
                    </w:txbxContent>
                  </v:textbox>
                </v:rect>
                <v:shape id="Picture 21345" style="position:absolute;width:25388;height:16218;left:34447;top:22379;" filled="f">
                  <v:imagedata r:id="rId549"/>
                </v:shape>
                <v:shape id="Picture 180297" style="position:absolute;width:31181;height:15148;left:31028;top:40475;" filled="f">
                  <v:imagedata r:id="rId550"/>
                </v:shape>
              </v:group>
            </w:pict>
          </mc:Fallback>
        </mc:AlternateContent>
      </w:r>
      <w:r>
        <w:t xml:space="preserve">Работа с рисунком или схемой уменьшает количество объяснений учителя на родном языке, что заставляет оперативно работать воображение, мышление, память. В УМК «Английский в фокусе» для учащихся 2–11 классов общеобразовательных учреждений учтены требования, </w:t>
      </w:r>
      <w:r>
        <w:t xml:space="preserve">заложенные в обновленных ФГОС, к развитию смыслового чтения при работе учащихся со сплошными и несплошными текстами. Например, </w:t>
      </w:r>
      <w:r>
        <w:rPr>
          <w:i/>
        </w:rPr>
        <w:t xml:space="preserve">подстановочные таблицы, </w:t>
      </w:r>
      <w:r>
        <w:t>которые являются незаменимыми помощниками, способными помочь построить высказывание собственного мнения у</w:t>
      </w:r>
      <w:r>
        <w:t>ченику по любой теме.</w:t>
      </w:r>
    </w:p>
    <w:p w:rsidR="009B204A" w:rsidRDefault="008E026E">
      <w:pPr>
        <w:ind w:left="397" w:right="42"/>
      </w:pPr>
      <w:r>
        <w:t>Основные задачи работы с подстановочными таблицами: создание условий для коммуникации, снятие психологических трудностей у учащихся, развитие речевой деятельности, отработка языкового материала, развитие учебно-логических умений (умен</w:t>
      </w:r>
      <w:r>
        <w:t>ие находить связи, систематизировать, выделять главное и т. д.).</w:t>
      </w:r>
    </w:p>
    <w:p w:rsidR="009B204A" w:rsidRDefault="008E026E">
      <w:pPr>
        <w:ind w:left="397" w:right="42"/>
      </w:pPr>
      <w:r>
        <w:t>Для большей эффективности урока детей необходимо обучить определенной последовательности работы с нелинейными текстами:</w:t>
      </w:r>
    </w:p>
    <w:p w:rsidR="009B204A" w:rsidRDefault="008E026E">
      <w:pPr>
        <w:numPr>
          <w:ilvl w:val="0"/>
          <w:numId w:val="44"/>
        </w:numPr>
        <w:ind w:right="42"/>
      </w:pPr>
      <w:r>
        <w:t>чтение текста и определение его вида: анкета, график, диаграмма и т. д.;</w:t>
      </w:r>
    </w:p>
    <w:p w:rsidR="009B204A" w:rsidRDefault="008E026E">
      <w:pPr>
        <w:numPr>
          <w:ilvl w:val="0"/>
          <w:numId w:val="44"/>
        </w:numPr>
        <w:ind w:right="42"/>
      </w:pPr>
      <w:r>
        <w:t>осмысление текста: анализ содержания и выделение главной мысли;</w:t>
      </w:r>
    </w:p>
    <w:p w:rsidR="009B204A" w:rsidRDefault="008E026E">
      <w:pPr>
        <w:numPr>
          <w:ilvl w:val="0"/>
          <w:numId w:val="44"/>
        </w:numPr>
        <w:ind w:right="42"/>
      </w:pPr>
      <w:r>
        <w:t>формирование собственного отношения к данной информации;</w:t>
      </w:r>
    </w:p>
    <w:p w:rsidR="009B204A" w:rsidRDefault="008E026E">
      <w:pPr>
        <w:numPr>
          <w:ilvl w:val="0"/>
          <w:numId w:val="44"/>
        </w:numPr>
        <w:ind w:right="42"/>
      </w:pPr>
      <w:r>
        <w:t>преобразование несплошного текста в сплошной или другой неспло</w:t>
      </w:r>
      <w:r>
        <w:t>шной;</w:t>
      </w:r>
    </w:p>
    <w:p w:rsidR="009B204A" w:rsidRDefault="008E026E">
      <w:pPr>
        <w:numPr>
          <w:ilvl w:val="0"/>
          <w:numId w:val="44"/>
        </w:numPr>
        <w:ind w:right="42"/>
      </w:pPr>
      <w:r>
        <w:t>создание собственного текста любого вида по данной теме на основе прочитанного.</w:t>
      </w:r>
    </w:p>
    <w:p w:rsidR="009B204A" w:rsidRDefault="008E026E">
      <w:pPr>
        <w:ind w:left="397" w:right="42"/>
      </w:pPr>
      <w:r>
        <w:t>Следуя такому алгоритму действий во время урока, ребята будут иметь положительную динамику в освоении изучаемого материала. При таком систематическом труде повышается спо</w:t>
      </w:r>
      <w:r>
        <w:t>собность успешно решать учебные и практические задачи. В процессе извлечения явных и скрытых сведений из текста учащиеся учатся анализировать и сворачивать сплошные тексты в таблицы, схемы, графики. При этом у учащихся могут возникать затруднения, такие ка</w:t>
      </w:r>
      <w:r>
        <w:t>к нарушение логики изложения материала или неправильный выбор признаков для классификации. Такая работа является основой для занятия проектно-исследовательской деятельностью [4].</w:t>
      </w:r>
    </w:p>
    <w:p w:rsidR="009B204A" w:rsidRDefault="008E026E">
      <w:pPr>
        <w:ind w:left="397" w:right="42"/>
      </w:pPr>
      <w:r>
        <w:rPr>
          <w:noProof/>
          <w:sz w:val="22"/>
        </w:rPr>
        <mc:AlternateContent>
          <mc:Choice Requires="wpg">
            <w:drawing>
              <wp:anchor distT="0" distB="0" distL="114300" distR="114300" simplePos="0" relativeHeight="251745280" behindDoc="0" locked="0" layoutInCell="1" allowOverlap="1">
                <wp:simplePos x="0" y="0"/>
                <wp:positionH relativeFrom="column">
                  <wp:posOffset>50537</wp:posOffset>
                </wp:positionH>
                <wp:positionV relativeFrom="paragraph">
                  <wp:posOffset>2108847</wp:posOffset>
                </wp:positionV>
                <wp:extent cx="3136872" cy="1908767"/>
                <wp:effectExtent l="0" t="0" r="0" b="0"/>
                <wp:wrapTopAndBottom/>
                <wp:docPr id="170832" name="Group 170832"/>
                <wp:cNvGraphicFramePr/>
                <a:graphic xmlns:a="http://schemas.openxmlformats.org/drawingml/2006/main">
                  <a:graphicData uri="http://schemas.microsoft.com/office/word/2010/wordprocessingGroup">
                    <wpg:wgp>
                      <wpg:cNvGrpSpPr/>
                      <wpg:grpSpPr>
                        <a:xfrm>
                          <a:off x="0" y="0"/>
                          <a:ext cx="3136872" cy="1908767"/>
                          <a:chOff x="0" y="0"/>
                          <a:chExt cx="3136872" cy="1908767"/>
                        </a:xfrm>
                      </wpg:grpSpPr>
                      <wps:wsp>
                        <wps:cNvPr id="21357" name="Rectangle 21357"/>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1361" name="Shape 21361"/>
                        <wps:cNvSpPr/>
                        <wps:spPr>
                          <a:xfrm>
                            <a:off x="99800" y="1759035"/>
                            <a:ext cx="126416" cy="149733"/>
                          </a:xfrm>
                          <a:custGeom>
                            <a:avLst/>
                            <a:gdLst/>
                            <a:ahLst/>
                            <a:cxnLst/>
                            <a:rect l="0" t="0" r="0" b="0"/>
                            <a:pathLst>
                              <a:path w="126416" h="149733">
                                <a:moveTo>
                                  <a:pt x="126187" y="149733"/>
                                </a:moveTo>
                                <a:lnTo>
                                  <a:pt x="126187" y="108814"/>
                                </a:lnTo>
                                <a:lnTo>
                                  <a:pt x="88925" y="108814"/>
                                </a:lnTo>
                                <a:cubicBezTo>
                                  <a:pt x="97307" y="102108"/>
                                  <a:pt x="104204" y="96164"/>
                                  <a:pt x="109614" y="90983"/>
                                </a:cubicBezTo>
                                <a:cubicBezTo>
                                  <a:pt x="115024" y="85801"/>
                                  <a:pt x="119177" y="80276"/>
                                  <a:pt x="122072" y="74409"/>
                                </a:cubicBezTo>
                                <a:cubicBezTo>
                                  <a:pt x="124968" y="68542"/>
                                  <a:pt x="126416" y="61798"/>
                                  <a:pt x="126416" y="54178"/>
                                </a:cubicBezTo>
                                <a:cubicBezTo>
                                  <a:pt x="126416" y="41834"/>
                                  <a:pt x="123520" y="31585"/>
                                  <a:pt x="117729" y="23431"/>
                                </a:cubicBezTo>
                                <a:cubicBezTo>
                                  <a:pt x="111938" y="15278"/>
                                  <a:pt x="104470" y="9334"/>
                                  <a:pt x="95326" y="5600"/>
                                </a:cubicBezTo>
                                <a:cubicBezTo>
                                  <a:pt x="86182" y="1867"/>
                                  <a:pt x="76733" y="0"/>
                                  <a:pt x="66980" y="0"/>
                                </a:cubicBezTo>
                                <a:cubicBezTo>
                                  <a:pt x="45491" y="0"/>
                                  <a:pt x="30023" y="5714"/>
                                  <a:pt x="20574" y="17145"/>
                                </a:cubicBezTo>
                                <a:cubicBezTo>
                                  <a:pt x="11125" y="28575"/>
                                  <a:pt x="6401" y="43662"/>
                                  <a:pt x="6401" y="62408"/>
                                </a:cubicBezTo>
                                <a:lnTo>
                                  <a:pt x="55778" y="62408"/>
                                </a:lnTo>
                                <a:cubicBezTo>
                                  <a:pt x="55778" y="50978"/>
                                  <a:pt x="59284" y="45262"/>
                                  <a:pt x="66294" y="45262"/>
                                </a:cubicBezTo>
                                <a:cubicBezTo>
                                  <a:pt x="71780" y="45262"/>
                                  <a:pt x="74524" y="48006"/>
                                  <a:pt x="74524" y="53492"/>
                                </a:cubicBezTo>
                                <a:cubicBezTo>
                                  <a:pt x="74524" y="58064"/>
                                  <a:pt x="71704" y="63932"/>
                                  <a:pt x="66065" y="71094"/>
                                </a:cubicBezTo>
                                <a:lnTo>
                                  <a:pt x="0" y="149733"/>
                                </a:lnTo>
                                <a:lnTo>
                                  <a:pt x="126187" y="1497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1415" name="Rectangle 21415"/>
                        <wps:cNvSpPr/>
                        <wps:spPr>
                          <a:xfrm>
                            <a:off x="3098832" y="1555228"/>
                            <a:ext cx="50594" cy="189861"/>
                          </a:xfrm>
                          <a:prstGeom prst="rect">
                            <a:avLst/>
                          </a:prstGeom>
                          <a:ln>
                            <a:noFill/>
                          </a:ln>
                        </wps:spPr>
                        <wps:txbx>
                          <w:txbxContent>
                            <w:p w:rsidR="009B204A" w:rsidRDefault="008E026E">
                              <w:pPr>
                                <w:spacing w:after="160" w:line="259" w:lineRule="auto"/>
                                <w:ind w:left="0" w:right="0" w:firstLine="0"/>
                                <w:jc w:val="left"/>
                              </w:pPr>
                              <w:r>
                                <w:rPr>
                                  <w:sz w:val="22"/>
                                </w:rPr>
                                <w:t xml:space="preserve"> </w:t>
                              </w:r>
                            </w:p>
                          </w:txbxContent>
                        </wps:txbx>
                        <wps:bodyPr horzOverflow="overflow" vert="horz" lIns="0" tIns="0" rIns="0" bIns="0" rtlCol="0">
                          <a:noAutofit/>
                        </wps:bodyPr>
                      </wps:wsp>
                      <pic:pic xmlns:pic="http://schemas.openxmlformats.org/drawingml/2006/picture">
                        <pic:nvPicPr>
                          <pic:cNvPr id="21417" name="Picture 21417"/>
                          <pic:cNvPicPr/>
                        </pic:nvPicPr>
                        <pic:blipFill>
                          <a:blip r:embed="rId551"/>
                          <a:stretch>
                            <a:fillRect/>
                          </a:stretch>
                        </pic:blipFill>
                        <pic:spPr>
                          <a:xfrm>
                            <a:off x="399600" y="114608"/>
                            <a:ext cx="2695267" cy="1546879"/>
                          </a:xfrm>
                          <a:prstGeom prst="rect">
                            <a:avLst/>
                          </a:prstGeom>
                        </pic:spPr>
                      </pic:pic>
                    </wpg:wgp>
                  </a:graphicData>
                </a:graphic>
              </wp:anchor>
            </w:drawing>
          </mc:Choice>
          <mc:Fallback xmlns:a="http://schemas.openxmlformats.org/drawingml/2006/main">
            <w:pict>
              <v:group id="Group 170832" style="width:246.998pt;height:150.297pt;position:absolute;mso-position-horizontal-relative:text;mso-position-horizontal:absolute;margin-left:3.97929pt;mso-position-vertical-relative:text;margin-top:166.051pt;" coordsize="31368,19087">
                <v:rect id="Rectangle 21357"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1361" style="position:absolute;width:1264;height:1497;left:998;top:17590;" coordsize="126416,149733" path="m126187,149733l126187,108814l88925,108814c97307,102108,104204,96164,109614,90983c115024,85801,119177,80276,122072,74409c124968,68542,126416,61798,126416,54178c126416,41834,123520,31585,117729,23431c111938,15278,104470,9334,95326,5600c86182,1867,76733,0,66980,0c45491,0,30023,5714,20574,17145c11125,28575,6401,43662,6401,62408l55778,62408c55778,50978,59284,45262,66294,45262c71780,45262,74524,48006,74524,53492c74524,58064,71704,63932,66065,71094l0,149733l126187,149733x">
                  <v:stroke weight="0pt" endcap="flat" joinstyle="miter" miterlimit="4" on="true" color="#000000"/>
                  <v:fill on="false" color="#000000" opacity="0"/>
                </v:shape>
                <v:rect id="Rectangle 21415" style="position:absolute;width:505;height:1898;left:30988;top:15552;" filled="f" stroked="f">
                  <v:textbox inset="0,0,0,0">
                    <w:txbxContent>
                      <w:p>
                        <w:pPr>
                          <w:spacing w:before="0" w:after="160" w:line="259" w:lineRule="auto"/>
                          <w:ind w:left="0" w:right="0" w:firstLine="0"/>
                          <w:jc w:val="left"/>
                        </w:pPr>
                        <w:r>
                          <w:rPr>
                            <w:rFonts w:cs="Calibri" w:hAnsi="Calibri" w:eastAsia="Calibri" w:ascii="Calibri"/>
                            <w:sz w:val="22"/>
                          </w:rPr>
                          <w:t xml:space="preserve"> </w:t>
                        </w:r>
                      </w:p>
                    </w:txbxContent>
                  </v:textbox>
                </v:rect>
                <v:shape id="Picture 21417" style="position:absolute;width:26952;height:15468;left:3996;top:1146;" filled="f">
                  <v:imagedata r:id="rId552"/>
                </v:shape>
                <w10:wrap type="topAndBottom"/>
              </v:group>
            </w:pict>
          </mc:Fallback>
        </mc:AlternateContent>
      </w:r>
      <w:r>
        <w:t>Несплошные тексты способствуют развитию устной речи</w:t>
      </w:r>
      <w:r>
        <w:t xml:space="preserve"> на изучаемом языке. Ученик учится передавать прочитанное, прослушанное, увиденное таким образом, чтобы речь его была ясной, точной, информативной, логически выстроенной, аргументированной. При этом многократное повторение лексических и грамматических стру</w:t>
      </w:r>
      <w:r>
        <w:t xml:space="preserve">ктур способствует лучшей усвояемости изучаемого материала [4]. При организации групповой работы между одноклассниками возникает естественная коммуникативная ситуация. Также решается речевая задача, поскольку все ученики должны слушать друг друга, чтобы не </w:t>
      </w:r>
      <w:r>
        <w:t>повторяться при работе с несплошным текстом. Важно отметить, что речевые задания мотивируют ребят к обучению.</w:t>
      </w:r>
    </w:p>
    <w:p w:rsidR="009B204A" w:rsidRDefault="008E026E">
      <w:pPr>
        <w:spacing w:after="632" w:line="259" w:lineRule="auto"/>
        <w:ind w:left="0" w:right="0" w:firstLine="0"/>
        <w:jc w:val="left"/>
      </w:pPr>
      <w:r>
        <w:rPr>
          <w:noProof/>
        </w:rPr>
        <w:drawing>
          <wp:inline distT="0" distB="0" distL="0" distR="0">
            <wp:extent cx="3044952" cy="1917192"/>
            <wp:effectExtent l="0" t="0" r="0" b="0"/>
            <wp:docPr id="180298" name="Picture 180298"/>
            <wp:cNvGraphicFramePr/>
            <a:graphic xmlns:a="http://schemas.openxmlformats.org/drawingml/2006/main">
              <a:graphicData uri="http://schemas.openxmlformats.org/drawingml/2006/picture">
                <pic:pic xmlns:pic="http://schemas.openxmlformats.org/drawingml/2006/picture">
                  <pic:nvPicPr>
                    <pic:cNvPr id="180298" name="Picture 180298"/>
                    <pic:cNvPicPr/>
                  </pic:nvPicPr>
                  <pic:blipFill>
                    <a:blip r:embed="rId553"/>
                    <a:stretch>
                      <a:fillRect/>
                    </a:stretch>
                  </pic:blipFill>
                  <pic:spPr>
                    <a:xfrm>
                      <a:off x="0" y="0"/>
                      <a:ext cx="3044952" cy="1917192"/>
                    </a:xfrm>
                    <a:prstGeom prst="rect">
                      <a:avLst/>
                    </a:prstGeom>
                  </pic:spPr>
                </pic:pic>
              </a:graphicData>
            </a:graphic>
          </wp:inline>
        </w:drawing>
      </w:r>
    </w:p>
    <w:p w:rsidR="009B204A" w:rsidRDefault="008E026E">
      <w:pPr>
        <w:ind w:left="3" w:right="42"/>
      </w:pPr>
      <w:r>
        <w:t>Для мотивации учащихся, развития умения прогнозировать, активизировать фоновые знания и снятия языковых трудностей хорошо использовать prereadin</w:t>
      </w:r>
      <w:r>
        <w:t>g этап — «Before you read». Во время чтения можно использовать метод «Main Idea Chart». При этом учащиеся выписывают основные идеи и ключевые слова, что помогает сформулировать главную мысль текста [6].</w:t>
      </w:r>
    </w:p>
    <w:tbl>
      <w:tblPr>
        <w:tblStyle w:val="TableGrid"/>
        <w:tblW w:w="4781" w:type="dxa"/>
        <w:tblInd w:w="5" w:type="dxa"/>
        <w:tblCellMar>
          <w:top w:w="73" w:type="dxa"/>
          <w:left w:w="0" w:type="dxa"/>
          <w:bottom w:w="0" w:type="dxa"/>
          <w:right w:w="21" w:type="dxa"/>
        </w:tblCellMar>
        <w:tblLook w:val="04A0" w:firstRow="1" w:lastRow="0" w:firstColumn="1" w:lastColumn="0" w:noHBand="0" w:noVBand="1"/>
      </w:tblPr>
      <w:tblGrid>
        <w:gridCol w:w="2371"/>
        <w:gridCol w:w="2410"/>
      </w:tblGrid>
      <w:tr w:rsidR="009B204A">
        <w:trPr>
          <w:trHeight w:val="377"/>
        </w:trPr>
        <w:tc>
          <w:tcPr>
            <w:tcW w:w="2371" w:type="dxa"/>
            <w:tcBorders>
              <w:top w:val="single" w:sz="4" w:space="0" w:color="000000"/>
              <w:left w:val="single" w:sz="4" w:space="0" w:color="000000"/>
              <w:bottom w:val="single" w:sz="4" w:space="0" w:color="000000"/>
              <w:right w:val="nil"/>
            </w:tcBorders>
          </w:tcPr>
          <w:p w:rsidR="009B204A" w:rsidRDefault="008E026E">
            <w:pPr>
              <w:spacing w:after="0" w:line="259" w:lineRule="auto"/>
              <w:ind w:left="0" w:right="0" w:firstLine="0"/>
              <w:jc w:val="right"/>
            </w:pPr>
            <w:r>
              <w:t>Main Id</w:t>
            </w:r>
          </w:p>
        </w:tc>
        <w:tc>
          <w:tcPr>
            <w:tcW w:w="2409" w:type="dxa"/>
            <w:tcBorders>
              <w:top w:val="single" w:sz="4" w:space="0" w:color="000000"/>
              <w:left w:val="nil"/>
              <w:bottom w:val="single" w:sz="4" w:space="0" w:color="000000"/>
              <w:right w:val="single" w:sz="4" w:space="0" w:color="000000"/>
            </w:tcBorders>
          </w:tcPr>
          <w:p w:rsidR="009B204A" w:rsidRDefault="008E026E">
            <w:pPr>
              <w:spacing w:after="0" w:line="259" w:lineRule="auto"/>
              <w:ind w:left="-21" w:right="0" w:firstLine="0"/>
              <w:jc w:val="left"/>
            </w:pPr>
            <w:r>
              <w:t>ea Chart</w:t>
            </w:r>
          </w:p>
        </w:tc>
      </w:tr>
      <w:tr w:rsidR="009B204A">
        <w:trPr>
          <w:trHeight w:val="377"/>
        </w:trPr>
        <w:tc>
          <w:tcPr>
            <w:tcW w:w="237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08" w:right="0" w:firstLine="0"/>
              <w:jc w:val="left"/>
            </w:pPr>
            <w:r>
              <w:t>Paragraph 1</w:t>
            </w:r>
          </w:p>
        </w:tc>
        <w:tc>
          <w:tcPr>
            <w:tcW w:w="240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08" w:right="0" w:firstLine="0"/>
              <w:jc w:val="left"/>
            </w:pPr>
            <w:r>
              <w:t>Main idea</w:t>
            </w:r>
          </w:p>
        </w:tc>
      </w:tr>
      <w:tr w:rsidR="009B204A">
        <w:trPr>
          <w:trHeight w:val="377"/>
        </w:trPr>
        <w:tc>
          <w:tcPr>
            <w:tcW w:w="237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08" w:right="0" w:firstLine="0"/>
              <w:jc w:val="left"/>
            </w:pPr>
            <w:r>
              <w:t>Paragraph 2</w:t>
            </w:r>
          </w:p>
        </w:tc>
        <w:tc>
          <w:tcPr>
            <w:tcW w:w="240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08" w:right="0" w:firstLine="0"/>
              <w:jc w:val="left"/>
            </w:pPr>
            <w:r>
              <w:t>Main idea</w:t>
            </w:r>
          </w:p>
        </w:tc>
      </w:tr>
      <w:tr w:rsidR="009B204A">
        <w:trPr>
          <w:trHeight w:val="377"/>
        </w:trPr>
        <w:tc>
          <w:tcPr>
            <w:tcW w:w="237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08" w:right="0" w:firstLine="0"/>
              <w:jc w:val="left"/>
            </w:pPr>
            <w:r>
              <w:t>Paragraph 3</w:t>
            </w:r>
          </w:p>
        </w:tc>
        <w:tc>
          <w:tcPr>
            <w:tcW w:w="240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108" w:right="0" w:firstLine="0"/>
              <w:jc w:val="left"/>
            </w:pPr>
            <w:r>
              <w:t>Main idea</w:t>
            </w:r>
          </w:p>
        </w:tc>
      </w:tr>
    </w:tbl>
    <w:p w:rsidR="009B204A" w:rsidRDefault="008E026E">
      <w:pPr>
        <w:ind w:left="3" w:right="42"/>
      </w:pPr>
      <w:r>
        <w:t>Для овладения продуктивными навыками и умениями различных видов устной и письменной речи ученикам предлагается проработать основное содержание текста, заполнив следующую таблицу к тексту из учебника «Spotlight», 8 класс:</w:t>
      </w:r>
    </w:p>
    <w:tbl>
      <w:tblPr>
        <w:tblStyle w:val="TableGrid"/>
        <w:tblW w:w="4781" w:type="dxa"/>
        <w:tblInd w:w="5" w:type="dxa"/>
        <w:tblCellMar>
          <w:top w:w="16" w:type="dxa"/>
          <w:left w:w="108" w:type="dxa"/>
          <w:bottom w:w="0" w:type="dxa"/>
          <w:right w:w="65" w:type="dxa"/>
        </w:tblCellMar>
        <w:tblLook w:val="04A0" w:firstRow="1" w:lastRow="0" w:firstColumn="1" w:lastColumn="0" w:noHBand="0" w:noVBand="1"/>
      </w:tblPr>
      <w:tblGrid>
        <w:gridCol w:w="2499"/>
        <w:gridCol w:w="2282"/>
      </w:tblGrid>
      <w:tr w:rsidR="009B204A">
        <w:trPr>
          <w:trHeight w:val="503"/>
        </w:trPr>
        <w:tc>
          <w:tcPr>
            <w:tcW w:w="4781"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center"/>
            </w:pPr>
            <w:r>
              <w:t>U</w:t>
            </w:r>
            <w:r>
              <w:t>se the information you learned in the previous activity to complete the chart</w:t>
            </w:r>
          </w:p>
        </w:tc>
      </w:tr>
      <w:tr w:rsidR="009B204A">
        <w:trPr>
          <w:trHeight w:val="503"/>
        </w:trPr>
        <w:tc>
          <w:tcPr>
            <w:tcW w:w="249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Name of endangered animal:</w:t>
            </w:r>
          </w:p>
        </w:tc>
        <w:tc>
          <w:tcPr>
            <w:tcW w:w="2282"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r>
      <w:tr w:rsidR="009B204A">
        <w:trPr>
          <w:trHeight w:val="263"/>
        </w:trPr>
        <w:tc>
          <w:tcPr>
            <w:tcW w:w="249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Location of the animal:</w:t>
            </w:r>
          </w:p>
        </w:tc>
        <w:tc>
          <w:tcPr>
            <w:tcW w:w="2282"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r>
      <w:tr w:rsidR="009B204A">
        <w:trPr>
          <w:trHeight w:val="503"/>
        </w:trPr>
        <w:tc>
          <w:tcPr>
            <w:tcW w:w="249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Reason the animal is endangered:</w:t>
            </w:r>
          </w:p>
        </w:tc>
        <w:tc>
          <w:tcPr>
            <w:tcW w:w="2282"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r>
      <w:tr w:rsidR="009B204A">
        <w:trPr>
          <w:trHeight w:val="503"/>
        </w:trPr>
        <w:tc>
          <w:tcPr>
            <w:tcW w:w="249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pPr>
            <w:r>
              <w:t>What is being done to save the animal:</w:t>
            </w:r>
          </w:p>
        </w:tc>
        <w:tc>
          <w:tcPr>
            <w:tcW w:w="2282" w:type="dxa"/>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r>
      <w:tr w:rsidR="009B204A">
        <w:trPr>
          <w:trHeight w:val="743"/>
        </w:trPr>
        <w:tc>
          <w:tcPr>
            <w:tcW w:w="4781"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Prepare an oral report about the animal you chose. Use the information in your chart. Discuss it with your partner</w:t>
            </w:r>
          </w:p>
        </w:tc>
      </w:tr>
    </w:tbl>
    <w:p w:rsidR="009B204A" w:rsidRDefault="008E026E">
      <w:pPr>
        <w:ind w:left="3" w:right="42"/>
      </w:pPr>
      <w:r>
        <w:t>Подобные задания не только помогают освоить новую лексику и грамматику, но и учат формулировать мысли, перерабатывать полученную информацию. Такие задания учат ребят задавать вопросы проблемного характера, высказывать собственную точку зрения.</w:t>
      </w:r>
    </w:p>
    <w:p w:rsidR="009B204A" w:rsidRDefault="008E026E">
      <w:pPr>
        <w:ind w:left="3" w:right="42"/>
      </w:pPr>
      <w:r>
        <w:t>В содержании</w:t>
      </w:r>
      <w:r>
        <w:t xml:space="preserve"> ЕГЭ по английскому языку произошли существенные изменения. В письменной части вып</w:t>
      </w:r>
      <w:r>
        <w:rPr>
          <w:strike/>
        </w:rPr>
        <w:t>у</w:t>
      </w:r>
      <w:r>
        <w:t>скники, опираясь на данные таблицы или диаграммы, должны привести развернутое высказывание с элементами рассуждения. Одно из заданий устной части экзамена представлено невер</w:t>
      </w:r>
      <w:r>
        <w:t>бальной ситуацией (фотографиями). От выпускника требуется создание монологического тематического высказывания: обоснование выбора изображений для совместной проектной деятельности, их описание и комментирование [7].</w:t>
      </w:r>
    </w:p>
    <w:p w:rsidR="009B204A" w:rsidRDefault="008E026E">
      <w:pPr>
        <w:ind w:left="3" w:right="42"/>
      </w:pPr>
      <w:r>
        <w:t>Требование организации работы с нелинейн</w:t>
      </w:r>
      <w:r>
        <w:t>ыми текстами на уроках иностранного языка связано</w:t>
      </w:r>
      <w:r>
        <w:rPr>
          <w:b/>
        </w:rPr>
        <w:t xml:space="preserve"> </w:t>
      </w:r>
      <w:r>
        <w:t>не только с реалиями современного мира, но и с необходимостью соответствия Федеральному государственному образовательному стандарту (ФГОС) и Федеральным рабочим программам. Организованный таким образом процесс способствует развитию основы базовых навыков 2</w:t>
      </w:r>
      <w:r>
        <w:t>1 века — читательской грамотности. Уроки с привлечением нелинейных текстов способствуют созданию целостного восприятия окружающего мира: стимулируют интерес и поддерживают мотивацию к изучению иностранного языка, развивают мышление и воображение, готовят ш</w:t>
      </w:r>
      <w:r>
        <w:t>кольников к культурному, профессиональному и личностному общению, а также «учат учиться» т.е. формируют и развивают все необходимые составляющие компоненты системного мышления [12]. Методика применения несплошных текстов при обучении иностранному языку спо</w:t>
      </w:r>
      <w:r>
        <w:t>собствует не только развитию навыков аудирования, чтения и говорения, но и формированию важных метапредметных умений. Школьники учатся решать проблемы как в жизни, так и в профессиональной деятельности. Работа с данными текстами является одним из приемов ф</w:t>
      </w:r>
      <w:r>
        <w:t xml:space="preserve">ормирования культуры проблемной деятельности учащихся, что является одной из основных общеобразовательных и воспитательных задач современной школы. </w:t>
      </w:r>
    </w:p>
    <w:p w:rsidR="009B204A" w:rsidRDefault="008E026E">
      <w:pPr>
        <w:spacing w:after="360"/>
        <w:ind w:left="3" w:right="42"/>
      </w:pPr>
      <w:r>
        <w:t>В заключение</w:t>
      </w:r>
      <w:r>
        <w:rPr>
          <w:i/>
        </w:rPr>
        <w:t xml:space="preserve"> </w:t>
      </w:r>
      <w:r>
        <w:t>можно подчеркнуть, что организация работы с несплошными текстами способствует созданию развива</w:t>
      </w:r>
      <w:r>
        <w:t xml:space="preserve">ющей среды на школьном уроке. Ребенок учится ориентироваться в окружающем мире, т. е. в реальном, а не мнимом воплощении. Овладение читательской грамотностью учащимися развивает у них такие компетенции, как коммуникативная, информационная, компенсаторная, </w:t>
      </w:r>
      <w:r>
        <w:t>речевая и языковая. Они, вне всякого сомнения, способны обеспечить непрерывный рост и культурное самоопределение личности в современном образовательном процессе [3].</w:t>
      </w:r>
    </w:p>
    <w:p w:rsidR="009B204A" w:rsidRDefault="008E026E">
      <w:pPr>
        <w:spacing w:after="158" w:line="271" w:lineRule="auto"/>
        <w:ind w:left="284" w:right="15" w:firstLine="0"/>
      </w:pPr>
      <w:r>
        <w:rPr>
          <w:rFonts w:ascii="Times New Roman" w:eastAsia="Times New Roman" w:hAnsi="Times New Roman" w:cs="Times New Roman"/>
          <w:i/>
          <w:sz w:val="16"/>
        </w:rPr>
        <w:t>Список литературы</w:t>
      </w:r>
    </w:p>
    <w:p w:rsidR="009B204A" w:rsidRDefault="008E026E">
      <w:pPr>
        <w:numPr>
          <w:ilvl w:val="0"/>
          <w:numId w:val="45"/>
        </w:numPr>
        <w:spacing w:after="158" w:line="271" w:lineRule="auto"/>
        <w:ind w:right="398" w:firstLine="274"/>
      </w:pPr>
      <w:r>
        <w:rPr>
          <w:rFonts w:ascii="Times New Roman" w:eastAsia="Times New Roman" w:hAnsi="Times New Roman" w:cs="Times New Roman"/>
          <w:i/>
          <w:sz w:val="16"/>
        </w:rPr>
        <w:t>Асмолов, А. Г. Формирование универсальных учебных действий в основной шк</w:t>
      </w:r>
      <w:r>
        <w:rPr>
          <w:rFonts w:ascii="Times New Roman" w:eastAsia="Times New Roman" w:hAnsi="Times New Roman" w:cs="Times New Roman"/>
          <w:i/>
          <w:sz w:val="16"/>
        </w:rPr>
        <w:t>оле: от действия к мысли. Система знаний: пособие для учителя / А. Г. Асмолов, Г. В. Бурменская, И. А. Володарская. — М. : Просвещение, 2011. — 192 с. — Текст : непосредственный.</w:t>
      </w:r>
    </w:p>
    <w:p w:rsidR="009B204A" w:rsidRDefault="008E026E">
      <w:pPr>
        <w:numPr>
          <w:ilvl w:val="0"/>
          <w:numId w:val="45"/>
        </w:numPr>
        <w:spacing w:after="158" w:line="271" w:lineRule="auto"/>
        <w:ind w:right="398" w:firstLine="274"/>
      </w:pPr>
      <w:r>
        <w:rPr>
          <w:rFonts w:ascii="Times New Roman" w:eastAsia="Times New Roman" w:hAnsi="Times New Roman" w:cs="Times New Roman"/>
          <w:i/>
          <w:sz w:val="16"/>
        </w:rPr>
        <w:t>Белянин, В. П. Психологические особенности художественного текста / В. П. Бел</w:t>
      </w:r>
      <w:r>
        <w:rPr>
          <w:rFonts w:ascii="Times New Roman" w:eastAsia="Times New Roman" w:hAnsi="Times New Roman" w:cs="Times New Roman"/>
          <w:i/>
          <w:sz w:val="16"/>
        </w:rPr>
        <w:t>янин. — М. : Изд-во МГУ, 1988. — 248 с. — Текст : непосредственный.</w:t>
      </w:r>
    </w:p>
    <w:p w:rsidR="009B204A" w:rsidRDefault="008E026E">
      <w:pPr>
        <w:numPr>
          <w:ilvl w:val="0"/>
          <w:numId w:val="45"/>
        </w:numPr>
        <w:spacing w:after="158" w:line="271" w:lineRule="auto"/>
        <w:ind w:right="398" w:firstLine="274"/>
      </w:pPr>
      <w:r>
        <w:rPr>
          <w:rFonts w:ascii="Times New Roman" w:eastAsia="Times New Roman" w:hAnsi="Times New Roman" w:cs="Times New Roman"/>
          <w:i/>
          <w:sz w:val="16"/>
        </w:rPr>
        <w:t>Буланкина, Н. Е. Концептуальные основы преподавания иностранных языков в Новосибирской области: ценностный контекст // Тенденции развития образования: педагог, образовательная организация,</w:t>
      </w:r>
      <w:r>
        <w:rPr>
          <w:rFonts w:ascii="Times New Roman" w:eastAsia="Times New Roman" w:hAnsi="Times New Roman" w:cs="Times New Roman"/>
          <w:i/>
          <w:sz w:val="16"/>
        </w:rPr>
        <w:t xml:space="preserve"> общество. Сборник материалов Всероссийской научно-практической конференции. БУ ЧР ДПО «Чувашский республиканский институт образования» Министерства образования и молодежной политики Чувашской Республики. Чебоксары, 2020. — С. 96–99. — Текст : непосредстве</w:t>
      </w:r>
      <w:r>
        <w:rPr>
          <w:rFonts w:ascii="Times New Roman" w:eastAsia="Times New Roman" w:hAnsi="Times New Roman" w:cs="Times New Roman"/>
          <w:i/>
          <w:sz w:val="16"/>
        </w:rPr>
        <w:t>нный.</w:t>
      </w:r>
    </w:p>
    <w:p w:rsidR="009B204A" w:rsidRDefault="008E026E">
      <w:pPr>
        <w:numPr>
          <w:ilvl w:val="0"/>
          <w:numId w:val="45"/>
        </w:numPr>
        <w:spacing w:after="158" w:line="271" w:lineRule="auto"/>
        <w:ind w:right="398" w:firstLine="274"/>
      </w:pPr>
      <w:r>
        <w:rPr>
          <w:rFonts w:ascii="Times New Roman" w:eastAsia="Times New Roman" w:hAnsi="Times New Roman" w:cs="Times New Roman"/>
          <w:i/>
          <w:sz w:val="16"/>
        </w:rPr>
        <w:t xml:space="preserve">Буланкина, Н. Е. Обучаем иностранному языку: из опыта учителя Новосибирской области // региональное методическое приложение </w:t>
      </w:r>
      <w:r>
        <w:rPr>
          <w:i/>
          <w:sz w:val="16"/>
        </w:rPr>
        <w:t>№</w:t>
      </w:r>
      <w:r>
        <w:rPr>
          <w:rFonts w:ascii="Times New Roman" w:eastAsia="Times New Roman" w:hAnsi="Times New Roman" w:cs="Times New Roman"/>
          <w:i/>
          <w:sz w:val="16"/>
        </w:rPr>
        <w:t xml:space="preserve"> 2 к журналу «Просвещение. Иностранные языки». — 2020. — С. 5. — Текст : непосредственный.</w:t>
      </w:r>
    </w:p>
    <w:p w:rsidR="009B204A" w:rsidRDefault="008E026E">
      <w:pPr>
        <w:numPr>
          <w:ilvl w:val="0"/>
          <w:numId w:val="45"/>
        </w:numPr>
        <w:spacing w:after="158" w:line="271" w:lineRule="auto"/>
        <w:ind w:right="398" w:firstLine="274"/>
      </w:pPr>
      <w:r>
        <w:rPr>
          <w:rFonts w:ascii="Times New Roman" w:eastAsia="Times New Roman" w:hAnsi="Times New Roman" w:cs="Times New Roman"/>
          <w:i/>
          <w:sz w:val="16"/>
        </w:rPr>
        <w:t>Бубнова, Г. И. Работа с несплошным</w:t>
      </w:r>
      <w:r>
        <w:rPr>
          <w:rFonts w:ascii="Times New Roman" w:eastAsia="Times New Roman" w:hAnsi="Times New Roman" w:cs="Times New Roman"/>
          <w:i/>
          <w:sz w:val="16"/>
        </w:rPr>
        <w:t>и текстами при обучении иностранному языку // Иностранные языки в школе. — 2016. —</w:t>
      </w:r>
      <w:r>
        <w:rPr>
          <w:i/>
          <w:sz w:val="16"/>
        </w:rPr>
        <w:t xml:space="preserve"> №</w:t>
      </w:r>
      <w:r>
        <w:rPr>
          <w:rFonts w:ascii="Times New Roman" w:eastAsia="Times New Roman" w:hAnsi="Times New Roman" w:cs="Times New Roman"/>
          <w:i/>
          <w:sz w:val="16"/>
        </w:rPr>
        <w:t xml:space="preserve"> 3. — С. 27–36. — Текст : непосредственный.</w:t>
      </w:r>
    </w:p>
    <w:p w:rsidR="009B204A" w:rsidRDefault="008E026E">
      <w:pPr>
        <w:numPr>
          <w:ilvl w:val="0"/>
          <w:numId w:val="45"/>
        </w:numPr>
        <w:spacing w:after="158" w:line="271" w:lineRule="auto"/>
        <w:ind w:right="398" w:firstLine="274"/>
      </w:pPr>
      <w:r>
        <w:rPr>
          <w:rFonts w:ascii="Times New Roman" w:eastAsia="Times New Roman" w:hAnsi="Times New Roman" w:cs="Times New Roman"/>
          <w:i/>
          <w:sz w:val="16"/>
        </w:rPr>
        <w:t>Бунеева, Е. В. Приемы продуктивного чтения несплошных текстов. Образовательные технологии: сборник материалов / У. В. Бунеева. —</w:t>
      </w:r>
      <w:r>
        <w:rPr>
          <w:rFonts w:ascii="Times New Roman" w:eastAsia="Times New Roman" w:hAnsi="Times New Roman" w:cs="Times New Roman"/>
          <w:i/>
          <w:sz w:val="16"/>
        </w:rPr>
        <w:t xml:space="preserve"> М. :Баласс-2008. — С. 65– 70.</w:t>
      </w:r>
    </w:p>
    <w:p w:rsidR="009B204A" w:rsidRDefault="008E026E">
      <w:pPr>
        <w:numPr>
          <w:ilvl w:val="0"/>
          <w:numId w:val="45"/>
        </w:numPr>
        <w:spacing w:after="158" w:line="271" w:lineRule="auto"/>
        <w:ind w:right="398" w:firstLine="274"/>
      </w:pPr>
      <w:r>
        <w:rPr>
          <w:rFonts w:ascii="Times New Roman" w:eastAsia="Times New Roman" w:hAnsi="Times New Roman" w:cs="Times New Roman"/>
          <w:i/>
          <w:sz w:val="16"/>
        </w:rPr>
        <w:t>Вербицкая, М. В. Методические материалы для председателей и членов комиссии субъектов Российской Федерации по проверке выполнения заданий с развернутым ответом экзаменационных работ ЕГЭ / М. В. Вербицкая, К. С. Махмурян. — 20</w:t>
      </w:r>
      <w:r>
        <w:rPr>
          <w:rFonts w:ascii="Times New Roman" w:eastAsia="Times New Roman" w:hAnsi="Times New Roman" w:cs="Times New Roman"/>
          <w:i/>
          <w:sz w:val="16"/>
        </w:rPr>
        <w:t>24. — С.68–74.</w:t>
      </w:r>
    </w:p>
    <w:p w:rsidR="009B204A" w:rsidRDefault="008E026E">
      <w:pPr>
        <w:numPr>
          <w:ilvl w:val="0"/>
          <w:numId w:val="45"/>
        </w:numPr>
        <w:spacing w:after="158" w:line="271" w:lineRule="auto"/>
        <w:ind w:right="398" w:firstLine="274"/>
      </w:pPr>
      <w:r>
        <w:rPr>
          <w:rFonts w:ascii="Times New Roman" w:eastAsia="Times New Roman" w:hAnsi="Times New Roman" w:cs="Times New Roman"/>
          <w:i/>
          <w:sz w:val="16"/>
        </w:rPr>
        <w:t>Выготский, Л. С. Мышление и речь. Психологические исследования. — М. : Л: Гос. соц.-эконом. изд-во, 1934. — 279 с.</w:t>
      </w:r>
    </w:p>
    <w:p w:rsidR="009B204A" w:rsidRDefault="008E026E">
      <w:pPr>
        <w:numPr>
          <w:ilvl w:val="0"/>
          <w:numId w:val="45"/>
        </w:numPr>
        <w:spacing w:after="158" w:line="271" w:lineRule="auto"/>
        <w:ind w:right="398" w:firstLine="274"/>
      </w:pPr>
      <w:r>
        <w:rPr>
          <w:rFonts w:ascii="Times New Roman" w:eastAsia="Times New Roman" w:hAnsi="Times New Roman" w:cs="Times New Roman"/>
          <w:i/>
          <w:sz w:val="16"/>
        </w:rPr>
        <w:t>Леонтьев, А. А. Психологические единицы и порождение речевого высказывания. — М. : Наука, 1969. — 265 с. — Текст : непосредств</w:t>
      </w:r>
      <w:r>
        <w:rPr>
          <w:rFonts w:ascii="Times New Roman" w:eastAsia="Times New Roman" w:hAnsi="Times New Roman" w:cs="Times New Roman"/>
          <w:i/>
          <w:sz w:val="16"/>
        </w:rPr>
        <w:t>енный.</w:t>
      </w:r>
    </w:p>
    <w:p w:rsidR="009B204A" w:rsidRDefault="008E026E">
      <w:pPr>
        <w:numPr>
          <w:ilvl w:val="0"/>
          <w:numId w:val="45"/>
        </w:numPr>
        <w:spacing w:after="158" w:line="271" w:lineRule="auto"/>
        <w:ind w:right="398" w:firstLine="274"/>
      </w:pPr>
      <w:r>
        <w:rPr>
          <w:rFonts w:ascii="Times New Roman" w:eastAsia="Times New Roman" w:hAnsi="Times New Roman" w:cs="Times New Roman"/>
          <w:i/>
          <w:sz w:val="16"/>
        </w:rPr>
        <w:t>Пассов, Е. И. Английский язык. Новый путь. Искусство общения. Учебное пособие. — М. : Оникс, 2000. — С. 7–12. — Текст : непосредственный.</w:t>
      </w:r>
    </w:p>
    <w:p w:rsidR="009B204A" w:rsidRDefault="008E026E">
      <w:pPr>
        <w:numPr>
          <w:ilvl w:val="0"/>
          <w:numId w:val="45"/>
        </w:numPr>
        <w:spacing w:after="158" w:line="271" w:lineRule="auto"/>
        <w:ind w:right="398" w:firstLine="274"/>
      </w:pPr>
      <w:r>
        <w:rPr>
          <w:rFonts w:ascii="Times New Roman" w:eastAsia="Times New Roman" w:hAnsi="Times New Roman" w:cs="Times New Roman"/>
          <w:i/>
          <w:sz w:val="16"/>
        </w:rPr>
        <w:t>Федеральный закон «Об образовании в Российской Федерации» (с изм. и доп., ступ. в силу с 25.07.2022), Ста</w:t>
      </w:r>
      <w:r>
        <w:rPr>
          <w:rFonts w:ascii="Times New Roman" w:eastAsia="Times New Roman" w:hAnsi="Times New Roman" w:cs="Times New Roman"/>
          <w:i/>
          <w:sz w:val="16"/>
        </w:rPr>
        <w:t>тья 11 «Федеральные государственные образовательные стандарты и федеральные гусадарственные требования. Образовательные стандарты» (в ред. От 30.12.2020</w:t>
      </w:r>
      <w:r>
        <w:rPr>
          <w:i/>
          <w:sz w:val="16"/>
        </w:rPr>
        <w:t xml:space="preserve"> №</w:t>
      </w:r>
      <w:r>
        <w:rPr>
          <w:rFonts w:ascii="Times New Roman" w:eastAsia="Times New Roman" w:hAnsi="Times New Roman" w:cs="Times New Roman"/>
          <w:i/>
          <w:sz w:val="16"/>
        </w:rPr>
        <w:t>517ФЗ).</w:t>
      </w:r>
    </w:p>
    <w:p w:rsidR="009B204A" w:rsidRDefault="008E026E">
      <w:pPr>
        <w:numPr>
          <w:ilvl w:val="0"/>
          <w:numId w:val="45"/>
        </w:numPr>
        <w:spacing w:after="532" w:line="271" w:lineRule="auto"/>
        <w:ind w:right="398" w:firstLine="274"/>
      </w:pPr>
      <w:r>
        <w:rPr>
          <w:noProof/>
          <w:sz w:val="22"/>
        </w:rPr>
        <mc:AlternateContent>
          <mc:Choice Requires="wpg">
            <w:drawing>
              <wp:anchor distT="0" distB="0" distL="114300" distR="114300" simplePos="0" relativeHeight="251746304" behindDoc="0" locked="0" layoutInCell="1" allowOverlap="1">
                <wp:simplePos x="0" y="0"/>
                <wp:positionH relativeFrom="column">
                  <wp:posOffset>3041549</wp:posOffset>
                </wp:positionH>
                <wp:positionV relativeFrom="paragraph">
                  <wp:posOffset>207284</wp:posOffset>
                </wp:positionV>
                <wp:extent cx="244235" cy="1865862"/>
                <wp:effectExtent l="0" t="0" r="0" b="0"/>
                <wp:wrapSquare wrapText="bothSides"/>
                <wp:docPr id="171033" name="Group 171033"/>
                <wp:cNvGraphicFramePr/>
                <a:graphic xmlns:a="http://schemas.openxmlformats.org/drawingml/2006/main">
                  <a:graphicData uri="http://schemas.microsoft.com/office/word/2010/wordprocessingGroup">
                    <wpg:wgp>
                      <wpg:cNvGrpSpPr/>
                      <wpg:grpSpPr>
                        <a:xfrm>
                          <a:off x="0" y="0"/>
                          <a:ext cx="244235" cy="1865862"/>
                          <a:chOff x="0" y="0"/>
                          <a:chExt cx="244235" cy="1865862"/>
                        </a:xfrm>
                      </wpg:grpSpPr>
                      <wps:wsp>
                        <wps:cNvPr id="21521" name="Rectangle 21521"/>
                        <wps:cNvSpPr/>
                        <wps:spPr>
                          <a:xfrm rot="-5399999">
                            <a:off x="-878893"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1522" name="Shape 21522"/>
                        <wps:cNvSpPr/>
                        <wps:spPr>
                          <a:xfrm>
                            <a:off x="0" y="1215976"/>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21526" name="Shape 21526"/>
                        <wps:cNvSpPr/>
                        <wps:spPr>
                          <a:xfrm>
                            <a:off x="97517" y="1712243"/>
                            <a:ext cx="125502" cy="153619"/>
                          </a:xfrm>
                          <a:custGeom>
                            <a:avLst/>
                            <a:gdLst/>
                            <a:ahLst/>
                            <a:cxnLst/>
                            <a:rect l="0" t="0" r="0" b="0"/>
                            <a:pathLst>
                              <a:path w="125502" h="153619">
                                <a:moveTo>
                                  <a:pt x="67894" y="56464"/>
                                </a:moveTo>
                                <a:cubicBezTo>
                                  <a:pt x="65456" y="57531"/>
                                  <a:pt x="61417" y="58064"/>
                                  <a:pt x="55779" y="58064"/>
                                </a:cubicBezTo>
                                <a:lnTo>
                                  <a:pt x="55779" y="88240"/>
                                </a:lnTo>
                                <a:cubicBezTo>
                                  <a:pt x="61875"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3" y="151600"/>
                                  <a:pt x="52425" y="153619"/>
                                  <a:pt x="64922" y="153619"/>
                                </a:cubicBezTo>
                                <a:cubicBezTo>
                                  <a:pt x="77877" y="153619"/>
                                  <a:pt x="88964" y="151600"/>
                                  <a:pt x="98184" y="147561"/>
                                </a:cubicBezTo>
                                <a:cubicBezTo>
                                  <a:pt x="107404" y="143522"/>
                                  <a:pt x="114262" y="137922"/>
                                  <a:pt x="118758" y="130759"/>
                                </a:cubicBezTo>
                                <a:cubicBezTo>
                                  <a:pt x="123254" y="123596"/>
                                  <a:pt x="125502" y="115443"/>
                                  <a:pt x="125502" y="106299"/>
                                </a:cubicBezTo>
                                <a:cubicBezTo>
                                  <a:pt x="125502" y="97155"/>
                                  <a:pt x="123292" y="89877"/>
                                  <a:pt x="118872" y="84468"/>
                                </a:cubicBezTo>
                                <a:cubicBezTo>
                                  <a:pt x="114453" y="79057"/>
                                  <a:pt x="107823" y="74752"/>
                                  <a:pt x="98984" y="71551"/>
                                </a:cubicBezTo>
                                <a:cubicBezTo>
                                  <a:pt x="113005" y="66522"/>
                                  <a:pt x="120015" y="56921"/>
                                  <a:pt x="120015" y="42748"/>
                                </a:cubicBezTo>
                                <a:cubicBezTo>
                                  <a:pt x="120015" y="29642"/>
                                  <a:pt x="115367" y="19240"/>
                                  <a:pt x="106070" y="11544"/>
                                </a:cubicBezTo>
                                <a:cubicBezTo>
                                  <a:pt x="96774" y="3848"/>
                                  <a:pt x="82677" y="0"/>
                                  <a:pt x="63780" y="0"/>
                                </a:cubicBezTo>
                                <a:cubicBezTo>
                                  <a:pt x="25680" y="0"/>
                                  <a:pt x="6630" y="16535"/>
                                  <a:pt x="6630"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1033" style="width:19.2311pt;height:146.918pt;position:absolute;mso-position-horizontal-relative:text;mso-position-horizontal:absolute;margin-left:239.492pt;mso-position-vertical-relative:text;margin-top:16.3216pt;" coordsize="2442,18658">
                <v:rect id="Rectangle 21521" style="position:absolute;width:21590;height:1731;left:-8788;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1522" style="position:absolute;width:688;height:662;left:0;top:12159;" coordsize="68821,66256" path="m0,66256l68821,66256l68821,0l0,0x">
                  <v:stroke weight="0.25pt" endcap="flat" joinstyle="miter" miterlimit="4" on="true" color="#939597"/>
                  <v:fill on="false" color="#000000" opacity="0"/>
                </v:shape>
                <v:shape id="Shape 21526" style="position:absolute;width:1255;height:1536;left:975;top:17122;" coordsize="125502,153619" path="m67894,56464c65456,57531,61417,58064,55779,58064l55779,88240c61875,88240,66408,88964,69380,90411c72352,91859,73838,95021,73838,99898c73838,108585,70180,112928,62865,112928c59055,112928,56121,111480,54064,108585c52007,105689,50978,101955,50978,97383l0,97383c0,110033,2781,120548,8344,128930c13907,137313,21603,143522,31433,147561c41263,151600,52425,153619,64922,153619c77877,153619,88964,151600,98184,147561c107404,143522,114262,137922,118758,130759c123254,123596,125502,115443,125502,106299c125502,97155,123292,89877,118872,84468c114453,79057,107823,74752,98984,71551c113005,66522,120015,56921,120015,42748c120015,29642,115367,19240,106070,11544c96774,3848,82677,0,63780,0c25680,0,6630,16535,6630,49606l55550,49606c55550,42748,58217,39319,63551,39319c65989,39319,67932,40119,69380,41719c70828,43320,71552,45415,71552,48006c71552,52577,70333,55397,67894,56464x">
                  <v:stroke weight="0pt" endcap="flat" joinstyle="miter" miterlimit="4" on="true" color="#000000"/>
                  <v:fill on="false" color="#000000" opacity="0"/>
                </v:shape>
                <w10:wrap type="square"/>
              </v:group>
            </w:pict>
          </mc:Fallback>
        </mc:AlternateContent>
      </w:r>
      <w:r>
        <w:rPr>
          <w:rFonts w:ascii="Times New Roman" w:eastAsia="Times New Roman" w:hAnsi="Times New Roman" w:cs="Times New Roman"/>
          <w:i/>
          <w:sz w:val="16"/>
        </w:rPr>
        <w:t>Цукерман, Г. А. Оценка читательской грамотности / Презентация и обсуждени</w:t>
      </w:r>
      <w:r>
        <w:rPr>
          <w:rFonts w:ascii="Times New Roman" w:eastAsia="Times New Roman" w:hAnsi="Times New Roman" w:cs="Times New Roman"/>
          <w:i/>
          <w:sz w:val="16"/>
        </w:rPr>
        <w:t>е первых результатов международной программы PIZA-2009, РАО, Институт содержания и методов обучения. — М., 2010.</w:t>
      </w:r>
    </w:p>
    <w:p w:rsidR="009B204A" w:rsidRDefault="008E026E">
      <w:pPr>
        <w:spacing w:after="170" w:line="259" w:lineRule="auto"/>
        <w:ind w:left="279" w:right="14" w:hanging="10"/>
        <w:jc w:val="left"/>
      </w:pPr>
      <w:r>
        <w:rPr>
          <w:rFonts w:ascii="Times New Roman" w:eastAsia="Times New Roman" w:hAnsi="Times New Roman" w:cs="Times New Roman"/>
          <w:i/>
          <w:sz w:val="16"/>
        </w:rPr>
        <w:t>References</w:t>
      </w:r>
    </w:p>
    <w:p w:rsidR="009B204A" w:rsidRDefault="008E026E">
      <w:pPr>
        <w:numPr>
          <w:ilvl w:val="0"/>
          <w:numId w:val="46"/>
        </w:numPr>
        <w:spacing w:after="158" w:line="271" w:lineRule="auto"/>
        <w:ind w:right="15" w:firstLine="274"/>
      </w:pPr>
      <w:r>
        <w:rPr>
          <w:rFonts w:ascii="Times New Roman" w:eastAsia="Times New Roman" w:hAnsi="Times New Roman" w:cs="Times New Roman"/>
          <w:i/>
          <w:sz w:val="16"/>
        </w:rPr>
        <w:t>Asmolov, A. G. Formirovanie universal’nyh uchebnyh dejstvij v osnovnoj shkole: ot dejstviya k mysli. Sistema znanij: posobie dlya uc</w:t>
      </w:r>
      <w:r>
        <w:rPr>
          <w:rFonts w:ascii="Times New Roman" w:eastAsia="Times New Roman" w:hAnsi="Times New Roman" w:cs="Times New Roman"/>
          <w:i/>
          <w:sz w:val="16"/>
        </w:rPr>
        <w:t>hitelya / A. G. Asmolov, G. V. Burmenskaya, I. A. Volodarskaya. — M. : Prosveshchenie, 2011. — 192 s. — Tekst : neposredstvennyj.</w:t>
      </w:r>
    </w:p>
    <w:p w:rsidR="009B204A" w:rsidRDefault="008E026E">
      <w:pPr>
        <w:numPr>
          <w:ilvl w:val="0"/>
          <w:numId w:val="46"/>
        </w:numPr>
        <w:spacing w:after="158" w:line="271" w:lineRule="auto"/>
        <w:ind w:right="15" w:firstLine="274"/>
      </w:pPr>
      <w:r>
        <w:rPr>
          <w:rFonts w:ascii="Times New Roman" w:eastAsia="Times New Roman" w:hAnsi="Times New Roman" w:cs="Times New Roman"/>
          <w:i/>
          <w:sz w:val="16"/>
        </w:rPr>
        <w:t>Belyanin, V. P. Psihologicheskie osobennosti hudozhestvennogo teksta / V. P. Belyanin. — M. : Izd-vo MGU, 1988. — 248 s. — Tek</w:t>
      </w:r>
      <w:r>
        <w:rPr>
          <w:rFonts w:ascii="Times New Roman" w:eastAsia="Times New Roman" w:hAnsi="Times New Roman" w:cs="Times New Roman"/>
          <w:i/>
          <w:sz w:val="16"/>
        </w:rPr>
        <w:t>st : neposredstvennyj.</w:t>
      </w:r>
    </w:p>
    <w:p w:rsidR="009B204A" w:rsidRDefault="008E026E">
      <w:pPr>
        <w:numPr>
          <w:ilvl w:val="0"/>
          <w:numId w:val="46"/>
        </w:numPr>
        <w:spacing w:after="0" w:line="271" w:lineRule="auto"/>
        <w:ind w:right="15" w:firstLine="274"/>
      </w:pPr>
      <w:r>
        <w:rPr>
          <w:rFonts w:ascii="Times New Roman" w:eastAsia="Times New Roman" w:hAnsi="Times New Roman" w:cs="Times New Roman"/>
          <w:i/>
          <w:sz w:val="16"/>
        </w:rPr>
        <w:t>Bulankina, N. E. Konceptual’nye osnovy prepodavaniya inostrannyh yazykov v Novosibirskoj oblasti: cennostnyj kontekst // Tendencii razvitiya obrazovaniya: pedagog, obrazovatel’naya organizaciya, obshchestvo. Sbornik materialov Vseros</w:t>
      </w:r>
      <w:r>
        <w:rPr>
          <w:rFonts w:ascii="Times New Roman" w:eastAsia="Times New Roman" w:hAnsi="Times New Roman" w:cs="Times New Roman"/>
          <w:i/>
          <w:sz w:val="16"/>
        </w:rPr>
        <w:t>sijskoj nauchno-prakticheskoj konferencii. BU CHR DPO «Chuvashskij respublikanskij institut obrazovaniya» Ministerstva obrazovaniya i molodezhnoj politiki Chuvashskoj Respubliki. CHeboksary, 2020. — S. 96–</w:t>
      </w:r>
    </w:p>
    <w:p w:rsidR="009B204A" w:rsidRDefault="008E026E">
      <w:pPr>
        <w:spacing w:after="158" w:line="271" w:lineRule="auto"/>
        <w:ind w:left="397" w:right="15" w:firstLine="0"/>
      </w:pPr>
      <w:r>
        <w:rPr>
          <w:rFonts w:ascii="Times New Roman" w:eastAsia="Times New Roman" w:hAnsi="Times New Roman" w:cs="Times New Roman"/>
          <w:i/>
          <w:sz w:val="16"/>
        </w:rPr>
        <w:t>99. — Tekst : neposredstvennyj.</w:t>
      </w:r>
    </w:p>
    <w:p w:rsidR="009B204A" w:rsidRDefault="008E026E">
      <w:pPr>
        <w:numPr>
          <w:ilvl w:val="0"/>
          <w:numId w:val="47"/>
        </w:numPr>
        <w:spacing w:after="158" w:line="271" w:lineRule="auto"/>
        <w:ind w:right="15" w:firstLine="274"/>
      </w:pPr>
      <w:r>
        <w:rPr>
          <w:rFonts w:ascii="Times New Roman" w:eastAsia="Times New Roman" w:hAnsi="Times New Roman" w:cs="Times New Roman"/>
          <w:i/>
          <w:sz w:val="16"/>
        </w:rPr>
        <w:t xml:space="preserve">Bulankina, N. E. Obuchaem inostrannomu yazyku: iz opyta uchitelya Novosibirskoj oblasti // regional’noe metodicheskoe prilozhenie </w:t>
      </w:r>
      <w:r>
        <w:rPr>
          <w:i/>
          <w:sz w:val="16"/>
        </w:rPr>
        <w:t>№</w:t>
      </w:r>
      <w:r>
        <w:rPr>
          <w:rFonts w:ascii="Times New Roman" w:eastAsia="Times New Roman" w:hAnsi="Times New Roman" w:cs="Times New Roman"/>
          <w:i/>
          <w:sz w:val="16"/>
        </w:rPr>
        <w:t xml:space="preserve"> 2 k zhurnalu «Prosveshchenie. Inostrannye yazyki». — 2020. — S. 5. — Tekst : neposredstvennyj.</w:t>
      </w:r>
    </w:p>
    <w:p w:rsidR="009B204A" w:rsidRDefault="008E026E">
      <w:pPr>
        <w:numPr>
          <w:ilvl w:val="0"/>
          <w:numId w:val="47"/>
        </w:numPr>
        <w:spacing w:after="158" w:line="271" w:lineRule="auto"/>
        <w:ind w:right="15" w:firstLine="274"/>
      </w:pPr>
      <w:r>
        <w:rPr>
          <w:rFonts w:ascii="Times New Roman" w:eastAsia="Times New Roman" w:hAnsi="Times New Roman" w:cs="Times New Roman"/>
          <w:i/>
          <w:sz w:val="16"/>
        </w:rPr>
        <w:t>Bubnova, G. I. Rabota s nespl</w:t>
      </w:r>
      <w:r>
        <w:rPr>
          <w:rFonts w:ascii="Times New Roman" w:eastAsia="Times New Roman" w:hAnsi="Times New Roman" w:cs="Times New Roman"/>
          <w:i/>
          <w:sz w:val="16"/>
        </w:rPr>
        <w:t xml:space="preserve">oshnymi tekstami pri obuchenii inostrannomu yazyku // Inostrannye yazyki v shkole. — 2016. — </w:t>
      </w:r>
      <w:r>
        <w:rPr>
          <w:i/>
          <w:sz w:val="16"/>
        </w:rPr>
        <w:t>№</w:t>
      </w:r>
      <w:r>
        <w:rPr>
          <w:rFonts w:ascii="Times New Roman" w:eastAsia="Times New Roman" w:hAnsi="Times New Roman" w:cs="Times New Roman"/>
          <w:i/>
          <w:sz w:val="16"/>
        </w:rPr>
        <w:t xml:space="preserve"> 3. — S. 27–36. — Tekst : neposredstvennyj.</w:t>
      </w:r>
    </w:p>
    <w:p w:rsidR="009B204A" w:rsidRDefault="008E026E">
      <w:pPr>
        <w:numPr>
          <w:ilvl w:val="0"/>
          <w:numId w:val="47"/>
        </w:numPr>
        <w:spacing w:after="158" w:line="271" w:lineRule="auto"/>
        <w:ind w:right="15" w:firstLine="274"/>
      </w:pPr>
      <w:r>
        <w:rPr>
          <w:rFonts w:ascii="Times New Roman" w:eastAsia="Times New Roman" w:hAnsi="Times New Roman" w:cs="Times New Roman"/>
          <w:i/>
          <w:sz w:val="16"/>
        </w:rPr>
        <w:t>Buneeva, E. V. Priemy produktivnogo chteniya nesploshnyh tekstov. Obrazovatel’nye tekhnologii: sbornik materialov / U.</w:t>
      </w:r>
      <w:r>
        <w:rPr>
          <w:rFonts w:ascii="Times New Roman" w:eastAsia="Times New Roman" w:hAnsi="Times New Roman" w:cs="Times New Roman"/>
          <w:i/>
          <w:sz w:val="16"/>
        </w:rPr>
        <w:t xml:space="preserve"> V. Buneeva. — M. : Balass-2008. — S. 65–70.</w:t>
      </w:r>
    </w:p>
    <w:p w:rsidR="009B204A" w:rsidRDefault="008E026E">
      <w:pPr>
        <w:numPr>
          <w:ilvl w:val="0"/>
          <w:numId w:val="47"/>
        </w:numPr>
        <w:spacing w:after="897" w:line="271" w:lineRule="auto"/>
        <w:ind w:right="15" w:firstLine="274"/>
      </w:pPr>
      <w:r>
        <w:rPr>
          <w:rFonts w:ascii="Times New Roman" w:eastAsia="Times New Roman" w:hAnsi="Times New Roman" w:cs="Times New Roman"/>
          <w:i/>
          <w:sz w:val="16"/>
        </w:rPr>
        <w:t xml:space="preserve">Verbickaya, M. V. Metodicheskie materialy dlya predsedatelej i chlenov komissii sub”ektov Rossijskoj </w:t>
      </w:r>
    </w:p>
    <w:p w:rsidR="009B204A" w:rsidRDefault="008E026E">
      <w:pPr>
        <w:pStyle w:val="2"/>
        <w:spacing w:after="197" w:line="259" w:lineRule="auto"/>
        <w:ind w:left="407"/>
      </w:pPr>
      <w:r>
        <w:rPr>
          <w:rFonts w:ascii="Tahoma" w:eastAsia="Tahoma" w:hAnsi="Tahoma" w:cs="Tahoma"/>
          <w:color w:val="FFFFFF"/>
          <w:u w:val="single" w:color="000000"/>
          <w:shd w:val="clear" w:color="auto" w:fill="000000"/>
        </w:rPr>
        <w:t>новости</w:t>
      </w:r>
    </w:p>
    <w:p w:rsidR="009B204A" w:rsidRDefault="008E026E">
      <w:pPr>
        <w:spacing w:after="158" w:line="271" w:lineRule="auto"/>
        <w:ind w:left="-14" w:right="15" w:firstLine="0"/>
      </w:pPr>
      <w:r>
        <w:rPr>
          <w:rFonts w:ascii="Times New Roman" w:eastAsia="Times New Roman" w:hAnsi="Times New Roman" w:cs="Times New Roman"/>
          <w:i/>
          <w:sz w:val="16"/>
        </w:rPr>
        <w:t>Federacii po proverke vypolneniya zadanij s razvernutym otvetom ekzamenacionnyh rabot EGE / M. V. Verbickaya, K. S. Mahmuryan. — 2024. — S. 68–74.</w:t>
      </w:r>
    </w:p>
    <w:p w:rsidR="009B204A" w:rsidRDefault="008E026E">
      <w:pPr>
        <w:numPr>
          <w:ilvl w:val="0"/>
          <w:numId w:val="48"/>
        </w:numPr>
        <w:spacing w:after="158" w:line="271" w:lineRule="auto"/>
        <w:ind w:right="15" w:firstLine="274"/>
      </w:pPr>
      <w:r>
        <w:rPr>
          <w:rFonts w:ascii="Times New Roman" w:eastAsia="Times New Roman" w:hAnsi="Times New Roman" w:cs="Times New Roman"/>
          <w:i/>
          <w:sz w:val="16"/>
        </w:rPr>
        <w:t>Vygotskij, L. S. Myshlenie i rech’. Psihologicheskie issledovaniya. — M. : L: Gos. soc.-ekonom. izd-vo, 1934.</w:t>
      </w:r>
      <w:r>
        <w:rPr>
          <w:rFonts w:ascii="Times New Roman" w:eastAsia="Times New Roman" w:hAnsi="Times New Roman" w:cs="Times New Roman"/>
          <w:i/>
          <w:sz w:val="16"/>
        </w:rPr>
        <w:t xml:space="preserve"> — 279 s.</w:t>
      </w:r>
    </w:p>
    <w:p w:rsidR="009B204A" w:rsidRDefault="008E026E">
      <w:pPr>
        <w:numPr>
          <w:ilvl w:val="0"/>
          <w:numId w:val="48"/>
        </w:numPr>
        <w:spacing w:after="158" w:line="271" w:lineRule="auto"/>
        <w:ind w:right="15" w:firstLine="274"/>
      </w:pPr>
      <w:r>
        <w:rPr>
          <w:rFonts w:ascii="Times New Roman" w:eastAsia="Times New Roman" w:hAnsi="Times New Roman" w:cs="Times New Roman"/>
          <w:i/>
          <w:sz w:val="16"/>
        </w:rPr>
        <w:t>Leont’ev, A. A. Psihologicheskie edinicy i porozhdenie rechevogo vyskazyvaniya. — M. : Nauka, 1969. — 265 s. — Tekst : neposredstvennyj.</w:t>
      </w:r>
    </w:p>
    <w:p w:rsidR="009B204A" w:rsidRDefault="008E026E">
      <w:pPr>
        <w:numPr>
          <w:ilvl w:val="0"/>
          <w:numId w:val="48"/>
        </w:numPr>
        <w:spacing w:after="158" w:line="271" w:lineRule="auto"/>
        <w:ind w:right="15" w:firstLine="274"/>
      </w:pPr>
      <w:r>
        <w:rPr>
          <w:rFonts w:ascii="Times New Roman" w:eastAsia="Times New Roman" w:hAnsi="Times New Roman" w:cs="Times New Roman"/>
          <w:i/>
          <w:sz w:val="16"/>
        </w:rPr>
        <w:t>Passov, E. I. Anglijskij yazyk. Novyj put’. Iskusstvo obshcheniya. Uchebnoe posobie. — M. : Oniks, 2000. — S.</w:t>
      </w:r>
      <w:r>
        <w:rPr>
          <w:rFonts w:ascii="Times New Roman" w:eastAsia="Times New Roman" w:hAnsi="Times New Roman" w:cs="Times New Roman"/>
          <w:i/>
          <w:sz w:val="16"/>
        </w:rPr>
        <w:t xml:space="preserve"> 7–12. — Tekst : neposredstvennyj.</w:t>
      </w:r>
    </w:p>
    <w:p w:rsidR="009B204A" w:rsidRDefault="008E026E">
      <w:pPr>
        <w:numPr>
          <w:ilvl w:val="0"/>
          <w:numId w:val="48"/>
        </w:numPr>
        <w:spacing w:after="158" w:line="271" w:lineRule="auto"/>
        <w:ind w:right="15" w:firstLine="274"/>
      </w:pPr>
      <w:r>
        <w:rPr>
          <w:rFonts w:ascii="Times New Roman" w:eastAsia="Times New Roman" w:hAnsi="Times New Roman" w:cs="Times New Roman"/>
          <w:i/>
          <w:sz w:val="16"/>
        </w:rPr>
        <w:t>Federal’nyj zakon «Ob obrazovanii v Rossijskoj Federacii» (s izm. i dop., stup. v silu s 25.07.2022), Stat’ya 11 «Federal’nye gosudarstvennye obrazovatel’nye standarty i federal’nye gusadarstvennye trebovaniya. Obrazovate</w:t>
      </w:r>
      <w:r>
        <w:rPr>
          <w:rFonts w:ascii="Times New Roman" w:eastAsia="Times New Roman" w:hAnsi="Times New Roman" w:cs="Times New Roman"/>
          <w:i/>
          <w:sz w:val="16"/>
        </w:rPr>
        <w:t xml:space="preserve">l’nye standarty» (v red. Ot 30.12.2020 </w:t>
      </w:r>
      <w:r>
        <w:rPr>
          <w:i/>
          <w:sz w:val="16"/>
        </w:rPr>
        <w:t>№</w:t>
      </w:r>
      <w:r>
        <w:rPr>
          <w:rFonts w:ascii="Times New Roman" w:eastAsia="Times New Roman" w:hAnsi="Times New Roman" w:cs="Times New Roman"/>
          <w:i/>
          <w:sz w:val="16"/>
        </w:rPr>
        <w:t>517-FZ).</w:t>
      </w:r>
    </w:p>
    <w:p w:rsidR="009B204A" w:rsidRDefault="008E026E">
      <w:pPr>
        <w:numPr>
          <w:ilvl w:val="0"/>
          <w:numId w:val="48"/>
        </w:numPr>
        <w:spacing w:after="158" w:line="271" w:lineRule="auto"/>
        <w:ind w:right="15" w:firstLine="274"/>
      </w:pPr>
      <w:r>
        <w:rPr>
          <w:rFonts w:ascii="Times New Roman" w:eastAsia="Times New Roman" w:hAnsi="Times New Roman" w:cs="Times New Roman"/>
          <w:i/>
          <w:sz w:val="16"/>
        </w:rPr>
        <w:t xml:space="preserve">Cukerman, G. A. Ocenka chitatel’skoj gramotnosti / Prezentaciya i obsuzhdenie pervyh rezul’tatov mezhdunarodnoj programmy PIZA-2009, RAO, Institut soderzhaniya i metodov obucheniya. — </w:t>
      </w:r>
      <w:r>
        <w:rPr>
          <w:rFonts w:ascii="Times New Roman" w:eastAsia="Times New Roman" w:hAnsi="Times New Roman" w:cs="Times New Roman"/>
          <w:i/>
          <w:sz w:val="18"/>
        </w:rPr>
        <w:t>M., 2010.</w:t>
      </w:r>
      <w:r>
        <w:rPr>
          <w:rFonts w:ascii="Times New Roman" w:eastAsia="Times New Roman" w:hAnsi="Times New Roman" w:cs="Times New Roman"/>
          <w:i/>
          <w:sz w:val="18"/>
        </w:rPr>
        <w:tab/>
      </w:r>
      <w:r>
        <w:rPr>
          <w:noProof/>
          <w:sz w:val="22"/>
        </w:rPr>
        <mc:AlternateContent>
          <mc:Choice Requires="wpg">
            <w:drawing>
              <wp:inline distT="0" distB="0" distL="0" distR="0">
                <wp:extent cx="87300" cy="129387"/>
                <wp:effectExtent l="0" t="0" r="0" b="0"/>
                <wp:docPr id="171465" name="Group 171465"/>
                <wp:cNvGraphicFramePr/>
                <a:graphic xmlns:a="http://schemas.openxmlformats.org/drawingml/2006/main">
                  <a:graphicData uri="http://schemas.microsoft.com/office/word/2010/wordprocessingGroup">
                    <wpg:wgp>
                      <wpg:cNvGrpSpPr/>
                      <wpg:grpSpPr>
                        <a:xfrm>
                          <a:off x="0" y="0"/>
                          <a:ext cx="87300" cy="129387"/>
                          <a:chOff x="0" y="0"/>
                          <a:chExt cx="87300" cy="129387"/>
                        </a:xfrm>
                      </wpg:grpSpPr>
                      <wps:wsp>
                        <wps:cNvPr id="21731" name="Shape 21731"/>
                        <wps:cNvSpPr/>
                        <wps:spPr>
                          <a:xfrm>
                            <a:off x="0" y="0"/>
                            <a:ext cx="87300" cy="129387"/>
                          </a:xfrm>
                          <a:custGeom>
                            <a:avLst/>
                            <a:gdLst/>
                            <a:ahLst/>
                            <a:cxnLst/>
                            <a:rect l="0" t="0" r="0" b="0"/>
                            <a:pathLst>
                              <a:path w="87300" h="129387">
                                <a:moveTo>
                                  <a:pt x="43650" y="0"/>
                                </a:moveTo>
                                <a:lnTo>
                                  <a:pt x="54597" y="18974"/>
                                </a:lnTo>
                                <a:lnTo>
                                  <a:pt x="65557" y="37935"/>
                                </a:lnTo>
                                <a:lnTo>
                                  <a:pt x="53848" y="37935"/>
                                </a:lnTo>
                                <a:lnTo>
                                  <a:pt x="60084" y="48742"/>
                                </a:lnTo>
                                <a:lnTo>
                                  <a:pt x="76505" y="77191"/>
                                </a:lnTo>
                                <a:lnTo>
                                  <a:pt x="63983" y="77191"/>
                                </a:lnTo>
                                <a:lnTo>
                                  <a:pt x="65469" y="79768"/>
                                </a:lnTo>
                                <a:lnTo>
                                  <a:pt x="87300" y="117564"/>
                                </a:lnTo>
                                <a:lnTo>
                                  <a:pt x="51003" y="117564"/>
                                </a:lnTo>
                                <a:lnTo>
                                  <a:pt x="51003" y="129387"/>
                                </a:lnTo>
                                <a:lnTo>
                                  <a:pt x="36309" y="129387"/>
                                </a:lnTo>
                                <a:lnTo>
                                  <a:pt x="36309" y="117564"/>
                                </a:lnTo>
                                <a:lnTo>
                                  <a:pt x="0" y="117564"/>
                                </a:lnTo>
                                <a:lnTo>
                                  <a:pt x="21819" y="79768"/>
                                </a:lnTo>
                                <a:lnTo>
                                  <a:pt x="23317" y="77191"/>
                                </a:lnTo>
                                <a:lnTo>
                                  <a:pt x="10795" y="77191"/>
                                </a:lnTo>
                                <a:lnTo>
                                  <a:pt x="27229" y="48742"/>
                                </a:lnTo>
                                <a:lnTo>
                                  <a:pt x="33452" y="37935"/>
                                </a:lnTo>
                                <a:lnTo>
                                  <a:pt x="21755" y="37935"/>
                                </a:lnTo>
                                <a:lnTo>
                                  <a:pt x="32703" y="18974"/>
                                </a:lnTo>
                                <a:lnTo>
                                  <a:pt x="436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1465" style="width:6.87402pt;height:10.188pt;mso-position-horizontal-relative:char;mso-position-vertical-relative:line" coordsize="873,1293">
                <v:shape id="Shape 21731" style="position:absolute;width:873;height:1293;left:0;top:0;" coordsize="87300,129387" path="m43650,0l54597,18974l65557,37935l53848,37935l60084,48742l76505,77191l63983,77191l65469,79768l87300,117564l51003,117564l51003,129387l36309,129387l36309,117564l0,117564l21819,79768l23317,77191l10795,77191l27229,48742l33452,37935l21755,37935l32703,18974l43650,0x">
                  <v:stroke weight="0pt" endcap="flat" joinstyle="miter" miterlimit="10" on="false" color="#000000" opacity="0"/>
                  <v:fill on="true" color="#000000"/>
                </v:shape>
              </v:group>
            </w:pict>
          </mc:Fallback>
        </mc:AlternateContent>
      </w:r>
    </w:p>
    <w:p w:rsidR="009B204A" w:rsidRDefault="009B204A">
      <w:pPr>
        <w:sectPr w:rsidR="009B204A">
          <w:type w:val="continuous"/>
          <w:pgSz w:w="11906" w:h="16838"/>
          <w:pgMar w:top="1796" w:right="850" w:bottom="1447" w:left="850" w:header="720" w:footer="720" w:gutter="0"/>
          <w:cols w:num="2" w:space="190"/>
        </w:sectPr>
      </w:pPr>
    </w:p>
    <w:p w:rsidR="009B204A" w:rsidRDefault="008E026E">
      <w:pPr>
        <w:pStyle w:val="3"/>
        <w:spacing w:after="47"/>
        <w:ind w:left="397" w:firstLine="283"/>
      </w:pPr>
      <w:r>
        <w:t>Сергей Кравцов обсудил Стратегию развития образования с участниками Всероссийского родительского комитета</w:t>
      </w:r>
    </w:p>
    <w:p w:rsidR="009B204A" w:rsidRDefault="008E026E">
      <w:pPr>
        <w:ind w:left="397" w:right="42"/>
      </w:pPr>
      <w:r>
        <w:t>Министр просвещения РФ Сергей Кравцов принял участие в третьем заседании Всероссийского родительского комитета, которое прошло в Це</w:t>
      </w:r>
      <w:r>
        <w:t>нтре знаний «Машук» в Пятигорске. Глава ведомства вместе с родителями подвел итоги работы комитета в 2024 году и обсудил подготовку Стратегии развития образования до 2036 года с перспективой до 2040 года. В число участников открытого заседания Всероссийско</w:t>
      </w:r>
      <w:r>
        <w:t>го родительского комитета также вошли родители и педагоги из разных регионов. Новосибирскую область на мероприятии представляла помощник прокурора Дзержинского района Новосибирска Евгения Дампилова: многодетная мама, член Всероссийского родительского комит</w:t>
      </w:r>
      <w:r>
        <w:t>ета. Она предлагает организовать правовое просвещение в школах.</w:t>
      </w:r>
    </w:p>
    <w:p w:rsidR="009B204A" w:rsidRDefault="008E026E">
      <w:pPr>
        <w:ind w:left="397" w:right="42"/>
      </w:pPr>
      <w:r>
        <w:t>Заседание прошло в рамках образовательной смены «Родители со знанием», организованной Российским обществом «Знание» и Центром знаний «Машук». В ней приняли участие 140 родителей и представител</w:t>
      </w:r>
      <w:r>
        <w:t>ей образовательных организаций из 77 регионов России.</w:t>
      </w:r>
    </w:p>
    <w:p w:rsidR="009B204A" w:rsidRDefault="008E026E">
      <w:pPr>
        <w:ind w:left="397" w:right="42"/>
      </w:pPr>
      <w:r>
        <w:rPr>
          <w:noProof/>
          <w:sz w:val="22"/>
        </w:rPr>
        <mc:AlternateContent>
          <mc:Choice Requires="wpg">
            <w:drawing>
              <wp:anchor distT="0" distB="0" distL="114300" distR="114300" simplePos="0" relativeHeight="251747328" behindDoc="0" locked="0" layoutInCell="1" allowOverlap="1">
                <wp:simplePos x="0" y="0"/>
                <wp:positionH relativeFrom="column">
                  <wp:posOffset>50400</wp:posOffset>
                </wp:positionH>
                <wp:positionV relativeFrom="paragraph">
                  <wp:posOffset>670047</wp:posOffset>
                </wp:positionV>
                <wp:extent cx="232388" cy="1908767"/>
                <wp:effectExtent l="0" t="0" r="0" b="0"/>
                <wp:wrapSquare wrapText="bothSides"/>
                <wp:docPr id="171464" name="Group 171464"/>
                <wp:cNvGraphicFramePr/>
                <a:graphic xmlns:a="http://schemas.openxmlformats.org/drawingml/2006/main">
                  <a:graphicData uri="http://schemas.microsoft.com/office/word/2010/wordprocessingGroup">
                    <wpg:wgp>
                      <wpg:cNvGrpSpPr/>
                      <wpg:grpSpPr>
                        <a:xfrm>
                          <a:off x="0" y="0"/>
                          <a:ext cx="232388" cy="1908767"/>
                          <a:chOff x="0" y="0"/>
                          <a:chExt cx="232388" cy="1908767"/>
                        </a:xfrm>
                      </wpg:grpSpPr>
                      <wps:wsp>
                        <wps:cNvPr id="21723" name="Rectangle 21723"/>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1727" name="Shape 21727"/>
                        <wps:cNvSpPr/>
                        <wps:spPr>
                          <a:xfrm>
                            <a:off x="102315" y="1760634"/>
                            <a:ext cx="130073" cy="148133"/>
                          </a:xfrm>
                          <a:custGeom>
                            <a:avLst/>
                            <a:gdLst/>
                            <a:ahLst/>
                            <a:cxnLst/>
                            <a:rect l="0" t="0" r="0" b="0"/>
                            <a:pathLst>
                              <a:path w="130073" h="148133">
                                <a:moveTo>
                                  <a:pt x="114300" y="148133"/>
                                </a:moveTo>
                                <a:lnTo>
                                  <a:pt x="114300" y="118872"/>
                                </a:lnTo>
                                <a:lnTo>
                                  <a:pt x="130073" y="118872"/>
                                </a:lnTo>
                                <a:lnTo>
                                  <a:pt x="130073" y="80010"/>
                                </a:lnTo>
                                <a:lnTo>
                                  <a:pt x="114300" y="80010"/>
                                </a:lnTo>
                                <a:lnTo>
                                  <a:pt x="114300" y="0"/>
                                </a:lnTo>
                                <a:lnTo>
                                  <a:pt x="55778" y="0"/>
                                </a:lnTo>
                                <a:lnTo>
                                  <a:pt x="0" y="80010"/>
                                </a:lnTo>
                                <a:lnTo>
                                  <a:pt x="0" y="118872"/>
                                </a:lnTo>
                                <a:lnTo>
                                  <a:pt x="63551" y="118872"/>
                                </a:lnTo>
                                <a:lnTo>
                                  <a:pt x="63551" y="148133"/>
                                </a:lnTo>
                                <a:lnTo>
                                  <a:pt x="114300" y="1481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1728" name="Shape 21728"/>
                        <wps:cNvSpPr/>
                        <wps:spPr>
                          <a:xfrm>
                            <a:off x="148492" y="1807269"/>
                            <a:ext cx="20803" cy="33375"/>
                          </a:xfrm>
                          <a:custGeom>
                            <a:avLst/>
                            <a:gdLst/>
                            <a:ahLst/>
                            <a:cxnLst/>
                            <a:rect l="0" t="0" r="0" b="0"/>
                            <a:pathLst>
                              <a:path w="20803" h="33375">
                                <a:moveTo>
                                  <a:pt x="20803" y="0"/>
                                </a:moveTo>
                                <a:lnTo>
                                  <a:pt x="16916" y="26746"/>
                                </a:lnTo>
                                <a:lnTo>
                                  <a:pt x="16916" y="33375"/>
                                </a:lnTo>
                                <a:lnTo>
                                  <a:pt x="0" y="33375"/>
                                </a:lnTo>
                                <a:lnTo>
                                  <a:pt x="12116" y="15316"/>
                                </a:lnTo>
                                <a:lnTo>
                                  <a:pt x="20803"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1464" style="width:18.2983pt;height:150.297pt;position:absolute;mso-position-horizontal-relative:text;mso-position-horizontal:absolute;margin-left:3.96851pt;mso-position-vertical-relative:text;margin-top:52.7596pt;" coordsize="2323,19087">
                <v:rect id="Rectangle 21723"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1727" style="position:absolute;width:1300;height:1481;left:1023;top:17606;" coordsize="130073,148133" path="m114300,148133l114300,118872l130073,118872l130073,80010l114300,80010l114300,0l55778,0l0,80010l0,118872l63551,118872l63551,148133l114300,148133x">
                  <v:stroke weight="0pt" endcap="flat" joinstyle="miter" miterlimit="4" on="true" color="#000000"/>
                  <v:fill on="false" color="#000000" opacity="0"/>
                </v:shape>
                <v:shape id="Shape 21728" style="position:absolute;width:208;height:333;left:1484;top:18072;" coordsize="20803,33375" path="m20803,0l16916,26746l16916,33375l0,33375l12116,15316l20803,0x">
                  <v:stroke weight="0pt" endcap="flat" joinstyle="miter" miterlimit="4" on="true" color="#000000"/>
                  <v:fill on="false" color="#000000" opacity="0"/>
                </v:shape>
                <w10:wrap type="square"/>
              </v:group>
            </w:pict>
          </mc:Fallback>
        </mc:AlternateContent>
      </w:r>
      <w:r>
        <w:t>Глава Минпросвещения России рассказал присутствующим о процессе подготовки Стратегии развития образования на 2025–2036 годы и на период до 2040 года. Министр просвещения обратил внимание на базовые принципы документа и ключевые вызовы, с которыми сталкивае</w:t>
      </w:r>
      <w:r>
        <w:t>тся система образования страны. Он сделал акцент на незыблемости воспитания в процессе обучения, необходимости формирования единого образовательного пространства. Кроме того, глава ведомства отметил важность развития инфраструктуры, подготовки рабочих кадр</w:t>
      </w:r>
      <w:r>
        <w:t>ов, организации детского отдыха, поддержки учителей.</w:t>
      </w:r>
    </w:p>
    <w:p w:rsidR="009B204A" w:rsidRDefault="008E026E">
      <w:pPr>
        <w:ind w:left="397" w:right="42" w:firstLine="235"/>
      </w:pPr>
      <w:r>
        <w:t>Сергей Кравцов подчеркнул, что в Стратегии необходимо предусмотреть деятельность Всероссийского родительского комитета и его гармоничное встраивание в действующие в каждой школе органы государственно-общ</w:t>
      </w:r>
      <w:r>
        <w:t>ественного управления. Он уточнил, что родители, учителя и органы власти должны быть союзниками в вопросах реализации образовательных программ.</w:t>
      </w:r>
    </w:p>
    <w:p w:rsidR="009B204A" w:rsidRDefault="008E026E">
      <w:pPr>
        <w:ind w:left="397" w:right="42" w:firstLine="235"/>
      </w:pPr>
      <w:r>
        <w:t>Министр просвещения РФ ответил на вопросы родителей, касающиеся патриотического воспитания, развития профессиона</w:t>
      </w:r>
      <w:r>
        <w:t>льного образования и подготовки кадров для учебных заведений.</w:t>
      </w:r>
    </w:p>
    <w:p w:rsidR="009B204A" w:rsidRDefault="008E026E">
      <w:pPr>
        <w:ind w:left="397" w:right="42" w:firstLine="235"/>
      </w:pPr>
      <w:r>
        <w:t>Модератором третьего заседания Всероссийского родительского комитета традиционно выступил его председатель — директор «Артека» Константин Федоренко.</w:t>
      </w:r>
    </w:p>
    <w:p w:rsidR="009B204A" w:rsidRDefault="008E026E">
      <w:pPr>
        <w:spacing w:after="3" w:line="259" w:lineRule="auto"/>
        <w:ind w:left="89" w:right="-14" w:hanging="10"/>
        <w:jc w:val="right"/>
      </w:pPr>
      <w:r>
        <w:rPr>
          <w:i/>
        </w:rPr>
        <w:t>Посностью читать www.edu.gov.ru.</w:t>
      </w:r>
    </w:p>
    <w:p w:rsidR="009B204A" w:rsidRDefault="008E026E">
      <w:pPr>
        <w:spacing w:after="176" w:line="259" w:lineRule="auto"/>
        <w:ind w:left="-5" w:right="0" w:hanging="10"/>
        <w:jc w:val="left"/>
      </w:pPr>
      <w:r>
        <w:t>УДК 377.031</w:t>
      </w:r>
    </w:p>
    <w:p w:rsidR="009B204A" w:rsidRDefault="008E026E">
      <w:pPr>
        <w:spacing w:after="460" w:line="221" w:lineRule="auto"/>
        <w:ind w:left="-5" w:right="15" w:hanging="10"/>
        <w:jc w:val="left"/>
      </w:pPr>
      <w:r>
        <w:rPr>
          <w:rFonts w:ascii="Century" w:eastAsia="Century" w:hAnsi="Century" w:cs="Century"/>
          <w:i/>
          <w:sz w:val="18"/>
        </w:rPr>
        <w:t>Д</w:t>
      </w:r>
      <w:r>
        <w:rPr>
          <w:rFonts w:ascii="Century" w:eastAsia="Century" w:hAnsi="Century" w:cs="Century"/>
          <w:i/>
          <w:strike/>
          <w:sz w:val="18"/>
        </w:rPr>
        <w:t>м</w:t>
      </w:r>
      <w:r>
        <w:rPr>
          <w:rFonts w:ascii="Century" w:eastAsia="Century" w:hAnsi="Century" w:cs="Century"/>
          <w:i/>
          <w:sz w:val="18"/>
        </w:rPr>
        <w:t>итрий Юрьевич ГАЛЁВ, преподаватель Татарского педагогического колледжа, г. Татарск, Новосибирская область; e-mail:</w:t>
      </w:r>
      <w:r>
        <w:rPr>
          <w:rFonts w:ascii="Century" w:eastAsia="Century" w:hAnsi="Century" w:cs="Century"/>
          <w:b/>
          <w:i/>
          <w:sz w:val="18"/>
        </w:rPr>
        <w:t xml:space="preserve"> </w:t>
      </w:r>
      <w:r>
        <w:rPr>
          <w:rFonts w:ascii="Century" w:eastAsia="Century" w:hAnsi="Century" w:cs="Century"/>
          <w:i/>
          <w:sz w:val="18"/>
        </w:rPr>
        <w:t xml:space="preserve">e-mail: galev12@mail.ru </w:t>
      </w:r>
    </w:p>
    <w:p w:rsidR="009B204A" w:rsidRDefault="008E026E">
      <w:pPr>
        <w:spacing w:after="37" w:line="257" w:lineRule="auto"/>
        <w:ind w:left="0" w:right="139" w:hanging="10"/>
        <w:jc w:val="left"/>
      </w:pPr>
      <w:r>
        <w:rPr>
          <w:rFonts w:ascii="Arial" w:eastAsia="Arial" w:hAnsi="Arial" w:cs="Arial"/>
          <w:b/>
          <w:sz w:val="36"/>
        </w:rPr>
        <w:t>Использование элементов формирующего оценивания в проектной деятельности студентов педагогического колледжа</w:t>
      </w:r>
    </w:p>
    <w:p w:rsidR="009B204A" w:rsidRDefault="008E026E">
      <w:pPr>
        <w:ind w:left="3" w:right="397" w:firstLine="0"/>
      </w:pPr>
      <w:r>
        <w:t>В статье актуализируется проблема использования формирующего оценивания при изучении истории в среднем профессиональном образовании. В результате проведённого исследования определён дидактический потенциал формирующего оценивания, охарактеризована организа</w:t>
      </w:r>
      <w:r>
        <w:t xml:space="preserve">ция проектной деятельности студентов с применением элементов формирующего оценивания, оказавшая влияние на позитивную динамику учебных результатов. </w:t>
      </w:r>
      <w:r>
        <w:rPr>
          <w:i/>
        </w:rPr>
        <w:t xml:space="preserve">Цель </w:t>
      </w:r>
      <w:r>
        <w:t>статьи заключается в обобщении опыта и оценке эффективности использования приемов формирующего оцениван</w:t>
      </w:r>
      <w:r>
        <w:t>ия при организации проектной деятельности по истории в педагогическом колледже.</w:t>
      </w:r>
    </w:p>
    <w:p w:rsidR="009B204A" w:rsidRDefault="008E026E">
      <w:pPr>
        <w:ind w:left="3" w:right="397" w:firstLine="0"/>
      </w:pPr>
      <w:r>
        <w:rPr>
          <w:i/>
        </w:rPr>
        <w:t>Методология</w:t>
      </w:r>
      <w:r>
        <w:t xml:space="preserve">. В исследовании применялись такие методы, как анализ методической литературы, анализ документов, регламентирующих преподавание истории в среднем общем образовании, </w:t>
      </w:r>
      <w:r>
        <w:t>наблюдение, беседы, анализ результатов деятельности обучающихся, организация самооценки студентов. В опытно-экспериментальной работе приняли участие семь студентов первого курса педагогического колледжа, работающих над индивидуальными проектами по предмету</w:t>
      </w:r>
      <w:r>
        <w:t xml:space="preserve"> «История». </w:t>
      </w:r>
    </w:p>
    <w:p w:rsidR="009B204A" w:rsidRDefault="008E026E">
      <w:pPr>
        <w:spacing w:after="53"/>
        <w:ind w:left="3" w:right="397" w:firstLine="0"/>
      </w:pPr>
      <w:r>
        <w:t>В заключении делается вывод, что применение элементов формирующего оценивания в среднем профессиональном образовании при организации проектной деятельности по истории стимулирует обучающихся к самостоятельной деятельности, способствует формированию планиру</w:t>
      </w:r>
      <w:r>
        <w:t xml:space="preserve">емых результатов, позволяет обучающимся на разных этапах отслеживать динамику своих достижений, планировать и корректировать свою образовательную деятельность, проводить оценку образовательного процесса. </w:t>
      </w:r>
    </w:p>
    <w:p w:rsidR="009B204A" w:rsidRDefault="008E026E">
      <w:pPr>
        <w:spacing w:after="670"/>
        <w:ind w:left="3" w:right="42" w:firstLine="0"/>
      </w:pPr>
      <w:r>
        <w:rPr>
          <w:b/>
        </w:rPr>
        <w:t>Ключевые слова</w:t>
      </w:r>
      <w:r>
        <w:t>: формирующее оценивание, среднее про</w:t>
      </w:r>
      <w:r>
        <w:t>фессиональное образование, метапредметные результаты, проектная деятельность, самостоятельная дельность обучающихся, оценка образовательного процесса</w:t>
      </w:r>
    </w:p>
    <w:p w:rsidR="009B204A" w:rsidRDefault="008E026E">
      <w:pPr>
        <w:spacing w:after="460" w:line="221" w:lineRule="auto"/>
        <w:ind w:left="-5" w:right="1486" w:hanging="10"/>
        <w:jc w:val="left"/>
      </w:pPr>
      <w:r>
        <w:rPr>
          <w:rFonts w:ascii="Century" w:eastAsia="Century" w:hAnsi="Century" w:cs="Century"/>
          <w:i/>
          <w:sz w:val="18"/>
        </w:rPr>
        <w:t>Dmitry Yu. GALEV,</w:t>
      </w:r>
      <w:r>
        <w:rPr>
          <w:rFonts w:ascii="Century" w:eastAsia="Century" w:hAnsi="Century" w:cs="Century"/>
          <w:b/>
          <w:i/>
          <w:sz w:val="18"/>
        </w:rPr>
        <w:t xml:space="preserve"> </w:t>
      </w:r>
      <w:r>
        <w:rPr>
          <w:rFonts w:ascii="Century" w:eastAsia="Century" w:hAnsi="Century" w:cs="Century"/>
          <w:i/>
          <w:sz w:val="18"/>
        </w:rPr>
        <w:t>Teacher of Teachers training college of Tatarsk, Tatarsk, Novosibirsk region;  e-mail: g</w:t>
      </w:r>
      <w:r>
        <w:rPr>
          <w:rFonts w:ascii="Century" w:eastAsia="Century" w:hAnsi="Century" w:cs="Century"/>
          <w:i/>
          <w:sz w:val="18"/>
        </w:rPr>
        <w:t>alev12@mail.ru</w:t>
      </w:r>
    </w:p>
    <w:p w:rsidR="009B204A" w:rsidRDefault="008E026E">
      <w:pPr>
        <w:spacing w:after="37" w:line="257" w:lineRule="auto"/>
        <w:ind w:left="0" w:right="14" w:hanging="10"/>
        <w:jc w:val="left"/>
      </w:pPr>
      <w:r>
        <w:rPr>
          <w:rFonts w:ascii="Arial" w:eastAsia="Arial" w:hAnsi="Arial" w:cs="Arial"/>
          <w:b/>
          <w:sz w:val="36"/>
        </w:rPr>
        <w:t>The use of formative assessment elements in project activity of the Teachers training college students</w:t>
      </w:r>
    </w:p>
    <w:p w:rsidR="009B204A" w:rsidRDefault="008E026E">
      <w:pPr>
        <w:ind w:left="3" w:right="398" w:firstLine="0"/>
      </w:pPr>
      <w:r>
        <w:t xml:space="preserve">The article actualises the problem of using formative assessment while studying history in secondary vocational education. As a result of </w:t>
      </w:r>
      <w:r>
        <w:t>the conducted research the didactic potential of formative assessment has been defined. The research characterises the organisation of students’ project activities with the use of formative assessment elements, which influenced the positive dynamics of lea</w:t>
      </w:r>
      <w:r>
        <w:t xml:space="preserve">rning results. </w:t>
      </w:r>
    </w:p>
    <w:p w:rsidR="009B204A" w:rsidRDefault="008E026E">
      <w:pPr>
        <w:ind w:left="3" w:right="42" w:firstLine="0"/>
      </w:pPr>
      <w:r>
        <w:rPr>
          <w:noProof/>
          <w:sz w:val="22"/>
        </w:rPr>
        <mc:AlternateContent>
          <mc:Choice Requires="wpg">
            <w:drawing>
              <wp:anchor distT="0" distB="0" distL="114300" distR="114300" simplePos="0" relativeHeight="251748352" behindDoc="0" locked="0" layoutInCell="1" allowOverlap="1">
                <wp:simplePos x="0" y="0"/>
                <wp:positionH relativeFrom="column">
                  <wp:posOffset>6326173</wp:posOffset>
                </wp:positionH>
                <wp:positionV relativeFrom="paragraph">
                  <wp:posOffset>86829</wp:posOffset>
                </wp:positionV>
                <wp:extent cx="145346" cy="1865862"/>
                <wp:effectExtent l="0" t="0" r="0" b="0"/>
                <wp:wrapSquare wrapText="bothSides"/>
                <wp:docPr id="172195" name="Group 172195"/>
                <wp:cNvGraphicFramePr/>
                <a:graphic xmlns:a="http://schemas.openxmlformats.org/drawingml/2006/main">
                  <a:graphicData uri="http://schemas.microsoft.com/office/word/2010/wordprocessingGroup">
                    <wpg:wgp>
                      <wpg:cNvGrpSpPr/>
                      <wpg:grpSpPr>
                        <a:xfrm>
                          <a:off x="0" y="0"/>
                          <a:ext cx="145346" cy="1865862"/>
                          <a:chOff x="0" y="0"/>
                          <a:chExt cx="145346" cy="1865862"/>
                        </a:xfrm>
                      </wpg:grpSpPr>
                      <wps:wsp>
                        <wps:cNvPr id="21881" name="Rectangle 21881"/>
                        <wps:cNvSpPr/>
                        <wps:spPr>
                          <a:xfrm rot="-5399999">
                            <a:off x="-977781"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1886" name="Shape 21886"/>
                        <wps:cNvSpPr/>
                        <wps:spPr>
                          <a:xfrm>
                            <a:off x="0" y="1715443"/>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89" y="105384"/>
                                </a:cubicBezTo>
                                <a:cubicBezTo>
                                  <a:pt x="23240" y="102946"/>
                                  <a:pt x="14554" y="99822"/>
                                  <a:pt x="6629" y="96012"/>
                                </a:cubicBezTo>
                                <a:lnTo>
                                  <a:pt x="0" y="137160"/>
                                </a:lnTo>
                                <a:cubicBezTo>
                                  <a:pt x="18135" y="145999"/>
                                  <a:pt x="37261" y="150419"/>
                                  <a:pt x="57379" y="150419"/>
                                </a:cubicBezTo>
                                <a:cubicBezTo>
                                  <a:pt x="82067" y="150419"/>
                                  <a:pt x="99555" y="145390"/>
                                  <a:pt x="109842" y="135331"/>
                                </a:cubicBezTo>
                                <a:cubicBezTo>
                                  <a:pt x="120129" y="125273"/>
                                  <a:pt x="125273" y="112243"/>
                                  <a:pt x="125273" y="96241"/>
                                </a:cubicBezTo>
                                <a:cubicBezTo>
                                  <a:pt x="125273" y="63779"/>
                                  <a:pt x="107594" y="47549"/>
                                  <a:pt x="72237" y="47549"/>
                                </a:cubicBezTo>
                                <a:cubicBezTo>
                                  <a:pt x="71323" y="47549"/>
                                  <a:pt x="68351" y="47701"/>
                                  <a:pt x="63322" y="48006"/>
                                </a:cubicBezTo>
                                <a:cubicBezTo>
                                  <a:pt x="58293" y="48311"/>
                                  <a:pt x="55093" y="48463"/>
                                  <a:pt x="53721" y="48463"/>
                                </a:cubicBezTo>
                                <a:lnTo>
                                  <a:pt x="55321" y="39548"/>
                                </a:lnTo>
                                <a:lnTo>
                                  <a:pt x="113843" y="39548"/>
                                </a:lnTo>
                                <a:lnTo>
                                  <a:pt x="113843" y="0"/>
                                </a:lnTo>
                                <a:lnTo>
                                  <a:pt x="21945" y="0"/>
                                </a:lnTo>
                                <a:lnTo>
                                  <a:pt x="8001" y="88240"/>
                                </a:lnTo>
                                <a:cubicBezTo>
                                  <a:pt x="24612"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2195" style="width:11.4446pt;height:146.918pt;position:absolute;mso-position-horizontal-relative:text;mso-position-horizontal:absolute;margin-left:498.124pt;mso-position-vertical-relative:text;margin-top:6.83691pt;" coordsize="1453,18658">
                <v:rect id="Rectangle 21881" style="position:absolute;width:21590;height:1731;left:-9777;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1886" style="position:absolute;width:1252;height:1504;left:0;top:17154;" coordsize="125273,150419" path="m48692,83210c58598,83210,65532,84315,69494,86525c73457,88735,75438,92354,75438,97384c75438,105156,69342,109042,57150,109042c50292,109042,42139,107823,32689,105384c23240,102946,14554,99822,6629,96012l0,137160c18135,145999,37261,150419,57379,150419c82067,150419,99555,145390,109842,135331c120129,125273,125273,112243,125273,96241c125273,63779,107594,47549,72237,47549c71323,47549,68351,47701,63322,48006c58293,48311,55093,48463,53721,48463l55321,39548l113843,39548l113843,0l21945,0l8001,88240c24612,84887,38176,83210,48692,83210x">
                  <v:stroke weight="0pt" endcap="flat" joinstyle="miter" miterlimit="4" on="true" color="#000000"/>
                  <v:fill on="false" color="#000000" opacity="0"/>
                </v:shape>
                <w10:wrap type="square"/>
              </v:group>
            </w:pict>
          </mc:Fallback>
        </mc:AlternateContent>
      </w:r>
      <w:r>
        <w:t>The aim of the article is to summarise the experience and evaluate the effectiveness of using formative assessment techniques in the organisation of project activities in history lessons at a teacher training college.</w:t>
      </w:r>
    </w:p>
    <w:p w:rsidR="009B204A" w:rsidRDefault="008E026E">
      <w:pPr>
        <w:ind w:left="3" w:right="42" w:firstLine="0"/>
      </w:pPr>
      <w:r>
        <w:rPr>
          <w:i/>
        </w:rPr>
        <w:t>M</w:t>
      </w:r>
      <w:r>
        <w:rPr>
          <w:i/>
        </w:rPr>
        <w:t>ethodology</w:t>
      </w:r>
      <w:r>
        <w:t>. According to the aim of this study, research was carried out based on such methods as analysis of methodological literature, analysis of documents regulating the teaching of history in secondary general education, observation, conversations, an</w:t>
      </w:r>
      <w:r>
        <w:t>alysis of students’ activity results, students’ self-assessment organisation. Seven firstyear students of the teacher training college, who were working on individual projects in History, took part in the experimental work.</w:t>
      </w:r>
    </w:p>
    <w:p w:rsidR="009B204A" w:rsidRDefault="008E026E">
      <w:pPr>
        <w:ind w:left="3" w:right="42" w:firstLine="0"/>
      </w:pPr>
      <w:r>
        <w:t>The results of the study indicat</w:t>
      </w:r>
      <w:r>
        <w:t>e that the use of formative assessment elements organising project activities in history stimulates students of vocational education to self- activity, contributes to the formation of intended results, allows</w:t>
      </w:r>
      <w:r>
        <w:rPr>
          <w:u w:val="single" w:color="939597"/>
        </w:rPr>
        <w:t xml:space="preserve"> </w:t>
      </w:r>
      <w:r>
        <w:t>students to monitor the dynamics of their achie</w:t>
      </w:r>
      <w:r>
        <w:t>vementsat different stages, to plan and adjust their educational activities, evaluate the educational process.</w:t>
      </w:r>
    </w:p>
    <w:p w:rsidR="009B204A" w:rsidRDefault="009B204A">
      <w:pPr>
        <w:sectPr w:rsidR="009B204A">
          <w:type w:val="continuous"/>
          <w:pgSz w:w="11906" w:h="16838"/>
          <w:pgMar w:top="1837" w:right="850" w:bottom="1470" w:left="850" w:header="720" w:footer="720" w:gutter="0"/>
          <w:cols w:space="720"/>
        </w:sectPr>
      </w:pPr>
    </w:p>
    <w:p w:rsidR="009B204A" w:rsidRDefault="008E026E">
      <w:pPr>
        <w:ind w:left="3" w:right="42" w:firstLine="0"/>
      </w:pPr>
      <w:r>
        <w:rPr>
          <w:b/>
        </w:rPr>
        <w:t>Keywords</w:t>
      </w:r>
      <w:r>
        <w:t>: formative assessment, secondary vocational education,</w:t>
      </w:r>
      <w:hyperlink r:id="rId554">
        <w:r>
          <w:t xml:space="preserve"> of meta-disciplinary educational outcomes</w:t>
        </w:r>
      </w:hyperlink>
      <w:r>
        <w:t>, project activity, students’ self-activity, ev</w:t>
      </w:r>
      <w:r>
        <w:t>aluation of the educational process</w:t>
      </w:r>
    </w:p>
    <w:p w:rsidR="009B204A" w:rsidRDefault="009B204A">
      <w:pPr>
        <w:sectPr w:rsidR="009B204A">
          <w:headerReference w:type="even" r:id="rId555"/>
          <w:headerReference w:type="default" r:id="rId556"/>
          <w:footerReference w:type="even" r:id="rId557"/>
          <w:footerReference w:type="default" r:id="rId558"/>
          <w:headerReference w:type="first" r:id="rId559"/>
          <w:footerReference w:type="first" r:id="rId560"/>
          <w:pgSz w:w="11906" w:h="16838"/>
          <w:pgMar w:top="1796" w:right="850" w:bottom="1464" w:left="1247" w:header="1253" w:footer="956" w:gutter="0"/>
          <w:cols w:space="720"/>
        </w:sectPr>
      </w:pPr>
    </w:p>
    <w:p w:rsidR="009B204A" w:rsidRDefault="008E026E">
      <w:pPr>
        <w:framePr w:dropCap="drop" w:lines="5" w:wrap="around" w:vAnchor="text" w:hAnchor="text"/>
        <w:spacing w:after="0" w:line="1320" w:lineRule="exact"/>
        <w:ind w:left="397" w:right="0" w:firstLine="0"/>
      </w:pPr>
      <w:r>
        <w:rPr>
          <w:color w:val="6D6E70"/>
          <w:position w:val="-12"/>
          <w:sz w:val="162"/>
        </w:rPr>
        <w:t>С</w:t>
      </w:r>
    </w:p>
    <w:p w:rsidR="009B204A" w:rsidRDefault="008E026E">
      <w:pPr>
        <w:ind w:left="397" w:right="42" w:firstLine="0"/>
      </w:pPr>
      <w:r>
        <w:t>овременная система образования нацелена на создание условий, в которых обучающийся становится главным действующим лицом и активным участником образовательного процесса. Системно-деятельностный под-</w:t>
      </w:r>
    </w:p>
    <w:p w:rsidR="009B204A" w:rsidRDefault="008E026E">
      <w:pPr>
        <w:ind w:left="397" w:right="42" w:firstLine="0"/>
      </w:pPr>
      <w:r>
        <w:t>ход, лежащий в основ</w:t>
      </w:r>
      <w:r>
        <w:t>е ФГОС общего образования, предполагает не только активную деятельность ученика в решении вопросов целепологания, планирования и реализации своего учения, но и его непосредственное участие в оценивании образовательных результатов. Так, в Федеральном госуда</w:t>
      </w:r>
      <w:r>
        <w:t>рственном образовательном стандарте среднего общего образования (далее — ФГОС СОО) обозначен ряд метапредметных результатов, отражающих умение учеников оценивать свою деятельность: ученик должен научиться давать оценку новым ситуациям, вносить коррективы в</w:t>
      </w:r>
      <w:r>
        <w:t xml:space="preserve"> деятельность, оценивать приобретенный опыт, оценивать соответствие результатов целям, оценивать качество своего вклада и каждого участника команды в общий результат [9]. Также ФГОС СОО нацеливает на использование новых подходов к оцениванию, поскольку одн</w:t>
      </w:r>
      <w:r>
        <w:t>им из требований, предъявляемых при формировании метапредметных результатов, является готовность обучающегося к участию в построении индивидуальной образовательной траектории [9]. В этой связи всё чаще отечественные педагоги обращаются к формирующему оцени</w:t>
      </w:r>
      <w:r>
        <w:t>ванию.</w:t>
      </w:r>
    </w:p>
    <w:p w:rsidR="009B204A" w:rsidRDefault="008E026E">
      <w:pPr>
        <w:ind w:left="397" w:right="42"/>
      </w:pPr>
      <w:r>
        <w:t>Накопленный практический и методический опыт использования формирующего оценивания в общем образовании позволяет использовать эту технологию в организациях среднего профессионального образования, в частности, при изучении общеобразовательных предмет</w:t>
      </w:r>
      <w:r>
        <w:t xml:space="preserve">ов на основе программ ФГОС СОО, а также в процессе профессиональной подготовки. </w:t>
      </w:r>
    </w:p>
    <w:p w:rsidR="009B204A" w:rsidRDefault="008E026E">
      <w:pPr>
        <w:ind w:left="397" w:right="42"/>
      </w:pPr>
      <w:r>
        <w:t xml:space="preserve">В данной статье рассматривается опыт использования элементов формирующего оценивания при изучении истории в Татарском педагогическом колледже Новосибирской области. </w:t>
      </w:r>
    </w:p>
    <w:p w:rsidR="009B204A" w:rsidRDefault="008E026E">
      <w:pPr>
        <w:spacing w:after="3" w:line="259" w:lineRule="auto"/>
        <w:ind w:left="10" w:right="-14" w:hanging="10"/>
        <w:jc w:val="right"/>
      </w:pPr>
      <w:r>
        <w:rPr>
          <w:b/>
        </w:rPr>
        <w:t>Цель статьи</w:t>
      </w:r>
      <w:r>
        <w:t xml:space="preserve"> — обобщить опыт и оценить эффек-</w:t>
      </w:r>
    </w:p>
    <w:p w:rsidR="009B204A" w:rsidRDefault="008E026E">
      <w:pPr>
        <w:ind w:left="397" w:right="42" w:firstLine="0"/>
      </w:pPr>
      <w:r>
        <w:rPr>
          <w:noProof/>
          <w:sz w:val="22"/>
        </w:rPr>
        <mc:AlternateContent>
          <mc:Choice Requires="wpg">
            <w:drawing>
              <wp:anchor distT="0" distB="0" distL="114300" distR="114300" simplePos="0" relativeHeight="251749376" behindDoc="0" locked="0" layoutInCell="1" allowOverlap="1">
                <wp:simplePos x="0" y="0"/>
                <wp:positionH relativeFrom="column">
                  <wp:posOffset>50527</wp:posOffset>
                </wp:positionH>
                <wp:positionV relativeFrom="paragraph">
                  <wp:posOffset>345449</wp:posOffset>
                </wp:positionV>
                <wp:extent cx="229188" cy="1912425"/>
                <wp:effectExtent l="0" t="0" r="0" b="0"/>
                <wp:wrapSquare wrapText="bothSides"/>
                <wp:docPr id="171269" name="Group 171269"/>
                <wp:cNvGraphicFramePr/>
                <a:graphic xmlns:a="http://schemas.openxmlformats.org/drawingml/2006/main">
                  <a:graphicData uri="http://schemas.microsoft.com/office/word/2010/wordprocessingGroup">
                    <wpg:wgp>
                      <wpg:cNvGrpSpPr/>
                      <wpg:grpSpPr>
                        <a:xfrm>
                          <a:off x="0" y="0"/>
                          <a:ext cx="229188" cy="1912425"/>
                          <a:chOff x="0" y="0"/>
                          <a:chExt cx="229188" cy="1912425"/>
                        </a:xfrm>
                      </wpg:grpSpPr>
                      <wps:wsp>
                        <wps:cNvPr id="21951" name="Rectangle 21951"/>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1955" name="Shape 21955"/>
                        <wps:cNvSpPr/>
                        <wps:spPr>
                          <a:xfrm>
                            <a:off x="101172" y="1761320"/>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1" y="125578"/>
                                  <a:pt x="19774" y="135789"/>
                                </a:cubicBezTo>
                                <a:cubicBezTo>
                                  <a:pt x="32957" y="145999"/>
                                  <a:pt x="47701" y="151105"/>
                                  <a:pt x="64008" y="151105"/>
                                </a:cubicBezTo>
                                <a:cubicBezTo>
                                  <a:pt x="78486" y="151105"/>
                                  <a:pt x="90488" y="148133"/>
                                  <a:pt x="100013" y="142189"/>
                                </a:cubicBezTo>
                                <a:cubicBezTo>
                                  <a:pt x="109538" y="136246"/>
                                  <a:pt x="116586" y="128701"/>
                                  <a:pt x="121158" y="119558"/>
                                </a:cubicBezTo>
                                <a:cubicBezTo>
                                  <a:pt x="125730" y="110413"/>
                                  <a:pt x="128016" y="101270"/>
                                  <a:pt x="128016" y="92126"/>
                                </a:cubicBezTo>
                                <a:cubicBezTo>
                                  <a:pt x="128016" y="79934"/>
                                  <a:pt x="124473" y="68732"/>
                                  <a:pt x="117386" y="58521"/>
                                </a:cubicBezTo>
                                <a:cubicBezTo>
                                  <a:pt x="110300"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1956" name="Shape 21956"/>
                        <wps:cNvSpPr/>
                        <wps:spPr>
                          <a:xfrm>
                            <a:off x="149864" y="1841102"/>
                            <a:ext cx="26975" cy="26975"/>
                          </a:xfrm>
                          <a:custGeom>
                            <a:avLst/>
                            <a:gdLst/>
                            <a:ahLst/>
                            <a:cxnLst/>
                            <a:rect l="0" t="0" r="0" b="0"/>
                            <a:pathLst>
                              <a:path w="26975" h="26975">
                                <a:moveTo>
                                  <a:pt x="23089" y="3887"/>
                                </a:moveTo>
                                <a:cubicBezTo>
                                  <a:pt x="25679" y="6477"/>
                                  <a:pt x="26975" y="9678"/>
                                  <a:pt x="26975" y="13488"/>
                                </a:cubicBezTo>
                                <a:cubicBezTo>
                                  <a:pt x="26975" y="17297"/>
                                  <a:pt x="25603" y="20498"/>
                                  <a:pt x="22860" y="23089"/>
                                </a:cubicBezTo>
                                <a:cubicBezTo>
                                  <a:pt x="20117" y="25680"/>
                                  <a:pt x="16993" y="26975"/>
                                  <a:pt x="13487" y="26975"/>
                                </a:cubicBezTo>
                                <a:cubicBezTo>
                                  <a:pt x="9982" y="26975"/>
                                  <a:pt x="6858" y="25603"/>
                                  <a:pt x="4115" y="22860"/>
                                </a:cubicBezTo>
                                <a:cubicBezTo>
                                  <a:pt x="1372" y="20117"/>
                                  <a:pt x="0" y="16993"/>
                                  <a:pt x="0" y="13488"/>
                                </a:cubicBezTo>
                                <a:cubicBezTo>
                                  <a:pt x="0" y="9982"/>
                                  <a:pt x="1295" y="6858"/>
                                  <a:pt x="3886" y="4115"/>
                                </a:cubicBezTo>
                                <a:cubicBezTo>
                                  <a:pt x="6477" y="1372"/>
                                  <a:pt x="9677" y="0"/>
                                  <a:pt x="13487" y="0"/>
                                </a:cubicBezTo>
                                <a:cubicBezTo>
                                  <a:pt x="17297" y="0"/>
                                  <a:pt x="20498" y="1295"/>
                                  <a:pt x="23089" y="388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1269" style="width:18.0463pt;height:150.585pt;position:absolute;mso-position-horizontal-relative:text;mso-position-horizontal:absolute;margin-left:3.97852pt;mso-position-vertical-relative:text;margin-top:27.2007pt;" coordsize="2291,19124">
                <v:rect id="Rectangle 21951"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1955" style="position:absolute;width:1280;height:1511;left:1011;top:17613;" coordsize="128016,151105" path="m122758,0l53264,0l35662,20574c21946,36423,12573,49568,7544,60007c2515,70447,0,81153,0,92126c0,111023,6591,125578,19774,135789c32957,145999,47701,151105,64008,151105c78486,151105,90488,148133,100013,142189c109538,136246,116586,128701,121158,119558c125730,110413,128016,101270,128016,92126c128016,79934,124473,68732,117386,58521c110300,48311,97993,43205,80467,43205l76124,43205l122758,0x">
                  <v:stroke weight="0pt" endcap="flat" joinstyle="miter" miterlimit="4" on="true" color="#000000"/>
                  <v:fill on="false" color="#000000" opacity="0"/>
                </v:shape>
                <v:shape id="Shape 21956" style="position:absolute;width:269;height:269;left:1498;top:18411;" coordsize="26975,26975" path="m23089,3887c25679,6477,26975,9678,26975,13488c26975,17297,25603,20498,22860,23089c20117,25680,16993,26975,13487,26975c9982,26975,6858,25603,4115,22860c1372,20117,0,16993,0,13488c0,9982,1295,6858,3886,4115c6477,1372,9677,0,13487,0c17297,0,20498,1295,23089,3887x">
                  <v:stroke weight="0pt" endcap="flat" joinstyle="miter" miterlimit="4" on="true" color="#000000"/>
                  <v:fill on="false" color="#000000" opacity="0"/>
                </v:shape>
                <w10:wrap type="square"/>
              </v:group>
            </w:pict>
          </mc:Fallback>
        </mc:AlternateContent>
      </w:r>
      <w:r>
        <w:t>тивность использования приемов формирующего оценивания при организации проектной деятельности по истории в педагогическом колледже. Задачи исследования: 1) определить дидактический потенциа</w:t>
      </w:r>
      <w:r>
        <w:t>л формирующего оценивания при изучении истории в среднем профессиональном образовании; 2) охарактеризовать этапы проектной деятельности по истории с использованием элементов формирующего оценивания, выявляя динамику образовательных результатов обучающихся.</w:t>
      </w:r>
      <w:r>
        <w:t xml:space="preserve"> </w:t>
      </w:r>
    </w:p>
    <w:p w:rsidR="009B204A" w:rsidRDefault="008E026E">
      <w:pPr>
        <w:ind w:left="397" w:right="42" w:firstLine="240"/>
      </w:pPr>
      <w:r>
        <w:rPr>
          <w:b/>
        </w:rPr>
        <w:t>Методология и методы исследования</w:t>
      </w:r>
      <w:r>
        <w:t>.</w:t>
      </w:r>
      <w:r>
        <w:rPr>
          <w:b/>
        </w:rPr>
        <w:t xml:space="preserve"> </w:t>
      </w:r>
      <w:r>
        <w:t>Методологической основой исследования являются идеи метапредметного подхода в образовании, приёмы критериального оценивания в процессе педагогических измерений. В качестве методов применялись анализ методической литерат</w:t>
      </w:r>
      <w:r>
        <w:t xml:space="preserve">уры, анализ документов, регламентирующих преподавание истории в среднем общем образовании, наблюдение за ходом проектной деятельности, беседы со студентами, анализ результатов и организация самооценки деятельности обучающихся. </w:t>
      </w:r>
    </w:p>
    <w:p w:rsidR="009B204A" w:rsidRDefault="008E026E">
      <w:pPr>
        <w:ind w:left="3" w:right="42"/>
      </w:pPr>
      <w:r>
        <w:t>В опытно-экспериментальной р</w:t>
      </w:r>
      <w:r>
        <w:t>аботе приняли участие семь студентов первого курса. Для проведения исследования разработаны и заполнены карта оценивания проектной работы и листы достижений студентов.</w:t>
      </w:r>
    </w:p>
    <w:p w:rsidR="009B204A" w:rsidRDefault="008E026E">
      <w:pPr>
        <w:ind w:left="3" w:right="42"/>
      </w:pPr>
      <w:r>
        <w:t>Под формирующим оцениванием понимается система, в которой обучающийся на разных этапах о</w:t>
      </w:r>
      <w:r>
        <w:t>бразовательного процесса может самостоятельно определять средства и ставить цели обучения, давать оценку достижениями и, исходя из полученных данных, планировать и корректировать своё обучение. Формирующее оценивание (формативное, внутреннее) противопостав</w:t>
      </w:r>
      <w:r>
        <w:t>ляют традиционному суммирующему (суммативному), отмечая его преимущества: установление четких и понятных критериев оценивания; наличие стимулов для повышения уровня учебной мотивации и заинтересованности обучающегося в результатах своего обучения; побужден</w:t>
      </w:r>
      <w:r>
        <w:t>ие обучающегося к саморазвитию и самооценке; потенциальная возможность планирования, прогнозирования и коррекции индивидуальных образовательных достижений; оценивание не только результата, но и процесса обучения; возможность использования процедуры диагнос</w:t>
      </w:r>
      <w:r>
        <w:t>тики и оценки как инструмента формирования планируемых результатов (предметных, метапредметных, личностных); формирование учебной и оценочной самостоятельности обучающегося как основы развития готовности к непрерывному образованию [13].</w:t>
      </w:r>
    </w:p>
    <w:p w:rsidR="009B204A" w:rsidRDefault="008E026E">
      <w:pPr>
        <w:ind w:left="3" w:right="42"/>
      </w:pPr>
      <w:r>
        <w:t>В образовательную п</w:t>
      </w:r>
      <w:r>
        <w:t>рактику методы формирующего оценивания начали активно внедряться в 2000-х годах, хотя сам термин был известен с конца 1960-х. Данной теме посвятили свои работы П. Блек, Д. Вильям, К. Коули, Дж. Макмиллан, М. Томпсон, Б. Уайт, Дж. Фредериксен и др. [14–17].</w:t>
      </w:r>
      <w:r>
        <w:t xml:space="preserve"> В отечественной педагогике и образовании интерес к формирующему оцениванию возрос после принятия ФГОС «первого поколения». Данный подход к оцениванию стал предметом исследований И. С. Фишман, Г. Б. Голуб, Е. Г. Бойцовой, О. Н. Крыловой, Л. В. Вилковой, Е.</w:t>
      </w:r>
      <w:r>
        <w:t xml:space="preserve"> Н. Землянской, Н. Ф. Ефремовой, О. Н. Шаповаловой, Т. В. Четвертных и других [1; 3; 4; 5; 10; 11; 12; 13].</w:t>
      </w:r>
    </w:p>
    <w:p w:rsidR="009B204A" w:rsidRDefault="008E026E">
      <w:pPr>
        <w:ind w:left="3" w:right="42"/>
      </w:pPr>
      <w:r>
        <w:t xml:space="preserve">Авторы по-разному определяют сущность формирующего оценивания. Так, Е. Г. Бойцова под формирующим оцениванием понимает «оценивание в ходе обучения, </w:t>
      </w:r>
      <w:r>
        <w:t>когда анализируются знания, умения, ценностные установки, а также коммуникативные умения, устанавливается обратная связь об успехах и недостатк</w:t>
      </w:r>
      <w:r>
        <w:rPr>
          <w:strike/>
        </w:rPr>
        <w:t>ах</w:t>
      </w:r>
      <w:r>
        <w:t xml:space="preserve"> учащегося» [1]. О. А. Лагода и Т. В. Литвинова указывают, что технологией формирующего оценивания является «те</w:t>
      </w:r>
      <w:r>
        <w:t>хнология, обеспечивающая ученику доступ к оцениванию, т.е. объясняющая ему основания или критерии, по которым производится оценивание, и дающая возможность воспользоваться результатами оценивания в своих интересах» [6]. М. А. Викулина и Л. В. Вилкова утвер</w:t>
      </w:r>
      <w:r>
        <w:t>ждают, что формирующее оценивание — это «изменение роли, функций, поведения и отношения субъектов оценивания к процессу обучения, оценочной деятельности, целям, интерпретации и использованию полученной информации» [2]. Несмотря на различия формулировок, вс</w:t>
      </w:r>
      <w:r>
        <w:t xml:space="preserve">е исследователи сходятся во мнении, что формирующее оценивание делает обучающегося активным участником процесса оценивания и позволяет ему вместе с педагогом проводить мониторинг промежуточных и итоговых результатов образовательной деятельности, ставить и </w:t>
      </w:r>
      <w:r>
        <w:t>корректировать цели, определять средства и стратегии дальнейшего обучения.</w:t>
      </w:r>
    </w:p>
    <w:p w:rsidR="009B204A" w:rsidRDefault="008E026E">
      <w:pPr>
        <w:ind w:left="3" w:right="42"/>
      </w:pPr>
      <w:r>
        <w:t>Теоретические и прикладные аспекты формирующего оценивания изучались преимущественно на примере общеобразовательной школы, но имеющийся методический опыт вполне применим к системе с</w:t>
      </w:r>
      <w:r>
        <w:t xml:space="preserve">реднего профессионального образования при изучении общеобразовательных предметов (по программам ФГОС СОО) и в процессе профессиональной подготовки. </w:t>
      </w:r>
    </w:p>
    <w:p w:rsidR="009B204A" w:rsidRDefault="008E026E">
      <w:pPr>
        <w:ind w:left="3" w:right="42"/>
      </w:pPr>
      <w:r>
        <w:rPr>
          <w:b/>
        </w:rPr>
        <w:t>Замысел исследования и его организация</w:t>
      </w:r>
      <w:r>
        <w:rPr>
          <w:i/>
        </w:rPr>
        <w:t>.</w:t>
      </w:r>
      <w:r>
        <w:t xml:space="preserve"> Существует ряд стратегий формирующего оценивания образовательных ре</w:t>
      </w:r>
      <w:r>
        <w:t>зультатов. Большинство из них являются комплексными и базируются на целой системе дидактических методов и приёмов [12]. Создать систему оценки качества образования на основе формирующего оценивания в масштабах всей образовательной организации непросто, одн</w:t>
      </w:r>
      <w:r>
        <w:t>ако применяемые элементы формирующего оценивания тоже дают положительный результат. В ходе экспериментального обучения в Татарском педагогическом колледже (далее — ТПК) при изучении общеобразовательного учебного предмета «История» была апробирована следующ</w:t>
      </w:r>
      <w:r>
        <w:t>ая система приёмов и методов формирующего оценивания.</w:t>
      </w:r>
    </w:p>
    <w:p w:rsidR="009B204A" w:rsidRDefault="008E026E">
      <w:pPr>
        <w:ind w:left="3" w:right="42"/>
      </w:pPr>
      <w:r>
        <w:t>Для мониторинга результатов изучения предмета «История» в ТПК используются различные формы текущего контроля: проверочные работы, тестовые задания, практические работы, административные контрольные рабо</w:t>
      </w:r>
      <w:r>
        <w:t>ты, выполнение проектов и творческих заданий, заполнение листов самооценки, составление портфолио и др. В ходе экспериментального обучения с применением элементов формирующего оценивания была использована и такая форма, как индивидуальный проект. Участие в</w:t>
      </w:r>
      <w:r>
        <w:t xml:space="preserve"> эксперименте приняли семь студентов первого курса.</w:t>
      </w:r>
    </w:p>
    <w:p w:rsidR="009B204A" w:rsidRDefault="008E026E">
      <w:pPr>
        <w:ind w:left="3" w:right="42"/>
      </w:pPr>
      <w:r>
        <w:t>Одним из условий формирующего оценивания выступает предварительное знакомство обучающихся с планируемыми результатами предстоящей работы и критериями оценки, которые вырабатываются в процессе совместной деятельности педагога и обучающегося. Поэтому перед в</w:t>
      </w:r>
      <w:r>
        <w:t>ыполнением заданий преподаватель обсуждал со студентами, что и как будет проверяться в их работах. Были составлены карты оценивания с чёткими критериями, на которые ориентировались обучающиеся, и индивидуальные листы достижений, иллюстрирующие динамику рез</w:t>
      </w:r>
      <w:r>
        <w:t>ультативности.</w:t>
      </w:r>
    </w:p>
    <w:p w:rsidR="009B204A" w:rsidRDefault="008E026E">
      <w:pPr>
        <w:ind w:left="3" w:right="397"/>
      </w:pPr>
      <w:r>
        <w:t>После выполнения заданий обучающиеся могли видеть, каких результатов они достигли и в какой мере. Затем ими проводилась самооценка и выстраивалась стратегия дальнейшего обучения, направленная на достижение «идеальных» планируемых результатов</w:t>
      </w:r>
      <w:r>
        <w:t xml:space="preserve">. Совместно с преподавателем студенты выстраивали план, направленный на повышение уровня своих знаний и умений по тем заданиям, где результат не совпал с ожидаемым. </w:t>
      </w:r>
    </w:p>
    <w:p w:rsidR="009B204A" w:rsidRDefault="008E026E">
      <w:pPr>
        <w:ind w:left="3" w:right="397"/>
      </w:pPr>
      <w:r>
        <w:t>О. Н. Шаповалова и Н. Ф. Ефремова предложили модель саморегулируемого обучения, задающую а</w:t>
      </w:r>
      <w:r>
        <w:t>лгоритм самостоятельных действий через следующие шаги: 1) оценивание условий задания (задачи); 2) постановка цели самостоятельной учебной деятельности (выявление того, что обучающийся может сделать сам); 3) планирование конкретных действий, подбор средств,</w:t>
      </w:r>
      <w:r>
        <w:t xml:space="preserve"> необходимых для достижения поставленной цели; 4) апробация избранных приёмов и способов деятельности и определение того, какие из намеченных средств работают и являются эффективными; 5) формирование навыков саморегулирования и анализ того, какие знания, у</w:t>
      </w:r>
      <w:r>
        <w:t xml:space="preserve">мения, навыки помогли добиться цели, а также какие умения и навыки могут пригодиться в дальнейшей учебной деятельности [13, с. 4–5]. </w:t>
      </w:r>
    </w:p>
    <w:p w:rsidR="009B204A" w:rsidRDefault="008E026E">
      <w:pPr>
        <w:ind w:left="3" w:right="397"/>
      </w:pPr>
      <w:r>
        <w:t xml:space="preserve">Используя данный алгоритм при изучении истории, обучающиеся самостоятельно корректировали свою деятельность по выполнению </w:t>
      </w:r>
      <w:r>
        <w:t>заданий, направленных на применение следующих предметных умений и учебных действий: анализ письменного исторического источника; анализ изображения на историческую тему; использование исторической карты для решения познавательных задач; установление причинн</w:t>
      </w:r>
      <w:r>
        <w:t>о-следственной связи между историческими событиями; применение исторических понятий; применение знаний основных фактов, процессов и явлений отечественной и всемирной истории; сравнение исторических процессов, событий и явлений.</w:t>
      </w:r>
    </w:p>
    <w:p w:rsidR="009B204A" w:rsidRDefault="008E026E">
      <w:pPr>
        <w:ind w:left="3" w:right="397"/>
      </w:pPr>
      <w:r>
        <w:rPr>
          <w:noProof/>
          <w:sz w:val="22"/>
        </w:rPr>
        <mc:AlternateContent>
          <mc:Choice Requires="wpg">
            <w:drawing>
              <wp:anchor distT="0" distB="0" distL="114300" distR="114300" simplePos="0" relativeHeight="251750400" behindDoc="1" locked="0" layoutInCell="1" allowOverlap="1">
                <wp:simplePos x="0" y="0"/>
                <wp:positionH relativeFrom="column">
                  <wp:posOffset>2986862</wp:posOffset>
                </wp:positionH>
                <wp:positionV relativeFrom="paragraph">
                  <wp:posOffset>17539</wp:posOffset>
                </wp:positionV>
                <wp:extent cx="298735" cy="1911582"/>
                <wp:effectExtent l="0" t="0" r="0" b="0"/>
                <wp:wrapNone/>
                <wp:docPr id="175744" name="Group 175744"/>
                <wp:cNvGraphicFramePr/>
                <a:graphic xmlns:a="http://schemas.openxmlformats.org/drawingml/2006/main">
                  <a:graphicData uri="http://schemas.microsoft.com/office/word/2010/wordprocessingGroup">
                    <wpg:wgp>
                      <wpg:cNvGrpSpPr/>
                      <wpg:grpSpPr>
                        <a:xfrm>
                          <a:off x="0" y="0"/>
                          <a:ext cx="298735" cy="1911582"/>
                          <a:chOff x="0" y="0"/>
                          <a:chExt cx="298735" cy="1911582"/>
                        </a:xfrm>
                      </wpg:grpSpPr>
                      <wps:wsp>
                        <wps:cNvPr id="22082" name="Rectangle 22082"/>
                        <wps:cNvSpPr/>
                        <wps:spPr>
                          <a:xfrm rot="-5399999">
                            <a:off x="-824392"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2083" name="Shape 22083"/>
                        <wps:cNvSpPr/>
                        <wps:spPr>
                          <a:xfrm>
                            <a:off x="54501" y="1215976"/>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22084" name="Shape 22084"/>
                        <wps:cNvSpPr/>
                        <wps:spPr>
                          <a:xfrm>
                            <a:off x="4800" y="1712700"/>
                            <a:ext cx="125501" cy="152705"/>
                          </a:xfrm>
                          <a:custGeom>
                            <a:avLst/>
                            <a:gdLst/>
                            <a:ahLst/>
                            <a:cxnLst/>
                            <a:rect l="0" t="0" r="0" b="0"/>
                            <a:pathLst>
                              <a:path w="125501" h="152705">
                                <a:moveTo>
                                  <a:pt x="11887" y="62522"/>
                                </a:moveTo>
                                <a:cubicBezTo>
                                  <a:pt x="16611" y="66560"/>
                                  <a:pt x="22403" y="69875"/>
                                  <a:pt x="29260" y="72466"/>
                                </a:cubicBezTo>
                                <a:cubicBezTo>
                                  <a:pt x="9753" y="79019"/>
                                  <a:pt x="0" y="90677"/>
                                  <a:pt x="0" y="107442"/>
                                </a:cubicBezTo>
                                <a:cubicBezTo>
                                  <a:pt x="0" y="121920"/>
                                  <a:pt x="6096" y="133083"/>
                                  <a:pt x="18288" y="140932"/>
                                </a:cubicBezTo>
                                <a:cubicBezTo>
                                  <a:pt x="30480" y="148780"/>
                                  <a:pt x="45338" y="152705"/>
                                  <a:pt x="62864" y="152705"/>
                                </a:cubicBezTo>
                                <a:cubicBezTo>
                                  <a:pt x="76733" y="152705"/>
                                  <a:pt x="88316" y="150761"/>
                                  <a:pt x="97612" y="146876"/>
                                </a:cubicBezTo>
                                <a:cubicBezTo>
                                  <a:pt x="106908" y="142989"/>
                                  <a:pt x="113881" y="137617"/>
                                  <a:pt x="118528" y="130759"/>
                                </a:cubicBezTo>
                                <a:cubicBezTo>
                                  <a:pt x="123177" y="123901"/>
                                  <a:pt x="125501" y="116129"/>
                                  <a:pt x="125501" y="107442"/>
                                </a:cubicBezTo>
                                <a:cubicBezTo>
                                  <a:pt x="125501" y="90373"/>
                                  <a:pt x="115824" y="78715"/>
                                  <a:pt x="96469" y="72466"/>
                                </a:cubicBezTo>
                                <a:cubicBezTo>
                                  <a:pt x="103784" y="70332"/>
                                  <a:pt x="109651" y="66675"/>
                                  <a:pt x="114071" y="61493"/>
                                </a:cubicBezTo>
                                <a:cubicBezTo>
                                  <a:pt x="118490" y="56311"/>
                                  <a:pt x="120700" y="49911"/>
                                  <a:pt x="120700" y="42290"/>
                                </a:cubicBezTo>
                                <a:cubicBezTo>
                                  <a:pt x="120700" y="32385"/>
                                  <a:pt x="117728" y="24269"/>
                                  <a:pt x="111785" y="17945"/>
                                </a:cubicBezTo>
                                <a:cubicBezTo>
                                  <a:pt x="105842" y="11620"/>
                                  <a:pt x="98450" y="7048"/>
                                  <a:pt x="89611" y="4228"/>
                                </a:cubicBezTo>
                                <a:cubicBezTo>
                                  <a:pt x="80772" y="1409"/>
                                  <a:pt x="71856" y="0"/>
                                  <a:pt x="62864" y="0"/>
                                </a:cubicBezTo>
                                <a:cubicBezTo>
                                  <a:pt x="54025" y="0"/>
                                  <a:pt x="45224" y="1409"/>
                                  <a:pt x="36461" y="4228"/>
                                </a:cubicBezTo>
                                <a:cubicBezTo>
                                  <a:pt x="27698" y="7048"/>
                                  <a:pt x="20231" y="11658"/>
                                  <a:pt x="14059" y="18059"/>
                                </a:cubicBezTo>
                                <a:cubicBezTo>
                                  <a:pt x="7886" y="24460"/>
                                  <a:pt x="4800" y="32461"/>
                                  <a:pt x="4800" y="42062"/>
                                </a:cubicBezTo>
                                <a:cubicBezTo>
                                  <a:pt x="4800" y="51664"/>
                                  <a:pt x="7162"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2087" name="Shape 22087"/>
                        <wps:cNvSpPr/>
                        <wps:spPr>
                          <a:xfrm>
                            <a:off x="145158" y="1715443"/>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75737" name="Rectangle 175737"/>
                        <wps:cNvSpPr/>
                        <wps:spPr>
                          <a:xfrm>
                            <a:off x="0" y="1708814"/>
                            <a:ext cx="178470" cy="269682"/>
                          </a:xfrm>
                          <a:prstGeom prst="rect">
                            <a:avLst/>
                          </a:prstGeom>
                          <a:ln>
                            <a:noFill/>
                          </a:ln>
                        </wps:spPr>
                        <wps:txbx>
                          <w:txbxContent>
                            <w:p w:rsidR="009B204A" w:rsidRDefault="008E026E">
                              <w:pPr>
                                <w:spacing w:after="160" w:line="259" w:lineRule="auto"/>
                                <w:ind w:left="0" w:right="0" w:firstLine="0"/>
                                <w:jc w:val="left"/>
                              </w:pPr>
                              <w:r>
                                <w:rPr>
                                  <w:dstrike/>
                                  <w:color w:val="57585B"/>
                                  <w:w w:val="115"/>
                                  <w:sz w:val="36"/>
                                </w:rPr>
                                <w:t>8</w:t>
                              </w:r>
                            </w:p>
                          </w:txbxContent>
                        </wps:txbx>
                        <wps:bodyPr horzOverflow="overflow" vert="horz" lIns="0" tIns="0" rIns="0" bIns="0" rtlCol="0">
                          <a:noAutofit/>
                        </wps:bodyPr>
                      </wps:wsp>
                      <wps:wsp>
                        <wps:cNvPr id="175691" name="Rectangle 175691"/>
                        <wps:cNvSpPr/>
                        <wps:spPr>
                          <a:xfrm>
                            <a:off x="134188" y="1708814"/>
                            <a:ext cx="197017" cy="269682"/>
                          </a:xfrm>
                          <a:prstGeom prst="rect">
                            <a:avLst/>
                          </a:prstGeom>
                          <a:ln>
                            <a:noFill/>
                          </a:ln>
                        </wps:spPr>
                        <wps:txbx>
                          <w:txbxContent>
                            <w:p w:rsidR="009B204A" w:rsidRDefault="008E026E">
                              <w:pPr>
                                <w:spacing w:after="160" w:line="259" w:lineRule="auto"/>
                                <w:ind w:left="0" w:right="0" w:firstLine="0"/>
                                <w:jc w:val="left"/>
                              </w:pPr>
                              <w:r>
                                <w:rPr>
                                  <w:color w:val="57585B"/>
                                  <w:w w:val="127"/>
                                  <w:sz w:val="36"/>
                                </w:rPr>
                                <w:t>7</w:t>
                              </w:r>
                            </w:p>
                          </w:txbxContent>
                        </wps:txbx>
                        <wps:bodyPr horzOverflow="overflow" vert="horz" lIns="0" tIns="0" rIns="0" bIns="0" rtlCol="0">
                          <a:noAutofit/>
                        </wps:bodyPr>
                      </wps:wsp>
                    </wpg:wgp>
                  </a:graphicData>
                </a:graphic>
              </wp:anchor>
            </w:drawing>
          </mc:Choice>
          <mc:Fallback xmlns:a="http://schemas.openxmlformats.org/drawingml/2006/main">
            <w:pict>
              <v:group id="Group 175744" style="width:23.5225pt;height:150.518pt;position:absolute;z-index:-2147483644;mso-position-horizontal-relative:text;mso-position-horizontal:absolute;margin-left:235.186pt;mso-position-vertical-relative:text;margin-top:1.38104pt;" coordsize="2987,19115">
                <v:rect id="Rectangle 22082" style="position:absolute;width:21590;height:1731;left:-8243;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2083" style="position:absolute;width:688;height:662;left:545;top:12159;" coordsize="68821,66256" path="m0,66256l68821,66256l68821,0l0,0x">
                  <v:stroke weight="0.25pt" endcap="flat" joinstyle="miter" miterlimit="4" on="true" color="#939597"/>
                  <v:fill on="false" color="#000000" opacity="0"/>
                </v:shape>
                <v:shape id="Shape 22084" style="position:absolute;width:1255;height:1527;left:48;top:17127;" coordsize="125501,152705" path="m11887,62522c16611,66560,22403,69875,29260,72466c9753,79019,0,90677,0,107442c0,121920,6096,133083,18288,140932c30480,148780,45338,152705,62864,152705c76733,152705,88316,150761,97612,146876c106908,142989,113881,137617,118528,130759c123177,123901,125501,116129,125501,107442c125501,90373,115824,78715,96469,72466c103784,70332,109651,66675,114071,61493c118490,56311,120700,49911,120700,42290c120700,32385,117728,24269,111785,17945c105842,11620,98450,7048,89611,4228c80772,1409,71856,0,62864,0c54025,0,45224,1409,36461,4228c27698,7048,20231,11658,14059,18059c7886,24460,4800,32461,4800,42062c4800,51664,7162,58483,11887,62522x">
                  <v:stroke weight="0pt" endcap="flat" joinstyle="miter" miterlimit="4" on="true" color="#000000"/>
                  <v:fill on="false" color="#000000" opacity="0"/>
                </v:shape>
                <v:shape id="Shape 22087" style="position:absolute;width:1341;height:1465;left:1451;top:17154;" coordsize="134188,146533" path="m60122,146533l134188,0l1372,0l1372,45263l52807,45263l0,146533l60122,146533x">
                  <v:stroke weight="0pt" endcap="flat" joinstyle="miter" miterlimit="4" on="true" color="#000000"/>
                  <v:fill on="false" color="#000000" opacity="0"/>
                </v:shape>
                <v:rect id="Rectangle 175737" style="position:absolute;width:1784;height:2696;left:0;top:17088;" filled="f" stroked="f">
                  <v:textbox inset="0,0,0,0">
                    <w:txbxContent>
                      <w:p>
                        <w:pPr>
                          <w:spacing w:before="0" w:after="160" w:line="259" w:lineRule="auto"/>
                          <w:ind w:left="0" w:right="0" w:firstLine="0"/>
                          <w:jc w:val="left"/>
                        </w:pPr>
                        <w:r>
                          <w:rPr>
                            <w:rFonts w:cs="Calibri" w:hAnsi="Calibri" w:eastAsia="Calibri" w:ascii="Calibri"/>
                            <w:strike w:val="0"/>
                            <w:dstrike w:val="1"/>
                            <w:color w:val="57585b"/>
                            <w:w w:val="115"/>
                            <w:sz w:val="36"/>
                          </w:rPr>
                          <w:t xml:space="preserve">8</w:t>
                        </w:r>
                      </w:p>
                    </w:txbxContent>
                  </v:textbox>
                </v:rect>
                <v:rect id="Rectangle 175691" style="position:absolute;width:1970;height:2696;left:1341;top:17088;" filled="f" stroked="f">
                  <v:textbox inset="0,0,0,0">
                    <w:txbxContent>
                      <w:p>
                        <w:pPr>
                          <w:spacing w:before="0" w:after="160" w:line="259" w:lineRule="auto"/>
                          <w:ind w:left="0" w:right="0" w:firstLine="0"/>
                          <w:jc w:val="left"/>
                        </w:pPr>
                        <w:r>
                          <w:rPr>
                            <w:rFonts w:cs="Calibri" w:hAnsi="Calibri" w:eastAsia="Calibri" w:ascii="Calibri"/>
                            <w:color w:val="57585b"/>
                            <w:w w:val="127"/>
                            <w:sz w:val="36"/>
                          </w:rPr>
                          <w:t xml:space="preserve">7</w:t>
                        </w:r>
                      </w:p>
                    </w:txbxContent>
                  </v:textbox>
                </v:rect>
              </v:group>
            </w:pict>
          </mc:Fallback>
        </mc:AlternateContent>
      </w:r>
      <w:r>
        <w:t>Формирующее оценивание предполагает, что обучающийся самостоятельно определяет «пробелы» в своих знаниях и умениях и составляет план по их ликвидации. Для этого студентам предлагалось в процессе учебной деятельности ориентироваться на карту критериев и за</w:t>
      </w:r>
      <w:r>
        <w:t xml:space="preserve">полнять лист собственных достижений, где они описывали проделанную самостоятельную работу и действия, направленные на повышение результата. </w:t>
      </w:r>
    </w:p>
    <w:p w:rsidR="009B204A" w:rsidRDefault="008E026E">
      <w:pPr>
        <w:ind w:left="3" w:right="42"/>
      </w:pPr>
      <w:r>
        <w:t>Дать оценку своей деятельности студенты могли в результате бесед с преподавателем, проводимых на всех этапах работы</w:t>
      </w:r>
      <w:r>
        <w:t xml:space="preserve"> над проектами. Беседы были сконструированы на основе таких приёмов, как «интервью», «мини-обзор», «одноминутное эссе». В ходе бесед обучающиеся обдумывали и объясняли свои действия, обсуждали свои успехи, недочёты и дальнейшие шаги. Также использовались п</w:t>
      </w:r>
      <w:r>
        <w:t>риёмы «матрица наблюдений» (составление таблиц наблюдений) и «перевод информации» (из одного формата в другой). Например, в проекте, о котором речь пойдёт далее, осуществлялся перевод в видеоформат. В результате студенты имели возможность самостоятельно от</w:t>
      </w:r>
      <w:r>
        <w:t>слеживать динамику своих результатов, организовывать и корректировать свою учебную деятельность и вместе с педагогом проводить аргументированное оценивание по четким и понятным критериям.</w:t>
      </w:r>
    </w:p>
    <w:p w:rsidR="009B204A" w:rsidRDefault="008E026E">
      <w:pPr>
        <w:spacing w:after="3" w:line="259" w:lineRule="auto"/>
        <w:ind w:left="10" w:right="-14" w:hanging="10"/>
        <w:jc w:val="right"/>
      </w:pPr>
      <w:r>
        <w:t xml:space="preserve">Исследователи Н. В. Тарасова, И. П. Пастухова, </w:t>
      </w:r>
    </w:p>
    <w:p w:rsidR="009B204A" w:rsidRDefault="008E026E">
      <w:pPr>
        <w:ind w:left="397" w:right="42" w:firstLine="0"/>
      </w:pPr>
      <w:r>
        <w:t xml:space="preserve">Ю. А. Трегубова, М. </w:t>
      </w:r>
      <w:r>
        <w:t xml:space="preserve">А. Мосина, О. М. Шаповалова, М. Ф. Ефремова утверждают, что приемы формирующего оценивания являются оптимальными в образовательной деятельности, нацеленной на формирование метапредметных результатов [7; 8; 12]. Применение элементов формирующего оценивания </w:t>
      </w:r>
      <w:r>
        <w:t>для достижения метапредметных результатов представим на примере работы над индивидуальными проектами по истории студентов первого курса колледжа.</w:t>
      </w:r>
    </w:p>
    <w:p w:rsidR="009B204A" w:rsidRDefault="008E026E">
      <w:pPr>
        <w:ind w:left="397" w:right="42"/>
      </w:pPr>
      <w:r>
        <w:t>Использование формирующего оценивания в проектной деятельности имеет определенные трудности. Е. Г. Бойцова ука</w:t>
      </w:r>
      <w:r>
        <w:t>зывает, что «учителя часто забывают, что простой сбор и систематизация информации не являются эффективным инструментарием оценивания, так как информация может быть просто позаимствована из интернета, выполнение проекта может быть «куплено» или же проект вы</w:t>
      </w:r>
      <w:r>
        <w:t>полнен третьими лицами» [1]. Чтобы не допускать указанных ситуаций, по мнению Е. Г. Бойцовой, следует соблюдать такие правила: большая часть работы должна быть реализована под наблюдением педагога; необходимо проводить обсуждение каждого этапа работы для в</w:t>
      </w:r>
      <w:r>
        <w:t>ыяснения возможных трудностей и промежуточных результатов; регулярно использовать само- и взаимооценку (в случае группового проекта); мотивировать обучающихся к самостоятельной работе через обращение к их собственному жизненному опыту [1]. Именно эти услов</w:t>
      </w:r>
      <w:r>
        <w:t xml:space="preserve">ия соблюдались при работе над индивидуальным проектом в ходе экспериментального обучения. </w:t>
      </w:r>
    </w:p>
    <w:p w:rsidR="009B204A" w:rsidRDefault="008E026E">
      <w:pPr>
        <w:ind w:left="397" w:right="42" w:firstLine="242"/>
      </w:pPr>
      <w:r>
        <w:rPr>
          <w:noProof/>
          <w:sz w:val="22"/>
        </w:rPr>
        <mc:AlternateContent>
          <mc:Choice Requires="wpg">
            <w:drawing>
              <wp:anchor distT="0" distB="0" distL="114300" distR="114300" simplePos="0" relativeHeight="251751424" behindDoc="0" locked="0" layoutInCell="1" allowOverlap="1">
                <wp:simplePos x="0" y="0"/>
                <wp:positionH relativeFrom="column">
                  <wp:posOffset>50527</wp:posOffset>
                </wp:positionH>
                <wp:positionV relativeFrom="paragraph">
                  <wp:posOffset>127647</wp:posOffset>
                </wp:positionV>
                <wp:extent cx="227588" cy="1912197"/>
                <wp:effectExtent l="0" t="0" r="0" b="0"/>
                <wp:wrapSquare wrapText="bothSides"/>
                <wp:docPr id="172699" name="Group 172699"/>
                <wp:cNvGraphicFramePr/>
                <a:graphic xmlns:a="http://schemas.openxmlformats.org/drawingml/2006/main">
                  <a:graphicData uri="http://schemas.microsoft.com/office/word/2010/wordprocessingGroup">
                    <wpg:wgp>
                      <wpg:cNvGrpSpPr/>
                      <wpg:grpSpPr>
                        <a:xfrm>
                          <a:off x="0" y="0"/>
                          <a:ext cx="227588" cy="1912197"/>
                          <a:chOff x="0" y="0"/>
                          <a:chExt cx="227588" cy="1912197"/>
                        </a:xfrm>
                      </wpg:grpSpPr>
                      <wps:wsp>
                        <wps:cNvPr id="22211" name="Rectangle 22211"/>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2215" name="Shape 22215"/>
                        <wps:cNvSpPr/>
                        <wps:spPr>
                          <a:xfrm>
                            <a:off x="102086" y="1759492"/>
                            <a:ext cx="125501" cy="152705"/>
                          </a:xfrm>
                          <a:custGeom>
                            <a:avLst/>
                            <a:gdLst/>
                            <a:ahLst/>
                            <a:cxnLst/>
                            <a:rect l="0" t="0" r="0" b="0"/>
                            <a:pathLst>
                              <a:path w="125501" h="152705">
                                <a:moveTo>
                                  <a:pt x="11887" y="62522"/>
                                </a:moveTo>
                                <a:cubicBezTo>
                                  <a:pt x="16612" y="66560"/>
                                  <a:pt x="22403" y="69875"/>
                                  <a:pt x="29261" y="72466"/>
                                </a:cubicBezTo>
                                <a:cubicBezTo>
                                  <a:pt x="9754" y="79019"/>
                                  <a:pt x="0" y="90677"/>
                                  <a:pt x="0" y="107442"/>
                                </a:cubicBezTo>
                                <a:cubicBezTo>
                                  <a:pt x="0" y="121920"/>
                                  <a:pt x="6096" y="133083"/>
                                  <a:pt x="18288" y="140932"/>
                                </a:cubicBezTo>
                                <a:cubicBezTo>
                                  <a:pt x="30480" y="148780"/>
                                  <a:pt x="45339" y="152705"/>
                                  <a:pt x="62865" y="152705"/>
                                </a:cubicBezTo>
                                <a:cubicBezTo>
                                  <a:pt x="76733" y="152705"/>
                                  <a:pt x="88316" y="150761"/>
                                  <a:pt x="97612" y="146876"/>
                                </a:cubicBezTo>
                                <a:cubicBezTo>
                                  <a:pt x="106909" y="142989"/>
                                  <a:pt x="113881" y="137617"/>
                                  <a:pt x="118529" y="130759"/>
                                </a:cubicBezTo>
                                <a:cubicBezTo>
                                  <a:pt x="123177" y="123901"/>
                                  <a:pt x="125501" y="116129"/>
                                  <a:pt x="125501" y="107442"/>
                                </a:cubicBezTo>
                                <a:cubicBezTo>
                                  <a:pt x="125501" y="90373"/>
                                  <a:pt x="115824" y="78715"/>
                                  <a:pt x="96469" y="72466"/>
                                </a:cubicBezTo>
                                <a:cubicBezTo>
                                  <a:pt x="103784" y="70332"/>
                                  <a:pt x="109652" y="66675"/>
                                  <a:pt x="114071" y="61493"/>
                                </a:cubicBezTo>
                                <a:cubicBezTo>
                                  <a:pt x="118491" y="56311"/>
                                  <a:pt x="120701" y="49911"/>
                                  <a:pt x="120701" y="42290"/>
                                </a:cubicBezTo>
                                <a:cubicBezTo>
                                  <a:pt x="120701" y="32385"/>
                                  <a:pt x="117729" y="24269"/>
                                  <a:pt x="111785" y="17945"/>
                                </a:cubicBezTo>
                                <a:cubicBezTo>
                                  <a:pt x="105842" y="11620"/>
                                  <a:pt x="98450" y="7048"/>
                                  <a:pt x="89611" y="4228"/>
                                </a:cubicBezTo>
                                <a:cubicBezTo>
                                  <a:pt x="80772" y="1409"/>
                                  <a:pt x="71857" y="0"/>
                                  <a:pt x="62865" y="0"/>
                                </a:cubicBezTo>
                                <a:cubicBezTo>
                                  <a:pt x="54026" y="0"/>
                                  <a:pt x="45225" y="1409"/>
                                  <a:pt x="36462" y="4228"/>
                                </a:cubicBezTo>
                                <a:cubicBezTo>
                                  <a:pt x="27699" y="7048"/>
                                  <a:pt x="20231" y="11658"/>
                                  <a:pt x="14059" y="18059"/>
                                </a:cubicBezTo>
                                <a:cubicBezTo>
                                  <a:pt x="7887" y="24460"/>
                                  <a:pt x="4801" y="32461"/>
                                  <a:pt x="4801" y="42062"/>
                                </a:cubicBezTo>
                                <a:cubicBezTo>
                                  <a:pt x="4801" y="51664"/>
                                  <a:pt x="7163"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2216" name="Shape 22216"/>
                        <wps:cNvSpPr/>
                        <wps:spPr>
                          <a:xfrm>
                            <a:off x="153293" y="1796753"/>
                            <a:ext cx="21488" cy="21489"/>
                          </a:xfrm>
                          <a:custGeom>
                            <a:avLst/>
                            <a:gdLst/>
                            <a:ahLst/>
                            <a:cxnLst/>
                            <a:rect l="0" t="0" r="0" b="0"/>
                            <a:pathLst>
                              <a:path w="21488" h="21489">
                                <a:moveTo>
                                  <a:pt x="16345" y="1372"/>
                                </a:moveTo>
                                <a:cubicBezTo>
                                  <a:pt x="17945" y="2286"/>
                                  <a:pt x="19202" y="3543"/>
                                  <a:pt x="20117" y="5144"/>
                                </a:cubicBezTo>
                                <a:cubicBezTo>
                                  <a:pt x="21031" y="6744"/>
                                  <a:pt x="21488" y="8611"/>
                                  <a:pt x="21488" y="10744"/>
                                </a:cubicBezTo>
                                <a:cubicBezTo>
                                  <a:pt x="21488" y="13945"/>
                                  <a:pt x="20498" y="16535"/>
                                  <a:pt x="18517" y="18517"/>
                                </a:cubicBezTo>
                                <a:cubicBezTo>
                                  <a:pt x="16535" y="20498"/>
                                  <a:pt x="13945" y="21489"/>
                                  <a:pt x="10744" y="21489"/>
                                </a:cubicBezTo>
                                <a:cubicBezTo>
                                  <a:pt x="7544" y="21489"/>
                                  <a:pt x="4953" y="20498"/>
                                  <a:pt x="2972" y="18517"/>
                                </a:cubicBezTo>
                                <a:cubicBezTo>
                                  <a:pt x="991" y="16535"/>
                                  <a:pt x="0" y="13945"/>
                                  <a:pt x="0" y="10744"/>
                                </a:cubicBezTo>
                                <a:cubicBezTo>
                                  <a:pt x="0" y="7544"/>
                                  <a:pt x="991" y="4953"/>
                                  <a:pt x="2972" y="2972"/>
                                </a:cubicBezTo>
                                <a:cubicBezTo>
                                  <a:pt x="4953" y="991"/>
                                  <a:pt x="7544" y="0"/>
                                  <a:pt x="10744" y="0"/>
                                </a:cubicBezTo>
                                <a:cubicBezTo>
                                  <a:pt x="12878" y="0"/>
                                  <a:pt x="14745" y="457"/>
                                  <a:pt x="16345" y="137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2217" name="Shape 22217"/>
                        <wps:cNvSpPr/>
                        <wps:spPr>
                          <a:xfrm>
                            <a:off x="152150" y="1848874"/>
                            <a:ext cx="24232" cy="24232"/>
                          </a:xfrm>
                          <a:custGeom>
                            <a:avLst/>
                            <a:gdLst/>
                            <a:ahLst/>
                            <a:cxnLst/>
                            <a:rect l="0" t="0" r="0" b="0"/>
                            <a:pathLst>
                              <a:path w="24232" h="24232">
                                <a:moveTo>
                                  <a:pt x="20803" y="3429"/>
                                </a:moveTo>
                                <a:cubicBezTo>
                                  <a:pt x="23089" y="5715"/>
                                  <a:pt x="24232" y="8611"/>
                                  <a:pt x="24232" y="12116"/>
                                </a:cubicBezTo>
                                <a:cubicBezTo>
                                  <a:pt x="24232" y="15621"/>
                                  <a:pt x="23089" y="18517"/>
                                  <a:pt x="20803" y="20803"/>
                                </a:cubicBezTo>
                                <a:cubicBezTo>
                                  <a:pt x="18517" y="23089"/>
                                  <a:pt x="15621" y="24232"/>
                                  <a:pt x="12116" y="24232"/>
                                </a:cubicBezTo>
                                <a:cubicBezTo>
                                  <a:pt x="8611" y="24232"/>
                                  <a:pt x="5715" y="23089"/>
                                  <a:pt x="3429" y="20803"/>
                                </a:cubicBezTo>
                                <a:cubicBezTo>
                                  <a:pt x="1143" y="18517"/>
                                  <a:pt x="0" y="15621"/>
                                  <a:pt x="0" y="12116"/>
                                </a:cubicBezTo>
                                <a:cubicBezTo>
                                  <a:pt x="0" y="8611"/>
                                  <a:pt x="1143" y="5715"/>
                                  <a:pt x="3429" y="3429"/>
                                </a:cubicBezTo>
                                <a:cubicBezTo>
                                  <a:pt x="5715" y="1143"/>
                                  <a:pt x="8611" y="0"/>
                                  <a:pt x="12116" y="0"/>
                                </a:cubicBezTo>
                                <a:cubicBezTo>
                                  <a:pt x="15621" y="0"/>
                                  <a:pt x="18517" y="1143"/>
                                  <a:pt x="20803" y="3429"/>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2699" style="width:17.9203pt;height:150.567pt;position:absolute;mso-position-horizontal-relative:text;mso-position-horizontal:absolute;margin-left:3.97852pt;mso-position-vertical-relative:text;margin-top:10.051pt;" coordsize="2275,19121">
                <v:rect id="Rectangle 22211"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2215" style="position:absolute;width:1255;height:1527;left:1020;top:17594;" coordsize="125501,152705" path="m11887,62522c16612,66560,22403,69875,29261,72466c9754,79019,0,90677,0,107442c0,121920,6096,133083,18288,140932c30480,148780,45339,152705,62865,152705c76733,152705,88316,150761,97612,146876c106909,142989,113881,137617,118529,130759c123177,123901,125501,116129,125501,107442c125501,90373,115824,78715,96469,72466c103784,70332,109652,66675,114071,61493c118491,56311,120701,49911,120701,42290c120701,32385,117729,24269,111785,17945c105842,11620,98450,7048,89611,4228c80772,1409,71857,0,62865,0c54026,0,45225,1409,36462,4228c27699,7048,20231,11658,14059,18059c7887,24460,4801,32461,4801,42062c4801,51664,7163,58483,11887,62522x">
                  <v:stroke weight="0pt" endcap="flat" joinstyle="miter" miterlimit="4" on="true" color="#000000"/>
                  <v:fill on="false" color="#000000" opacity="0"/>
                </v:shape>
                <v:shape id="Shape 22216" style="position:absolute;width:214;height:214;left:1532;top:17967;" coordsize="21488,21489" path="m16345,1372c17945,2286,19202,3543,20117,5144c21031,6744,21488,8611,21488,10744c21488,13945,20498,16535,18517,18517c16535,20498,13945,21489,10744,21489c7544,21489,4953,20498,2972,18517c991,16535,0,13945,0,10744c0,7544,991,4953,2972,2972c4953,991,7544,0,10744,0c12878,0,14745,457,16345,1372x">
                  <v:stroke weight="0pt" endcap="flat" joinstyle="miter" miterlimit="4" on="true" color="#000000"/>
                  <v:fill on="false" color="#000000" opacity="0"/>
                </v:shape>
                <v:shape id="Shape 22217" style="position:absolute;width:242;height:242;left:1521;top:18488;" coordsize="24232,24232" path="m20803,3429c23089,5715,24232,8611,24232,12116c24232,15621,23089,18517,20803,20803c18517,23089,15621,24232,12116,24232c8611,24232,5715,23089,3429,20803c1143,18517,0,15621,0,12116c0,8611,1143,5715,3429,3429c5715,1143,8611,0,12116,0c15621,0,18517,1143,20803,3429x">
                  <v:stroke weight="0pt" endcap="flat" joinstyle="miter" miterlimit="4" on="true" color="#000000"/>
                  <v:fill on="false" color="#000000" opacity="0"/>
                </v:shape>
                <w10:wrap type="square"/>
              </v:group>
            </w:pict>
          </mc:Fallback>
        </mc:AlternateContent>
      </w:r>
      <w:r>
        <w:t xml:space="preserve">Индивидуальный проект в колледже является обязательной частью аттестации студентов в результате освоения общеобразовательных предметов. В ходе </w:t>
      </w:r>
      <w:r>
        <w:t>экспериментального обучения студентами были реализованы следующие проекты: «Интерактивная карта города Татарска: достопримечательности, историческая места и личности, именами которых названы улицы»; «Подвиги советских педагогов в годы Великой Отечественной</w:t>
      </w:r>
      <w:r>
        <w:t xml:space="preserve"> войны»; «Создание музейной выставки, посвящённой учителям-фронтовикам Татарского района»; «Страница в социальной сети, посвящённая истории родного села»; «Интерактивное генеалогическое древо семьи Вайсбеккер»; «Воинские подразделения, дислоцировавшиеся в </w:t>
      </w:r>
      <w:r>
        <w:t xml:space="preserve">Татарском гарнизоне в годы Великой Отечественной войны». </w:t>
      </w:r>
    </w:p>
    <w:p w:rsidR="009B204A" w:rsidRDefault="008E026E">
      <w:pPr>
        <w:ind w:left="3" w:right="42"/>
      </w:pPr>
      <w:r>
        <w:t>Остановимся подробнее на одном из проектов под названием «Рубрика “В архив!”», который стал частью видеопроекта «Дневник Татарского педколледжа». Его автор — участник студенческого творческого объед</w:t>
      </w:r>
      <w:r>
        <w:t>инения, которое занимается созданием медиаконтента о жизни колледжа и регулярно выпускает видеопрограмму «Дневник Татарского педколледжа», публикуя её в официальной группе в «ВКонтакте». Рубрика «В архив!» посвящена истории колледжа и развитию системы обра</w:t>
      </w:r>
      <w:r>
        <w:t xml:space="preserve">зования района в разные периоды ХХ века. Поскольку студент сам выбрал тему своего проекта и уже имел опыт работы в творческом объединении, мотивировать его к самостоятельной работе не пришлось. Тема работы соотносится с региональным компонентом содержания </w:t>
      </w:r>
      <w:r>
        <w:t>программы предмета «История» и ориентирована на будущую профессиональную деятельность.</w:t>
      </w:r>
    </w:p>
    <w:p w:rsidR="009B204A" w:rsidRDefault="008E026E">
      <w:pPr>
        <w:ind w:left="3" w:right="42"/>
      </w:pPr>
      <w:r>
        <w:t>Обучающийся сформулировал проблему проекта следующим образом: «в музее колледжа регулярно проходят различные экскурсии, мероприятия и выставки; при наличии большого количества интересных материалов отсутствуют документальные фильмы об истории нашего коллед</w:t>
      </w:r>
      <w:r>
        <w:t xml:space="preserve">жа, которые могли бы пополнить фонд музея и стать удобным для восприятия контентом, размещённым в социальной сети». </w:t>
      </w:r>
    </w:p>
    <w:p w:rsidR="009B204A" w:rsidRDefault="008E026E">
      <w:pPr>
        <w:ind w:left="3" w:right="42"/>
      </w:pPr>
      <w:r>
        <w:t>Большая часть работы над проектом проходила под руководством преподавателя в аудиторных условиях; этого требовала и специфика проекта — вид</w:t>
      </w:r>
      <w:r>
        <w:t xml:space="preserve">еосъёмки, монтаж, озвучка, перевод информации в видеоформат и т. д. </w:t>
      </w:r>
    </w:p>
    <w:p w:rsidR="009B204A" w:rsidRDefault="008E026E">
      <w:pPr>
        <w:ind w:left="3" w:right="42"/>
      </w:pPr>
      <w:r>
        <w:t xml:space="preserve">В научной и методической литературе описаны различные стратегии и методики формирующего оценивания: </w:t>
      </w:r>
      <w:r>
        <w:rPr>
          <w:i/>
        </w:rPr>
        <w:t>критериальное оценивание</w:t>
      </w:r>
      <w:r>
        <w:t xml:space="preserve"> (контрольные и оценочные листы, листы самооценки, карты наблюд</w:t>
      </w:r>
      <w:r>
        <w:t xml:space="preserve">ений и т. д.); </w:t>
      </w:r>
      <w:r>
        <w:rPr>
          <w:i/>
        </w:rPr>
        <w:t>накопительная и интегральная система оценки</w:t>
      </w:r>
      <w:r>
        <w:t xml:space="preserve"> (балльно-рейтинговая оценка, внутренняя накопительная оценка, портфолио); </w:t>
      </w:r>
      <w:r>
        <w:rPr>
          <w:i/>
        </w:rPr>
        <w:t>наблюдение в форме интервьюирования</w:t>
      </w:r>
      <w:r>
        <w:t xml:space="preserve">, </w:t>
      </w:r>
      <w:r>
        <w:rPr>
          <w:i/>
        </w:rPr>
        <w:t>субъективные методы оценивания на основе работы с информацией</w:t>
      </w:r>
      <w:r>
        <w:t xml:space="preserve"> (письменные формы — одно</w:t>
      </w:r>
      <w:r>
        <w:t xml:space="preserve">минутное эссе, мини-обзоры, «Закончи предложение»); </w:t>
      </w:r>
      <w:r>
        <w:rPr>
          <w:i/>
        </w:rPr>
        <w:t>наглядные формы оценивания</w:t>
      </w:r>
      <w:r>
        <w:t xml:space="preserve"> (сигнальные карточки, ментальные карты, использование «языка жестов»); </w:t>
      </w:r>
      <w:r>
        <w:rPr>
          <w:i/>
        </w:rPr>
        <w:t>креативные и контрольно-рефлексивные методы</w:t>
      </w:r>
      <w:r>
        <w:t xml:space="preserve"> («мозговой штурм», «фишбоун», «карта понятий» и т. д.); </w:t>
      </w:r>
      <w:r>
        <w:rPr>
          <w:i/>
        </w:rPr>
        <w:t>игровы</w:t>
      </w:r>
      <w:r>
        <w:rPr>
          <w:i/>
        </w:rPr>
        <w:t>е и интерактивные методы</w:t>
      </w:r>
      <w:r>
        <w:t xml:space="preserve"> (геймификация, ситуационно-ролевые игры); </w:t>
      </w:r>
      <w:r>
        <w:rPr>
          <w:i/>
        </w:rPr>
        <w:t>цифровые методы оценивания</w:t>
      </w:r>
      <w:r>
        <w:t xml:space="preserve"> (цифровые тесты, конструкторы тестов, ведение блога и т. д.); </w:t>
      </w:r>
      <w:r>
        <w:rPr>
          <w:i/>
        </w:rPr>
        <w:t>стратегии взаимодействия</w:t>
      </w:r>
      <w:r>
        <w:t xml:space="preserve"> (групповые методы оценивания) [12]. </w:t>
      </w:r>
    </w:p>
    <w:p w:rsidR="009B204A" w:rsidRDefault="008E026E">
      <w:pPr>
        <w:ind w:left="3" w:right="42"/>
      </w:pPr>
      <w:r>
        <w:t>Во время работы над описываемым проект</w:t>
      </w:r>
      <w:r>
        <w:t>ом использовались приёмы критериального оценивания: в начале работы вместе с обучающимся были разработаны критерии оценки, на которые должна была ориентироваться вся последующая деятельность. Л. В. Вилк</w:t>
      </w:r>
      <w:r>
        <w:rPr>
          <w:strike/>
        </w:rPr>
        <w:t>о</w:t>
      </w:r>
      <w:r>
        <w:t>ва, описывая алгоритм действий при формирующем оценив</w:t>
      </w:r>
      <w:r>
        <w:t xml:space="preserve">ании, отмечает, что в процессе разработки критериев обучающийся «начинает придерживаться концепции качества схожей с концепцией, поддерживающейся преподавателем» [3]. В результате в самом начале работы студент понимал, чему он должен будет научиться и как </w:t>
      </w:r>
      <w:r>
        <w:t xml:space="preserve">он сможет проверить уровень достижения тех или иных планируемых результатов. </w:t>
      </w:r>
    </w:p>
    <w:p w:rsidR="009B204A" w:rsidRDefault="008E026E">
      <w:pPr>
        <w:ind w:left="3" w:right="42"/>
      </w:pPr>
      <w:r>
        <w:t>В ходе работы над проектом проверялся уровень сформированности следующих метапредметных результатов: умение формулировать проблему; умение разрабатывать план решения проблемы с у</w:t>
      </w:r>
      <w:r>
        <w:t>чётом имеющихся ресурсов; умение выявлять характерные признаки исторических явлений; владение ключевыми научными понятиями и методами работы с исторической информацией; осуществление анализа исторической информации, извлечение, сопоставление, систематитиче</w:t>
      </w:r>
      <w:r>
        <w:t>ского анализа источника (суждение о достоверности содержащейся в нём информации), рассмотрение комплекса источников, выявление совпадений и различий их свидетельств.</w:t>
      </w:r>
    </w:p>
    <w:p w:rsidR="009B204A" w:rsidRDefault="008E026E">
      <w:pPr>
        <w:ind w:left="3" w:right="397"/>
      </w:pPr>
      <w:r>
        <w:t>Экспериментальное обучение подтвердило вывод М. А. Викулиной и Л. В. Вилковой о том, что р</w:t>
      </w:r>
      <w:r>
        <w:t xml:space="preserve">азработка и обсуждение критериев оценки с вовлечением учащихся — самая сложная составляющая формирующего оценивания, при котором происходит обучение независимой оценке своих действий и достижений. Понимание и знание критериев позволяют увидеть собственные </w:t>
      </w:r>
      <w:r>
        <w:t xml:space="preserve">ошибки, убедиться в правильности своих решений [2]. </w:t>
      </w:r>
    </w:p>
    <w:p w:rsidR="009B204A" w:rsidRDefault="008E026E">
      <w:pPr>
        <w:ind w:left="3" w:right="397"/>
      </w:pPr>
      <w:r>
        <w:t>В приведённом ниже фрагменте карты оценивания (таблица 1) представлены выработанные совместно с обучающимся критерии для оценки сформированности метапредметных результатов с учётом специфики создаваемого</w:t>
      </w:r>
      <w:r>
        <w:t xml:space="preserve"> продукта — десятиминутного видеоролика «История Татарского педучилища: 1990-е» для </w:t>
      </w:r>
    </w:p>
    <w:p w:rsidR="009B204A" w:rsidRDefault="009B204A">
      <w:pPr>
        <w:sectPr w:rsidR="009B204A">
          <w:type w:val="continuous"/>
          <w:pgSz w:w="11906" w:h="16838"/>
          <w:pgMar w:top="1796" w:right="850" w:bottom="1464" w:left="850" w:header="720" w:footer="720" w:gutter="0"/>
          <w:cols w:num="2" w:space="190"/>
        </w:sectPr>
      </w:pPr>
    </w:p>
    <w:p w:rsidR="009B204A" w:rsidRDefault="008E026E">
      <w:pPr>
        <w:tabs>
          <w:tab w:val="right" w:pos="6536"/>
        </w:tabs>
        <w:ind w:left="0" w:right="0" w:firstLine="0"/>
        <w:jc w:val="left"/>
      </w:pPr>
      <w:r>
        <w:t>зация и интерпретация информации; проведение кри-</w:t>
      </w:r>
      <w:r>
        <w:tab/>
        <w:t>сети «ВКонтакте».</w:t>
      </w:r>
    </w:p>
    <w:p w:rsidR="009B204A" w:rsidRDefault="009B204A">
      <w:pPr>
        <w:sectPr w:rsidR="009B204A">
          <w:type w:val="continuous"/>
          <w:pgSz w:w="11906" w:h="16838"/>
          <w:pgMar w:top="1796" w:right="4519" w:bottom="963" w:left="850" w:header="720" w:footer="720" w:gutter="0"/>
          <w:cols w:space="720"/>
        </w:sectPr>
      </w:pPr>
    </w:p>
    <w:p w:rsidR="009B204A" w:rsidRDefault="008E026E">
      <w:pPr>
        <w:spacing w:after="90" w:line="259" w:lineRule="auto"/>
        <w:ind w:left="10" w:right="358" w:hanging="10"/>
        <w:jc w:val="right"/>
      </w:pPr>
      <w:r>
        <w:t>Таблица 1</w:t>
      </w:r>
    </w:p>
    <w:p w:rsidR="009B204A" w:rsidRDefault="008E026E">
      <w:pPr>
        <w:pStyle w:val="2"/>
        <w:spacing w:after="193" w:line="265" w:lineRule="auto"/>
        <w:ind w:left="293" w:right="470"/>
        <w:jc w:val="center"/>
      </w:pPr>
      <w:r>
        <w:t>Карта оценивания проекта (фрагмент)</w:t>
      </w:r>
    </w:p>
    <w:p w:rsidR="009B204A" w:rsidRDefault="008E026E">
      <w:pPr>
        <w:ind w:left="3" w:right="42" w:firstLine="0"/>
      </w:pPr>
      <w:r>
        <w:t xml:space="preserve">Метапредметные </w:t>
      </w:r>
    </w:p>
    <w:p w:rsidR="009B204A" w:rsidRDefault="008E026E">
      <w:pPr>
        <w:tabs>
          <w:tab w:val="center" w:pos="775"/>
          <w:tab w:val="center" w:pos="5195"/>
          <w:tab w:val="center" w:pos="9218"/>
        </w:tabs>
        <w:ind w:left="0" w:right="0" w:firstLine="0"/>
        <w:jc w:val="left"/>
      </w:pPr>
      <w:r>
        <w:rPr>
          <w:sz w:val="22"/>
        </w:rPr>
        <w:tab/>
      </w:r>
      <w:r>
        <w:t xml:space="preserve">результаты </w:t>
      </w:r>
      <w:r>
        <w:tab/>
        <w:t>Показатели самостоятельной деятельности обучающегося</w:t>
      </w:r>
      <w:r>
        <w:tab/>
        <w:t>Баллы</w:t>
      </w:r>
    </w:p>
    <w:p w:rsidR="009B204A" w:rsidRDefault="008E026E">
      <w:pPr>
        <w:spacing w:after="122"/>
        <w:ind w:left="3" w:right="456"/>
      </w:pPr>
      <w:r>
        <w:t>(критерии) умение разраба- разработан план, каждый пункт и шаг которого приближает к достижению 5 баллов тывать план ре- цели и решению проблемы; каждый пункт плана соответствует реальным техшения проблемы ническим возможностям (наличие необходимой аппарат</w:t>
      </w:r>
      <w:r>
        <w:t>уры и программного с учётом имею- обеспечения для работы с видеоматериалом); указанные ресурсы и средства щихся ресурсов проверены (апробированы) и подходят для достижения цели</w:t>
      </w:r>
    </w:p>
    <w:p w:rsidR="009B204A" w:rsidRDefault="008E026E">
      <w:pPr>
        <w:ind w:left="1767" w:right="565" w:firstLine="0"/>
      </w:pPr>
      <w:r>
        <w:t>разработан план, каждый пункт и шаг которого приближает к достижению 4 балла це</w:t>
      </w:r>
      <w:r>
        <w:t>ли и решению проблемы; один или два пункта плана не соответствуют реальным возможностям (наличие необходимой аппаратуры и программного обеспечения для работы с видеоматериалом); не все указанные ресурсы и средства апробированы разработан план, но отсутству</w:t>
      </w:r>
      <w:r>
        <w:t>ют необходимые пункты; несколько пунктов не 3 балла соответствуют реальным возможностям; ресурсы и средства указаны, но не проверены (апробированы) разработан план, но отсутствуют необходимые пункты; разработанный план 2 балла</w:t>
      </w:r>
    </w:p>
    <w:p w:rsidR="009B204A" w:rsidRDefault="008E026E">
      <w:pPr>
        <w:spacing w:after="127"/>
        <w:ind w:left="1767" w:right="1206" w:firstLine="0"/>
      </w:pPr>
      <w:r>
        <w:t>(большая часть его пунктов) н</w:t>
      </w:r>
      <w:r>
        <w:t>е соответствует реальным возможностям; ресурсы не указаны</w:t>
      </w:r>
    </w:p>
    <w:p w:rsidR="009B204A" w:rsidRDefault="008E026E">
      <w:pPr>
        <w:spacing w:after="193"/>
        <w:ind w:left="3" w:right="456" w:firstLine="0"/>
      </w:pPr>
      <w:r>
        <w:rPr>
          <w:noProof/>
          <w:sz w:val="22"/>
        </w:rPr>
        <mc:AlternateContent>
          <mc:Choice Requires="wpg">
            <w:drawing>
              <wp:anchor distT="0" distB="0" distL="114300" distR="114300" simplePos="0" relativeHeight="251752448" behindDoc="1" locked="0" layoutInCell="1" allowOverlap="1">
                <wp:simplePos x="0" y="0"/>
                <wp:positionH relativeFrom="column">
                  <wp:posOffset>-71840</wp:posOffset>
                </wp:positionH>
                <wp:positionV relativeFrom="paragraph">
                  <wp:posOffset>-3376285</wp:posOffset>
                </wp:positionV>
                <wp:extent cx="6471518" cy="5242524"/>
                <wp:effectExtent l="0" t="0" r="0" b="0"/>
                <wp:wrapNone/>
                <wp:docPr id="173780" name="Group 173780"/>
                <wp:cNvGraphicFramePr/>
                <a:graphic xmlns:a="http://schemas.openxmlformats.org/drawingml/2006/main">
                  <a:graphicData uri="http://schemas.microsoft.com/office/word/2010/wordprocessingGroup">
                    <wpg:wgp>
                      <wpg:cNvGrpSpPr/>
                      <wpg:grpSpPr>
                        <a:xfrm>
                          <a:off x="0" y="0"/>
                          <a:ext cx="6471518" cy="5242524"/>
                          <a:chOff x="0" y="0"/>
                          <a:chExt cx="6471518" cy="5242524"/>
                        </a:xfrm>
                      </wpg:grpSpPr>
                      <wps:wsp>
                        <wps:cNvPr id="22358" name="Rectangle 22358"/>
                        <wps:cNvSpPr/>
                        <wps:spPr>
                          <a:xfrm rot="-5399999">
                            <a:off x="5348390" y="3833872"/>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2359" name="Shape 22359"/>
                        <wps:cNvSpPr/>
                        <wps:spPr>
                          <a:xfrm>
                            <a:off x="6227284" y="4592638"/>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22360" name="Shape 22360"/>
                        <wps:cNvSpPr/>
                        <wps:spPr>
                          <a:xfrm>
                            <a:off x="6189244" y="5089362"/>
                            <a:ext cx="125501" cy="152705"/>
                          </a:xfrm>
                          <a:custGeom>
                            <a:avLst/>
                            <a:gdLst/>
                            <a:ahLst/>
                            <a:cxnLst/>
                            <a:rect l="0" t="0" r="0" b="0"/>
                            <a:pathLst>
                              <a:path w="125501" h="152705">
                                <a:moveTo>
                                  <a:pt x="11887" y="62522"/>
                                </a:moveTo>
                                <a:cubicBezTo>
                                  <a:pt x="16611" y="66560"/>
                                  <a:pt x="22403" y="69875"/>
                                  <a:pt x="29260" y="72466"/>
                                </a:cubicBezTo>
                                <a:cubicBezTo>
                                  <a:pt x="9753" y="79019"/>
                                  <a:pt x="0" y="90677"/>
                                  <a:pt x="0" y="107442"/>
                                </a:cubicBezTo>
                                <a:cubicBezTo>
                                  <a:pt x="0" y="121920"/>
                                  <a:pt x="6096" y="133083"/>
                                  <a:pt x="18288" y="140932"/>
                                </a:cubicBezTo>
                                <a:cubicBezTo>
                                  <a:pt x="30480" y="148780"/>
                                  <a:pt x="45338" y="152705"/>
                                  <a:pt x="62864" y="152705"/>
                                </a:cubicBezTo>
                                <a:cubicBezTo>
                                  <a:pt x="76733" y="152705"/>
                                  <a:pt x="88316" y="150761"/>
                                  <a:pt x="97612" y="146876"/>
                                </a:cubicBezTo>
                                <a:cubicBezTo>
                                  <a:pt x="106908" y="142989"/>
                                  <a:pt x="113881" y="137617"/>
                                  <a:pt x="118528" y="130759"/>
                                </a:cubicBezTo>
                                <a:cubicBezTo>
                                  <a:pt x="123177" y="123901"/>
                                  <a:pt x="125501" y="116129"/>
                                  <a:pt x="125501" y="107442"/>
                                </a:cubicBezTo>
                                <a:cubicBezTo>
                                  <a:pt x="125501" y="90373"/>
                                  <a:pt x="115824" y="78715"/>
                                  <a:pt x="96469" y="72466"/>
                                </a:cubicBezTo>
                                <a:cubicBezTo>
                                  <a:pt x="103784" y="70332"/>
                                  <a:pt x="109651" y="66675"/>
                                  <a:pt x="114071" y="61493"/>
                                </a:cubicBezTo>
                                <a:cubicBezTo>
                                  <a:pt x="118490" y="56311"/>
                                  <a:pt x="120700" y="49911"/>
                                  <a:pt x="120700" y="42290"/>
                                </a:cubicBezTo>
                                <a:cubicBezTo>
                                  <a:pt x="120700" y="32385"/>
                                  <a:pt x="117728" y="24269"/>
                                  <a:pt x="111785" y="17945"/>
                                </a:cubicBezTo>
                                <a:cubicBezTo>
                                  <a:pt x="105842" y="11620"/>
                                  <a:pt x="98450" y="7048"/>
                                  <a:pt x="89611" y="4228"/>
                                </a:cubicBezTo>
                                <a:cubicBezTo>
                                  <a:pt x="80772" y="1409"/>
                                  <a:pt x="71856" y="0"/>
                                  <a:pt x="62864" y="0"/>
                                </a:cubicBezTo>
                                <a:cubicBezTo>
                                  <a:pt x="54025" y="0"/>
                                  <a:pt x="45224" y="1409"/>
                                  <a:pt x="36461" y="4228"/>
                                </a:cubicBezTo>
                                <a:cubicBezTo>
                                  <a:pt x="27698" y="7048"/>
                                  <a:pt x="20231" y="11658"/>
                                  <a:pt x="14059" y="18059"/>
                                </a:cubicBezTo>
                                <a:cubicBezTo>
                                  <a:pt x="7886" y="24460"/>
                                  <a:pt x="4800" y="32461"/>
                                  <a:pt x="4800" y="42062"/>
                                </a:cubicBezTo>
                                <a:cubicBezTo>
                                  <a:pt x="4800" y="51664"/>
                                  <a:pt x="7162"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2363" name="Shape 22363"/>
                        <wps:cNvSpPr/>
                        <wps:spPr>
                          <a:xfrm>
                            <a:off x="6322514" y="5091419"/>
                            <a:ext cx="128016" cy="151105"/>
                          </a:xfrm>
                          <a:custGeom>
                            <a:avLst/>
                            <a:gdLst/>
                            <a:ahLst/>
                            <a:cxnLst/>
                            <a:rect l="0" t="0" r="0" b="0"/>
                            <a:pathLst>
                              <a:path w="128016" h="151105">
                                <a:moveTo>
                                  <a:pt x="5258" y="151105"/>
                                </a:moveTo>
                                <a:lnTo>
                                  <a:pt x="74752" y="151105"/>
                                </a:lnTo>
                                <a:lnTo>
                                  <a:pt x="92354" y="130531"/>
                                </a:lnTo>
                                <a:cubicBezTo>
                                  <a:pt x="101498" y="119862"/>
                                  <a:pt x="108738" y="110376"/>
                                  <a:pt x="114071" y="102070"/>
                                </a:cubicBezTo>
                                <a:cubicBezTo>
                                  <a:pt x="119405" y="93764"/>
                                  <a:pt x="123063" y="86258"/>
                                  <a:pt x="125044" y="79553"/>
                                </a:cubicBezTo>
                                <a:cubicBezTo>
                                  <a:pt x="127026" y="72847"/>
                                  <a:pt x="128016" y="65989"/>
                                  <a:pt x="128016" y="58979"/>
                                </a:cubicBezTo>
                                <a:cubicBezTo>
                                  <a:pt x="128016" y="46177"/>
                                  <a:pt x="124816" y="35281"/>
                                  <a:pt x="118414" y="26289"/>
                                </a:cubicBezTo>
                                <a:cubicBezTo>
                                  <a:pt x="112014" y="17297"/>
                                  <a:pt x="103860" y="10668"/>
                                  <a:pt x="93955" y="6401"/>
                                </a:cubicBezTo>
                                <a:cubicBezTo>
                                  <a:pt x="84048" y="2134"/>
                                  <a:pt x="74067" y="0"/>
                                  <a:pt x="64008" y="0"/>
                                </a:cubicBezTo>
                                <a:cubicBezTo>
                                  <a:pt x="42976" y="0"/>
                                  <a:pt x="27051" y="6058"/>
                                  <a:pt x="16231" y="18174"/>
                                </a:cubicBezTo>
                                <a:cubicBezTo>
                                  <a:pt x="5411" y="30290"/>
                                  <a:pt x="0" y="43891"/>
                                  <a:pt x="0" y="58979"/>
                                </a:cubicBezTo>
                                <a:cubicBezTo>
                                  <a:pt x="0" y="71171"/>
                                  <a:pt x="3619" y="82372"/>
                                  <a:pt x="10858" y="92584"/>
                                </a:cubicBezTo>
                                <a:cubicBezTo>
                                  <a:pt x="18097"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2412" name="Shape 22412"/>
                        <wps:cNvSpPr/>
                        <wps:spPr>
                          <a:xfrm>
                            <a:off x="0" y="0"/>
                            <a:ext cx="1125004" cy="0"/>
                          </a:xfrm>
                          <a:custGeom>
                            <a:avLst/>
                            <a:gdLst/>
                            <a:ahLst/>
                            <a:cxnLst/>
                            <a:rect l="0" t="0" r="0" b="0"/>
                            <a:pathLst>
                              <a:path w="1125004">
                                <a:moveTo>
                                  <a:pt x="0" y="0"/>
                                </a:moveTo>
                                <a:lnTo>
                                  <a:pt x="1125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13" name="Shape 22413"/>
                        <wps:cNvSpPr/>
                        <wps:spPr>
                          <a:xfrm>
                            <a:off x="1125000" y="0"/>
                            <a:ext cx="4491000" cy="0"/>
                          </a:xfrm>
                          <a:custGeom>
                            <a:avLst/>
                            <a:gdLst/>
                            <a:ahLst/>
                            <a:cxnLst/>
                            <a:rect l="0" t="0" r="0" b="0"/>
                            <a:pathLst>
                              <a:path w="4491000">
                                <a:moveTo>
                                  <a:pt x="0" y="0"/>
                                </a:moveTo>
                                <a:lnTo>
                                  <a:pt x="44910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14" name="Shape 22414"/>
                        <wps:cNvSpPr/>
                        <wps:spPr>
                          <a:xfrm>
                            <a:off x="5616000" y="0"/>
                            <a:ext cx="621004" cy="0"/>
                          </a:xfrm>
                          <a:custGeom>
                            <a:avLst/>
                            <a:gdLst/>
                            <a:ahLst/>
                            <a:cxnLst/>
                            <a:rect l="0" t="0" r="0" b="0"/>
                            <a:pathLst>
                              <a:path w="621004">
                                <a:moveTo>
                                  <a:pt x="0" y="0"/>
                                </a:moveTo>
                                <a:lnTo>
                                  <a:pt x="621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15" name="Shape 22415"/>
                        <wps:cNvSpPr/>
                        <wps:spPr>
                          <a:xfrm>
                            <a:off x="0" y="544050"/>
                            <a:ext cx="1125004" cy="0"/>
                          </a:xfrm>
                          <a:custGeom>
                            <a:avLst/>
                            <a:gdLst/>
                            <a:ahLst/>
                            <a:cxnLst/>
                            <a:rect l="0" t="0" r="0" b="0"/>
                            <a:pathLst>
                              <a:path w="1125004">
                                <a:moveTo>
                                  <a:pt x="0" y="0"/>
                                </a:moveTo>
                                <a:lnTo>
                                  <a:pt x="1125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16" name="Shape 22416"/>
                        <wps:cNvSpPr/>
                        <wps:spPr>
                          <a:xfrm>
                            <a:off x="1125000" y="544050"/>
                            <a:ext cx="4491000" cy="0"/>
                          </a:xfrm>
                          <a:custGeom>
                            <a:avLst/>
                            <a:gdLst/>
                            <a:ahLst/>
                            <a:cxnLst/>
                            <a:rect l="0" t="0" r="0" b="0"/>
                            <a:pathLst>
                              <a:path w="4491000">
                                <a:moveTo>
                                  <a:pt x="0" y="0"/>
                                </a:moveTo>
                                <a:lnTo>
                                  <a:pt x="44910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17" name="Shape 22417"/>
                        <wps:cNvSpPr/>
                        <wps:spPr>
                          <a:xfrm>
                            <a:off x="5616000" y="544050"/>
                            <a:ext cx="621004" cy="0"/>
                          </a:xfrm>
                          <a:custGeom>
                            <a:avLst/>
                            <a:gdLst/>
                            <a:ahLst/>
                            <a:cxnLst/>
                            <a:rect l="0" t="0" r="0" b="0"/>
                            <a:pathLst>
                              <a:path w="621004">
                                <a:moveTo>
                                  <a:pt x="0" y="0"/>
                                </a:moveTo>
                                <a:lnTo>
                                  <a:pt x="621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18" name="Shape 22418"/>
                        <wps:cNvSpPr/>
                        <wps:spPr>
                          <a:xfrm>
                            <a:off x="1121825" y="1392901"/>
                            <a:ext cx="4494175" cy="0"/>
                          </a:xfrm>
                          <a:custGeom>
                            <a:avLst/>
                            <a:gdLst/>
                            <a:ahLst/>
                            <a:cxnLst/>
                            <a:rect l="0" t="0" r="0" b="0"/>
                            <a:pathLst>
                              <a:path w="4494175">
                                <a:moveTo>
                                  <a:pt x="0" y="0"/>
                                </a:moveTo>
                                <a:lnTo>
                                  <a:pt x="44941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19" name="Shape 22419"/>
                        <wps:cNvSpPr/>
                        <wps:spPr>
                          <a:xfrm>
                            <a:off x="5616000" y="1392901"/>
                            <a:ext cx="621004" cy="0"/>
                          </a:xfrm>
                          <a:custGeom>
                            <a:avLst/>
                            <a:gdLst/>
                            <a:ahLst/>
                            <a:cxnLst/>
                            <a:rect l="0" t="0" r="0" b="0"/>
                            <a:pathLst>
                              <a:path w="621004">
                                <a:moveTo>
                                  <a:pt x="0" y="0"/>
                                </a:moveTo>
                                <a:lnTo>
                                  <a:pt x="621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20" name="Shape 22420"/>
                        <wps:cNvSpPr/>
                        <wps:spPr>
                          <a:xfrm>
                            <a:off x="1121825" y="2241751"/>
                            <a:ext cx="4494175" cy="0"/>
                          </a:xfrm>
                          <a:custGeom>
                            <a:avLst/>
                            <a:gdLst/>
                            <a:ahLst/>
                            <a:cxnLst/>
                            <a:rect l="0" t="0" r="0" b="0"/>
                            <a:pathLst>
                              <a:path w="4494175">
                                <a:moveTo>
                                  <a:pt x="0" y="0"/>
                                </a:moveTo>
                                <a:lnTo>
                                  <a:pt x="44941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21" name="Shape 22421"/>
                        <wps:cNvSpPr/>
                        <wps:spPr>
                          <a:xfrm>
                            <a:off x="5616000" y="2241751"/>
                            <a:ext cx="621004" cy="0"/>
                          </a:xfrm>
                          <a:custGeom>
                            <a:avLst/>
                            <a:gdLst/>
                            <a:ahLst/>
                            <a:cxnLst/>
                            <a:rect l="0" t="0" r="0" b="0"/>
                            <a:pathLst>
                              <a:path w="621004">
                                <a:moveTo>
                                  <a:pt x="0" y="0"/>
                                </a:moveTo>
                                <a:lnTo>
                                  <a:pt x="621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22" name="Shape 22422"/>
                        <wps:cNvSpPr/>
                        <wps:spPr>
                          <a:xfrm>
                            <a:off x="1121825" y="2785801"/>
                            <a:ext cx="4494175" cy="0"/>
                          </a:xfrm>
                          <a:custGeom>
                            <a:avLst/>
                            <a:gdLst/>
                            <a:ahLst/>
                            <a:cxnLst/>
                            <a:rect l="0" t="0" r="0" b="0"/>
                            <a:pathLst>
                              <a:path w="4494175">
                                <a:moveTo>
                                  <a:pt x="0" y="0"/>
                                </a:moveTo>
                                <a:lnTo>
                                  <a:pt x="44941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23" name="Shape 22423"/>
                        <wps:cNvSpPr/>
                        <wps:spPr>
                          <a:xfrm>
                            <a:off x="5616000" y="2785801"/>
                            <a:ext cx="621004" cy="0"/>
                          </a:xfrm>
                          <a:custGeom>
                            <a:avLst/>
                            <a:gdLst/>
                            <a:ahLst/>
                            <a:cxnLst/>
                            <a:rect l="0" t="0" r="0" b="0"/>
                            <a:pathLst>
                              <a:path w="621004">
                                <a:moveTo>
                                  <a:pt x="0" y="0"/>
                                </a:moveTo>
                                <a:lnTo>
                                  <a:pt x="621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24" name="Shape 22424"/>
                        <wps:cNvSpPr/>
                        <wps:spPr>
                          <a:xfrm>
                            <a:off x="0" y="3329850"/>
                            <a:ext cx="1125004" cy="0"/>
                          </a:xfrm>
                          <a:custGeom>
                            <a:avLst/>
                            <a:gdLst/>
                            <a:ahLst/>
                            <a:cxnLst/>
                            <a:rect l="0" t="0" r="0" b="0"/>
                            <a:pathLst>
                              <a:path w="1125004">
                                <a:moveTo>
                                  <a:pt x="0" y="0"/>
                                </a:moveTo>
                                <a:lnTo>
                                  <a:pt x="1125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25" name="Shape 22425"/>
                        <wps:cNvSpPr/>
                        <wps:spPr>
                          <a:xfrm>
                            <a:off x="1125000" y="3329850"/>
                            <a:ext cx="4491000" cy="0"/>
                          </a:xfrm>
                          <a:custGeom>
                            <a:avLst/>
                            <a:gdLst/>
                            <a:ahLst/>
                            <a:cxnLst/>
                            <a:rect l="0" t="0" r="0" b="0"/>
                            <a:pathLst>
                              <a:path w="4491000">
                                <a:moveTo>
                                  <a:pt x="0" y="0"/>
                                </a:moveTo>
                                <a:lnTo>
                                  <a:pt x="44910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26" name="Shape 22426"/>
                        <wps:cNvSpPr/>
                        <wps:spPr>
                          <a:xfrm>
                            <a:off x="5616000" y="3329850"/>
                            <a:ext cx="621004" cy="0"/>
                          </a:xfrm>
                          <a:custGeom>
                            <a:avLst/>
                            <a:gdLst/>
                            <a:ahLst/>
                            <a:cxnLst/>
                            <a:rect l="0" t="0" r="0" b="0"/>
                            <a:pathLst>
                              <a:path w="621004">
                                <a:moveTo>
                                  <a:pt x="0" y="0"/>
                                </a:moveTo>
                                <a:lnTo>
                                  <a:pt x="621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27" name="Shape 22427"/>
                        <wps:cNvSpPr/>
                        <wps:spPr>
                          <a:xfrm>
                            <a:off x="1121825" y="4178700"/>
                            <a:ext cx="4494175" cy="0"/>
                          </a:xfrm>
                          <a:custGeom>
                            <a:avLst/>
                            <a:gdLst/>
                            <a:ahLst/>
                            <a:cxnLst/>
                            <a:rect l="0" t="0" r="0" b="0"/>
                            <a:pathLst>
                              <a:path w="4494175">
                                <a:moveTo>
                                  <a:pt x="0" y="0"/>
                                </a:moveTo>
                                <a:lnTo>
                                  <a:pt x="449417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28" name="Shape 22428"/>
                        <wps:cNvSpPr/>
                        <wps:spPr>
                          <a:xfrm>
                            <a:off x="5616000" y="4178700"/>
                            <a:ext cx="621004" cy="0"/>
                          </a:xfrm>
                          <a:custGeom>
                            <a:avLst/>
                            <a:gdLst/>
                            <a:ahLst/>
                            <a:cxnLst/>
                            <a:rect l="0" t="0" r="0" b="0"/>
                            <a:pathLst>
                              <a:path w="621004">
                                <a:moveTo>
                                  <a:pt x="0" y="0"/>
                                </a:moveTo>
                                <a:lnTo>
                                  <a:pt x="621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29" name="Shape 22429"/>
                        <wps:cNvSpPr/>
                        <wps:spPr>
                          <a:xfrm>
                            <a:off x="0" y="5027551"/>
                            <a:ext cx="1125004" cy="0"/>
                          </a:xfrm>
                          <a:custGeom>
                            <a:avLst/>
                            <a:gdLst/>
                            <a:ahLst/>
                            <a:cxnLst/>
                            <a:rect l="0" t="0" r="0" b="0"/>
                            <a:pathLst>
                              <a:path w="1125004">
                                <a:moveTo>
                                  <a:pt x="0" y="0"/>
                                </a:moveTo>
                                <a:lnTo>
                                  <a:pt x="1125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30" name="Shape 22430"/>
                        <wps:cNvSpPr/>
                        <wps:spPr>
                          <a:xfrm>
                            <a:off x="1125000" y="5027551"/>
                            <a:ext cx="4491000" cy="0"/>
                          </a:xfrm>
                          <a:custGeom>
                            <a:avLst/>
                            <a:gdLst/>
                            <a:ahLst/>
                            <a:cxnLst/>
                            <a:rect l="0" t="0" r="0" b="0"/>
                            <a:pathLst>
                              <a:path w="4491000">
                                <a:moveTo>
                                  <a:pt x="0" y="0"/>
                                </a:moveTo>
                                <a:lnTo>
                                  <a:pt x="44910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31" name="Shape 22431"/>
                        <wps:cNvSpPr/>
                        <wps:spPr>
                          <a:xfrm>
                            <a:off x="5616000" y="5027551"/>
                            <a:ext cx="621004" cy="0"/>
                          </a:xfrm>
                          <a:custGeom>
                            <a:avLst/>
                            <a:gdLst/>
                            <a:ahLst/>
                            <a:cxnLst/>
                            <a:rect l="0" t="0" r="0" b="0"/>
                            <a:pathLst>
                              <a:path w="621004">
                                <a:moveTo>
                                  <a:pt x="0" y="0"/>
                                </a:moveTo>
                                <a:lnTo>
                                  <a:pt x="621004"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32" name="Shape 22432"/>
                        <wps:cNvSpPr/>
                        <wps:spPr>
                          <a:xfrm>
                            <a:off x="3175" y="3170"/>
                            <a:ext cx="0" cy="537705"/>
                          </a:xfrm>
                          <a:custGeom>
                            <a:avLst/>
                            <a:gdLst/>
                            <a:ahLst/>
                            <a:cxnLst/>
                            <a:rect l="0" t="0" r="0" b="0"/>
                            <a:pathLst>
                              <a:path h="537705">
                                <a:moveTo>
                                  <a:pt x="0" y="5377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33" name="Shape 22433"/>
                        <wps:cNvSpPr/>
                        <wps:spPr>
                          <a:xfrm>
                            <a:off x="3175" y="547221"/>
                            <a:ext cx="0" cy="845680"/>
                          </a:xfrm>
                          <a:custGeom>
                            <a:avLst/>
                            <a:gdLst/>
                            <a:ahLst/>
                            <a:cxnLst/>
                            <a:rect l="0" t="0" r="0" b="0"/>
                            <a:pathLst>
                              <a:path h="845680">
                                <a:moveTo>
                                  <a:pt x="0" y="845680"/>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34" name="Shape 22434"/>
                        <wps:cNvSpPr/>
                        <wps:spPr>
                          <a:xfrm>
                            <a:off x="3175" y="1392896"/>
                            <a:ext cx="0" cy="848855"/>
                          </a:xfrm>
                          <a:custGeom>
                            <a:avLst/>
                            <a:gdLst/>
                            <a:ahLst/>
                            <a:cxnLst/>
                            <a:rect l="0" t="0" r="0" b="0"/>
                            <a:pathLst>
                              <a:path h="848855">
                                <a:moveTo>
                                  <a:pt x="0" y="84885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35" name="Shape 22435"/>
                        <wps:cNvSpPr/>
                        <wps:spPr>
                          <a:xfrm>
                            <a:off x="3175" y="2241746"/>
                            <a:ext cx="0" cy="544055"/>
                          </a:xfrm>
                          <a:custGeom>
                            <a:avLst/>
                            <a:gdLst/>
                            <a:ahLst/>
                            <a:cxnLst/>
                            <a:rect l="0" t="0" r="0" b="0"/>
                            <a:pathLst>
                              <a:path h="544055">
                                <a:moveTo>
                                  <a:pt x="0" y="54405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36" name="Shape 22436"/>
                        <wps:cNvSpPr/>
                        <wps:spPr>
                          <a:xfrm>
                            <a:off x="3175" y="2785795"/>
                            <a:ext cx="0" cy="540880"/>
                          </a:xfrm>
                          <a:custGeom>
                            <a:avLst/>
                            <a:gdLst/>
                            <a:ahLst/>
                            <a:cxnLst/>
                            <a:rect l="0" t="0" r="0" b="0"/>
                            <a:pathLst>
                              <a:path h="540880">
                                <a:moveTo>
                                  <a:pt x="0" y="540880"/>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37" name="Shape 22437"/>
                        <wps:cNvSpPr/>
                        <wps:spPr>
                          <a:xfrm>
                            <a:off x="3175" y="3333020"/>
                            <a:ext cx="0" cy="845680"/>
                          </a:xfrm>
                          <a:custGeom>
                            <a:avLst/>
                            <a:gdLst/>
                            <a:ahLst/>
                            <a:cxnLst/>
                            <a:rect l="0" t="0" r="0" b="0"/>
                            <a:pathLst>
                              <a:path h="845680">
                                <a:moveTo>
                                  <a:pt x="0" y="845680"/>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38" name="Shape 22438"/>
                        <wps:cNvSpPr/>
                        <wps:spPr>
                          <a:xfrm>
                            <a:off x="3175" y="4178695"/>
                            <a:ext cx="0" cy="845680"/>
                          </a:xfrm>
                          <a:custGeom>
                            <a:avLst/>
                            <a:gdLst/>
                            <a:ahLst/>
                            <a:cxnLst/>
                            <a:rect l="0" t="0" r="0" b="0"/>
                            <a:pathLst>
                              <a:path h="845680">
                                <a:moveTo>
                                  <a:pt x="0" y="845680"/>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39" name="Shape 22439"/>
                        <wps:cNvSpPr/>
                        <wps:spPr>
                          <a:xfrm>
                            <a:off x="1125000" y="3170"/>
                            <a:ext cx="0" cy="537705"/>
                          </a:xfrm>
                          <a:custGeom>
                            <a:avLst/>
                            <a:gdLst/>
                            <a:ahLst/>
                            <a:cxnLst/>
                            <a:rect l="0" t="0" r="0" b="0"/>
                            <a:pathLst>
                              <a:path h="537705">
                                <a:moveTo>
                                  <a:pt x="0" y="5377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40" name="Shape 22440"/>
                        <wps:cNvSpPr/>
                        <wps:spPr>
                          <a:xfrm>
                            <a:off x="5616000" y="3170"/>
                            <a:ext cx="0" cy="537705"/>
                          </a:xfrm>
                          <a:custGeom>
                            <a:avLst/>
                            <a:gdLst/>
                            <a:ahLst/>
                            <a:cxnLst/>
                            <a:rect l="0" t="0" r="0" b="0"/>
                            <a:pathLst>
                              <a:path h="537705">
                                <a:moveTo>
                                  <a:pt x="0" y="5377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41" name="Shape 22441"/>
                        <wps:cNvSpPr/>
                        <wps:spPr>
                          <a:xfrm>
                            <a:off x="6233825" y="3170"/>
                            <a:ext cx="0" cy="537705"/>
                          </a:xfrm>
                          <a:custGeom>
                            <a:avLst/>
                            <a:gdLst/>
                            <a:ahLst/>
                            <a:cxnLst/>
                            <a:rect l="0" t="0" r="0" b="0"/>
                            <a:pathLst>
                              <a:path h="537705">
                                <a:moveTo>
                                  <a:pt x="0" y="5377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42" name="Shape 22442"/>
                        <wps:cNvSpPr/>
                        <wps:spPr>
                          <a:xfrm>
                            <a:off x="1125000" y="547221"/>
                            <a:ext cx="0" cy="842505"/>
                          </a:xfrm>
                          <a:custGeom>
                            <a:avLst/>
                            <a:gdLst/>
                            <a:ahLst/>
                            <a:cxnLst/>
                            <a:rect l="0" t="0" r="0" b="0"/>
                            <a:pathLst>
                              <a:path h="842505">
                                <a:moveTo>
                                  <a:pt x="0" y="8425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43" name="Shape 22443"/>
                        <wps:cNvSpPr/>
                        <wps:spPr>
                          <a:xfrm>
                            <a:off x="5616000" y="547221"/>
                            <a:ext cx="0" cy="842505"/>
                          </a:xfrm>
                          <a:custGeom>
                            <a:avLst/>
                            <a:gdLst/>
                            <a:ahLst/>
                            <a:cxnLst/>
                            <a:rect l="0" t="0" r="0" b="0"/>
                            <a:pathLst>
                              <a:path h="842505">
                                <a:moveTo>
                                  <a:pt x="0" y="8425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44" name="Shape 22444"/>
                        <wps:cNvSpPr/>
                        <wps:spPr>
                          <a:xfrm>
                            <a:off x="6233825" y="547221"/>
                            <a:ext cx="0" cy="842505"/>
                          </a:xfrm>
                          <a:custGeom>
                            <a:avLst/>
                            <a:gdLst/>
                            <a:ahLst/>
                            <a:cxnLst/>
                            <a:rect l="0" t="0" r="0" b="0"/>
                            <a:pathLst>
                              <a:path h="842505">
                                <a:moveTo>
                                  <a:pt x="0" y="8425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45" name="Shape 22445"/>
                        <wps:cNvSpPr/>
                        <wps:spPr>
                          <a:xfrm>
                            <a:off x="1125000" y="1396071"/>
                            <a:ext cx="0" cy="842505"/>
                          </a:xfrm>
                          <a:custGeom>
                            <a:avLst/>
                            <a:gdLst/>
                            <a:ahLst/>
                            <a:cxnLst/>
                            <a:rect l="0" t="0" r="0" b="0"/>
                            <a:pathLst>
                              <a:path h="842505">
                                <a:moveTo>
                                  <a:pt x="0" y="8425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46" name="Shape 22446"/>
                        <wps:cNvSpPr/>
                        <wps:spPr>
                          <a:xfrm>
                            <a:off x="5616000" y="1396071"/>
                            <a:ext cx="0" cy="842505"/>
                          </a:xfrm>
                          <a:custGeom>
                            <a:avLst/>
                            <a:gdLst/>
                            <a:ahLst/>
                            <a:cxnLst/>
                            <a:rect l="0" t="0" r="0" b="0"/>
                            <a:pathLst>
                              <a:path h="842505">
                                <a:moveTo>
                                  <a:pt x="0" y="8425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47" name="Shape 22447"/>
                        <wps:cNvSpPr/>
                        <wps:spPr>
                          <a:xfrm>
                            <a:off x="6233825" y="1396071"/>
                            <a:ext cx="0" cy="842505"/>
                          </a:xfrm>
                          <a:custGeom>
                            <a:avLst/>
                            <a:gdLst/>
                            <a:ahLst/>
                            <a:cxnLst/>
                            <a:rect l="0" t="0" r="0" b="0"/>
                            <a:pathLst>
                              <a:path h="842505">
                                <a:moveTo>
                                  <a:pt x="0" y="8425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48" name="Shape 22448"/>
                        <wps:cNvSpPr/>
                        <wps:spPr>
                          <a:xfrm>
                            <a:off x="1125000" y="2244921"/>
                            <a:ext cx="0" cy="537705"/>
                          </a:xfrm>
                          <a:custGeom>
                            <a:avLst/>
                            <a:gdLst/>
                            <a:ahLst/>
                            <a:cxnLst/>
                            <a:rect l="0" t="0" r="0" b="0"/>
                            <a:pathLst>
                              <a:path h="537705">
                                <a:moveTo>
                                  <a:pt x="0" y="5377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49" name="Shape 22449"/>
                        <wps:cNvSpPr/>
                        <wps:spPr>
                          <a:xfrm>
                            <a:off x="5616000" y="2244921"/>
                            <a:ext cx="0" cy="537705"/>
                          </a:xfrm>
                          <a:custGeom>
                            <a:avLst/>
                            <a:gdLst/>
                            <a:ahLst/>
                            <a:cxnLst/>
                            <a:rect l="0" t="0" r="0" b="0"/>
                            <a:pathLst>
                              <a:path h="537705">
                                <a:moveTo>
                                  <a:pt x="0" y="5377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50" name="Shape 22450"/>
                        <wps:cNvSpPr/>
                        <wps:spPr>
                          <a:xfrm>
                            <a:off x="6233825" y="2244921"/>
                            <a:ext cx="0" cy="537705"/>
                          </a:xfrm>
                          <a:custGeom>
                            <a:avLst/>
                            <a:gdLst/>
                            <a:ahLst/>
                            <a:cxnLst/>
                            <a:rect l="0" t="0" r="0" b="0"/>
                            <a:pathLst>
                              <a:path h="537705">
                                <a:moveTo>
                                  <a:pt x="0" y="5377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51" name="Shape 22451"/>
                        <wps:cNvSpPr/>
                        <wps:spPr>
                          <a:xfrm>
                            <a:off x="1125000" y="2788970"/>
                            <a:ext cx="0" cy="537705"/>
                          </a:xfrm>
                          <a:custGeom>
                            <a:avLst/>
                            <a:gdLst/>
                            <a:ahLst/>
                            <a:cxnLst/>
                            <a:rect l="0" t="0" r="0" b="0"/>
                            <a:pathLst>
                              <a:path h="537705">
                                <a:moveTo>
                                  <a:pt x="0" y="5377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52" name="Shape 22452"/>
                        <wps:cNvSpPr/>
                        <wps:spPr>
                          <a:xfrm>
                            <a:off x="5616000" y="2788970"/>
                            <a:ext cx="0" cy="537705"/>
                          </a:xfrm>
                          <a:custGeom>
                            <a:avLst/>
                            <a:gdLst/>
                            <a:ahLst/>
                            <a:cxnLst/>
                            <a:rect l="0" t="0" r="0" b="0"/>
                            <a:pathLst>
                              <a:path h="537705">
                                <a:moveTo>
                                  <a:pt x="0" y="5377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53" name="Shape 22453"/>
                        <wps:cNvSpPr/>
                        <wps:spPr>
                          <a:xfrm>
                            <a:off x="6233825" y="2788970"/>
                            <a:ext cx="0" cy="537705"/>
                          </a:xfrm>
                          <a:custGeom>
                            <a:avLst/>
                            <a:gdLst/>
                            <a:ahLst/>
                            <a:cxnLst/>
                            <a:rect l="0" t="0" r="0" b="0"/>
                            <a:pathLst>
                              <a:path h="537705">
                                <a:moveTo>
                                  <a:pt x="0" y="5377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54" name="Shape 22454"/>
                        <wps:cNvSpPr/>
                        <wps:spPr>
                          <a:xfrm>
                            <a:off x="1125000" y="3333020"/>
                            <a:ext cx="0" cy="842505"/>
                          </a:xfrm>
                          <a:custGeom>
                            <a:avLst/>
                            <a:gdLst/>
                            <a:ahLst/>
                            <a:cxnLst/>
                            <a:rect l="0" t="0" r="0" b="0"/>
                            <a:pathLst>
                              <a:path h="842505">
                                <a:moveTo>
                                  <a:pt x="0" y="8425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55" name="Shape 22455"/>
                        <wps:cNvSpPr/>
                        <wps:spPr>
                          <a:xfrm>
                            <a:off x="5616000" y="3333020"/>
                            <a:ext cx="0" cy="842505"/>
                          </a:xfrm>
                          <a:custGeom>
                            <a:avLst/>
                            <a:gdLst/>
                            <a:ahLst/>
                            <a:cxnLst/>
                            <a:rect l="0" t="0" r="0" b="0"/>
                            <a:pathLst>
                              <a:path h="842505">
                                <a:moveTo>
                                  <a:pt x="0" y="8425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56" name="Shape 22456"/>
                        <wps:cNvSpPr/>
                        <wps:spPr>
                          <a:xfrm>
                            <a:off x="6233825" y="3333020"/>
                            <a:ext cx="0" cy="842505"/>
                          </a:xfrm>
                          <a:custGeom>
                            <a:avLst/>
                            <a:gdLst/>
                            <a:ahLst/>
                            <a:cxnLst/>
                            <a:rect l="0" t="0" r="0" b="0"/>
                            <a:pathLst>
                              <a:path h="842505">
                                <a:moveTo>
                                  <a:pt x="0" y="8425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57" name="Shape 22457"/>
                        <wps:cNvSpPr/>
                        <wps:spPr>
                          <a:xfrm>
                            <a:off x="1125000" y="4181870"/>
                            <a:ext cx="0" cy="842505"/>
                          </a:xfrm>
                          <a:custGeom>
                            <a:avLst/>
                            <a:gdLst/>
                            <a:ahLst/>
                            <a:cxnLst/>
                            <a:rect l="0" t="0" r="0" b="0"/>
                            <a:pathLst>
                              <a:path h="842505">
                                <a:moveTo>
                                  <a:pt x="0" y="8425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58" name="Shape 22458"/>
                        <wps:cNvSpPr/>
                        <wps:spPr>
                          <a:xfrm>
                            <a:off x="5616000" y="4181870"/>
                            <a:ext cx="0" cy="842505"/>
                          </a:xfrm>
                          <a:custGeom>
                            <a:avLst/>
                            <a:gdLst/>
                            <a:ahLst/>
                            <a:cxnLst/>
                            <a:rect l="0" t="0" r="0" b="0"/>
                            <a:pathLst>
                              <a:path h="842505">
                                <a:moveTo>
                                  <a:pt x="0" y="8425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459" name="Shape 22459"/>
                        <wps:cNvSpPr/>
                        <wps:spPr>
                          <a:xfrm>
                            <a:off x="6233825" y="4181870"/>
                            <a:ext cx="0" cy="842505"/>
                          </a:xfrm>
                          <a:custGeom>
                            <a:avLst/>
                            <a:gdLst/>
                            <a:ahLst/>
                            <a:cxnLst/>
                            <a:rect l="0" t="0" r="0" b="0"/>
                            <a:pathLst>
                              <a:path h="842505">
                                <a:moveTo>
                                  <a:pt x="0" y="842505"/>
                                </a:moveTo>
                                <a:lnTo>
                                  <a:pt x="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3780" style="width:509.568pt;height:412.797pt;position:absolute;z-index:-2147483572;mso-position-horizontal-relative:text;mso-position-horizontal:absolute;margin-left:-5.65675pt;mso-position-vertical-relative:text;margin-top:-265.849pt;" coordsize="64715,52425">
                <v:rect id="Rectangle 22358" style="position:absolute;width:21590;height:1731;left:53483;top:3833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2359" style="position:absolute;width:688;height:662;left:62272;top:45926;" coordsize="68821,66256" path="m0,66256l68821,66256l68821,0l0,0x">
                  <v:stroke weight="0.25pt" endcap="flat" joinstyle="miter" miterlimit="4" on="true" color="#939597"/>
                  <v:fill on="false" color="#000000" opacity="0"/>
                </v:shape>
                <v:shape id="Shape 22360" style="position:absolute;width:1255;height:1527;left:61892;top:50893;" coordsize="125501,152705" path="m11887,62522c16611,66560,22403,69875,29260,72466c9753,79019,0,90677,0,107442c0,121920,6096,133083,18288,140932c30480,148780,45338,152705,62864,152705c76733,152705,88316,150761,97612,146876c106908,142989,113881,137617,118528,130759c123177,123901,125501,116129,125501,107442c125501,90373,115824,78715,96469,72466c103784,70332,109651,66675,114071,61493c118490,56311,120700,49911,120700,42290c120700,32385,117728,24269,111785,17945c105842,11620,98450,7048,89611,4228c80772,1409,71856,0,62864,0c54025,0,45224,1409,36461,4228c27698,7048,20231,11658,14059,18059c7886,24460,4800,32461,4800,42062c4800,51664,7162,58483,11887,62522x">
                  <v:stroke weight="0pt" endcap="flat" joinstyle="miter" miterlimit="4" on="true" color="#000000"/>
                  <v:fill on="false" color="#000000" opacity="0"/>
                </v:shape>
                <v:shape id="Shape 22363" style="position:absolute;width:1280;height:1511;left:63225;top:50914;" coordsize="128016,151105" path="m5258,151105l74752,151105l92354,130531c101498,119862,108738,110376,114071,102070c119405,93764,123063,86258,125044,79553c127026,72847,128016,65989,128016,58979c128016,46177,124816,35281,118414,26289c112014,17297,103860,10668,93955,6401c84048,2134,74067,0,64008,0c42976,0,27051,6058,16231,18174c5411,30290,0,43891,0,58979c0,71171,3619,82372,10858,92584c18097,102794,30328,107900,47549,107900l51892,107900l5258,151105x">
                  <v:stroke weight="0pt" endcap="flat" joinstyle="miter" miterlimit="4" on="true" color="#000000"/>
                  <v:fill on="false" color="#000000" opacity="0"/>
                </v:shape>
                <v:shape id="Shape 22412" style="position:absolute;width:11250;height:0;left:0;top:0;" coordsize="1125004,0" path="m0,0l1125004,0">
                  <v:stroke weight="0.5pt" endcap="flat" joinstyle="miter" miterlimit="10" on="true" color="#000000"/>
                  <v:fill on="false" color="#000000" opacity="0"/>
                </v:shape>
                <v:shape id="Shape 22413" style="position:absolute;width:44910;height:0;left:11250;top:0;" coordsize="4491000,0" path="m0,0l4491000,0">
                  <v:stroke weight="0.5pt" endcap="flat" joinstyle="miter" miterlimit="10" on="true" color="#000000"/>
                  <v:fill on="false" color="#000000" opacity="0"/>
                </v:shape>
                <v:shape id="Shape 22414" style="position:absolute;width:6210;height:0;left:56160;top:0;" coordsize="621004,0" path="m0,0l621004,0">
                  <v:stroke weight="0.5pt" endcap="flat" joinstyle="miter" miterlimit="10" on="true" color="#000000"/>
                  <v:fill on="false" color="#000000" opacity="0"/>
                </v:shape>
                <v:shape id="Shape 22415" style="position:absolute;width:11250;height:0;left:0;top:5440;" coordsize="1125004,0" path="m0,0l1125004,0">
                  <v:stroke weight="0.5pt" endcap="flat" joinstyle="miter" miterlimit="10" on="true" color="#000000"/>
                  <v:fill on="false" color="#000000" opacity="0"/>
                </v:shape>
                <v:shape id="Shape 22416" style="position:absolute;width:44910;height:0;left:11250;top:5440;" coordsize="4491000,0" path="m0,0l4491000,0">
                  <v:stroke weight="0.5pt" endcap="flat" joinstyle="miter" miterlimit="10" on="true" color="#000000"/>
                  <v:fill on="false" color="#000000" opacity="0"/>
                </v:shape>
                <v:shape id="Shape 22417" style="position:absolute;width:6210;height:0;left:56160;top:5440;" coordsize="621004,0" path="m0,0l621004,0">
                  <v:stroke weight="0.5pt" endcap="flat" joinstyle="miter" miterlimit="10" on="true" color="#000000"/>
                  <v:fill on="false" color="#000000" opacity="0"/>
                </v:shape>
                <v:shape id="Shape 22418" style="position:absolute;width:44941;height:0;left:11218;top:13929;" coordsize="4494175,0" path="m0,0l4494175,0">
                  <v:stroke weight="0.5pt" endcap="flat" joinstyle="miter" miterlimit="10" on="true" color="#000000"/>
                  <v:fill on="false" color="#000000" opacity="0"/>
                </v:shape>
                <v:shape id="Shape 22419" style="position:absolute;width:6210;height:0;left:56160;top:13929;" coordsize="621004,0" path="m0,0l621004,0">
                  <v:stroke weight="0.5pt" endcap="flat" joinstyle="miter" miterlimit="10" on="true" color="#000000"/>
                  <v:fill on="false" color="#000000" opacity="0"/>
                </v:shape>
                <v:shape id="Shape 22420" style="position:absolute;width:44941;height:0;left:11218;top:22417;" coordsize="4494175,0" path="m0,0l4494175,0">
                  <v:stroke weight="0.5pt" endcap="flat" joinstyle="miter" miterlimit="10" on="true" color="#000000"/>
                  <v:fill on="false" color="#000000" opacity="0"/>
                </v:shape>
                <v:shape id="Shape 22421" style="position:absolute;width:6210;height:0;left:56160;top:22417;" coordsize="621004,0" path="m0,0l621004,0">
                  <v:stroke weight="0.5pt" endcap="flat" joinstyle="miter" miterlimit="10" on="true" color="#000000"/>
                  <v:fill on="false" color="#000000" opacity="0"/>
                </v:shape>
                <v:shape id="Shape 22422" style="position:absolute;width:44941;height:0;left:11218;top:27858;" coordsize="4494175,0" path="m0,0l4494175,0">
                  <v:stroke weight="0.5pt" endcap="flat" joinstyle="miter" miterlimit="10" on="true" color="#000000"/>
                  <v:fill on="false" color="#000000" opacity="0"/>
                </v:shape>
                <v:shape id="Shape 22423" style="position:absolute;width:6210;height:0;left:56160;top:27858;" coordsize="621004,0" path="m0,0l621004,0">
                  <v:stroke weight="0.5pt" endcap="flat" joinstyle="miter" miterlimit="10" on="true" color="#000000"/>
                  <v:fill on="false" color="#000000" opacity="0"/>
                </v:shape>
                <v:shape id="Shape 22424" style="position:absolute;width:11250;height:0;left:0;top:33298;" coordsize="1125004,0" path="m0,0l1125004,0">
                  <v:stroke weight="0.5pt" endcap="flat" joinstyle="miter" miterlimit="10" on="true" color="#000000"/>
                  <v:fill on="false" color="#000000" opacity="0"/>
                </v:shape>
                <v:shape id="Shape 22425" style="position:absolute;width:44910;height:0;left:11250;top:33298;" coordsize="4491000,0" path="m0,0l4491000,0">
                  <v:stroke weight="0.5pt" endcap="flat" joinstyle="miter" miterlimit="10" on="true" color="#000000"/>
                  <v:fill on="false" color="#000000" opacity="0"/>
                </v:shape>
                <v:shape id="Shape 22426" style="position:absolute;width:6210;height:0;left:56160;top:33298;" coordsize="621004,0" path="m0,0l621004,0">
                  <v:stroke weight="0.5pt" endcap="flat" joinstyle="miter" miterlimit="10" on="true" color="#000000"/>
                  <v:fill on="false" color="#000000" opacity="0"/>
                </v:shape>
                <v:shape id="Shape 22427" style="position:absolute;width:44941;height:0;left:11218;top:41787;" coordsize="4494175,0" path="m0,0l4494175,0">
                  <v:stroke weight="0.5pt" endcap="flat" joinstyle="miter" miterlimit="10" on="true" color="#000000"/>
                  <v:fill on="false" color="#000000" opacity="0"/>
                </v:shape>
                <v:shape id="Shape 22428" style="position:absolute;width:6210;height:0;left:56160;top:41787;" coordsize="621004,0" path="m0,0l621004,0">
                  <v:stroke weight="0.5pt" endcap="flat" joinstyle="miter" miterlimit="10" on="true" color="#000000"/>
                  <v:fill on="false" color="#000000" opacity="0"/>
                </v:shape>
                <v:shape id="Shape 22429" style="position:absolute;width:11250;height:0;left:0;top:50275;" coordsize="1125004,0" path="m0,0l1125004,0">
                  <v:stroke weight="0.5pt" endcap="flat" joinstyle="miter" miterlimit="10" on="true" color="#000000"/>
                  <v:fill on="false" color="#000000" opacity="0"/>
                </v:shape>
                <v:shape id="Shape 22430" style="position:absolute;width:44910;height:0;left:11250;top:50275;" coordsize="4491000,0" path="m0,0l4491000,0">
                  <v:stroke weight="0.5pt" endcap="flat" joinstyle="miter" miterlimit="10" on="true" color="#000000"/>
                  <v:fill on="false" color="#000000" opacity="0"/>
                </v:shape>
                <v:shape id="Shape 22431" style="position:absolute;width:6210;height:0;left:56160;top:50275;" coordsize="621004,0" path="m0,0l621004,0">
                  <v:stroke weight="0.5pt" endcap="flat" joinstyle="miter" miterlimit="10" on="true" color="#000000"/>
                  <v:fill on="false" color="#000000" opacity="0"/>
                </v:shape>
                <v:shape id="Shape 22432" style="position:absolute;width:0;height:5377;left:31;top:31;" coordsize="0,537705" path="m0,537705l0,0">
                  <v:stroke weight="0.5pt" endcap="flat" joinstyle="miter" miterlimit="10" on="true" color="#000000"/>
                  <v:fill on="false" color="#000000" opacity="0"/>
                </v:shape>
                <v:shape id="Shape 22433" style="position:absolute;width:0;height:8456;left:31;top:5472;" coordsize="0,845680" path="m0,845680l0,0">
                  <v:stroke weight="0.5pt" endcap="flat" joinstyle="miter" miterlimit="10" on="true" color="#000000"/>
                  <v:fill on="false" color="#000000" opacity="0"/>
                </v:shape>
                <v:shape id="Shape 22434" style="position:absolute;width:0;height:8488;left:31;top:13928;" coordsize="0,848855" path="m0,848855l0,0">
                  <v:stroke weight="0.5pt" endcap="flat" joinstyle="miter" miterlimit="10" on="true" color="#000000"/>
                  <v:fill on="false" color="#000000" opacity="0"/>
                </v:shape>
                <v:shape id="Shape 22435" style="position:absolute;width:0;height:5440;left:31;top:22417;" coordsize="0,544055" path="m0,544055l0,0">
                  <v:stroke weight="0.5pt" endcap="flat" joinstyle="miter" miterlimit="10" on="true" color="#000000"/>
                  <v:fill on="false" color="#000000" opacity="0"/>
                </v:shape>
                <v:shape id="Shape 22436" style="position:absolute;width:0;height:5408;left:31;top:27857;" coordsize="0,540880" path="m0,540880l0,0">
                  <v:stroke weight="0.5pt" endcap="flat" joinstyle="miter" miterlimit="10" on="true" color="#000000"/>
                  <v:fill on="false" color="#000000" opacity="0"/>
                </v:shape>
                <v:shape id="Shape 22437" style="position:absolute;width:0;height:8456;left:31;top:33330;" coordsize="0,845680" path="m0,845680l0,0">
                  <v:stroke weight="0.5pt" endcap="flat" joinstyle="miter" miterlimit="10" on="true" color="#000000"/>
                  <v:fill on="false" color="#000000" opacity="0"/>
                </v:shape>
                <v:shape id="Shape 22438" style="position:absolute;width:0;height:8456;left:31;top:41786;" coordsize="0,845680" path="m0,845680l0,0">
                  <v:stroke weight="0.5pt" endcap="flat" joinstyle="miter" miterlimit="10" on="true" color="#000000"/>
                  <v:fill on="false" color="#000000" opacity="0"/>
                </v:shape>
                <v:shape id="Shape 22439" style="position:absolute;width:0;height:5377;left:11250;top:31;" coordsize="0,537705" path="m0,537705l0,0">
                  <v:stroke weight="0.5pt" endcap="flat" joinstyle="miter" miterlimit="10" on="true" color="#000000"/>
                  <v:fill on="false" color="#000000" opacity="0"/>
                </v:shape>
                <v:shape id="Shape 22440" style="position:absolute;width:0;height:5377;left:56160;top:31;" coordsize="0,537705" path="m0,537705l0,0">
                  <v:stroke weight="0.5pt" endcap="flat" joinstyle="miter" miterlimit="10" on="true" color="#000000"/>
                  <v:fill on="false" color="#000000" opacity="0"/>
                </v:shape>
                <v:shape id="Shape 22441" style="position:absolute;width:0;height:5377;left:62338;top:31;" coordsize="0,537705" path="m0,537705l0,0">
                  <v:stroke weight="0.5pt" endcap="flat" joinstyle="miter" miterlimit="10" on="true" color="#000000"/>
                  <v:fill on="false" color="#000000" opacity="0"/>
                </v:shape>
                <v:shape id="Shape 22442" style="position:absolute;width:0;height:8425;left:11250;top:5472;" coordsize="0,842505" path="m0,842505l0,0">
                  <v:stroke weight="0.5pt" endcap="flat" joinstyle="miter" miterlimit="10" on="true" color="#000000"/>
                  <v:fill on="false" color="#000000" opacity="0"/>
                </v:shape>
                <v:shape id="Shape 22443" style="position:absolute;width:0;height:8425;left:56160;top:5472;" coordsize="0,842505" path="m0,842505l0,0">
                  <v:stroke weight="0.5pt" endcap="flat" joinstyle="miter" miterlimit="10" on="true" color="#000000"/>
                  <v:fill on="false" color="#000000" opacity="0"/>
                </v:shape>
                <v:shape id="Shape 22444" style="position:absolute;width:0;height:8425;left:62338;top:5472;" coordsize="0,842505" path="m0,842505l0,0">
                  <v:stroke weight="0.5pt" endcap="flat" joinstyle="miter" miterlimit="10" on="true" color="#000000"/>
                  <v:fill on="false" color="#000000" opacity="0"/>
                </v:shape>
                <v:shape id="Shape 22445" style="position:absolute;width:0;height:8425;left:11250;top:13960;" coordsize="0,842505" path="m0,842505l0,0">
                  <v:stroke weight="0.5pt" endcap="flat" joinstyle="miter" miterlimit="10" on="true" color="#000000"/>
                  <v:fill on="false" color="#000000" opacity="0"/>
                </v:shape>
                <v:shape id="Shape 22446" style="position:absolute;width:0;height:8425;left:56160;top:13960;" coordsize="0,842505" path="m0,842505l0,0">
                  <v:stroke weight="0.5pt" endcap="flat" joinstyle="miter" miterlimit="10" on="true" color="#000000"/>
                  <v:fill on="false" color="#000000" opacity="0"/>
                </v:shape>
                <v:shape id="Shape 22447" style="position:absolute;width:0;height:8425;left:62338;top:13960;" coordsize="0,842505" path="m0,842505l0,0">
                  <v:stroke weight="0.5pt" endcap="flat" joinstyle="miter" miterlimit="10" on="true" color="#000000"/>
                  <v:fill on="false" color="#000000" opacity="0"/>
                </v:shape>
                <v:shape id="Shape 22448" style="position:absolute;width:0;height:5377;left:11250;top:22449;" coordsize="0,537705" path="m0,537705l0,0">
                  <v:stroke weight="0.5pt" endcap="flat" joinstyle="miter" miterlimit="10" on="true" color="#000000"/>
                  <v:fill on="false" color="#000000" opacity="0"/>
                </v:shape>
                <v:shape id="Shape 22449" style="position:absolute;width:0;height:5377;left:56160;top:22449;" coordsize="0,537705" path="m0,537705l0,0">
                  <v:stroke weight="0.5pt" endcap="flat" joinstyle="miter" miterlimit="10" on="true" color="#000000"/>
                  <v:fill on="false" color="#000000" opacity="0"/>
                </v:shape>
                <v:shape id="Shape 22450" style="position:absolute;width:0;height:5377;left:62338;top:22449;" coordsize="0,537705" path="m0,537705l0,0">
                  <v:stroke weight="0.5pt" endcap="flat" joinstyle="miter" miterlimit="10" on="true" color="#000000"/>
                  <v:fill on="false" color="#000000" opacity="0"/>
                </v:shape>
                <v:shape id="Shape 22451" style="position:absolute;width:0;height:5377;left:11250;top:27889;" coordsize="0,537705" path="m0,537705l0,0">
                  <v:stroke weight="0.5pt" endcap="flat" joinstyle="miter" miterlimit="10" on="true" color="#000000"/>
                  <v:fill on="false" color="#000000" opacity="0"/>
                </v:shape>
                <v:shape id="Shape 22452" style="position:absolute;width:0;height:5377;left:56160;top:27889;" coordsize="0,537705" path="m0,537705l0,0">
                  <v:stroke weight="0.5pt" endcap="flat" joinstyle="miter" miterlimit="10" on="true" color="#000000"/>
                  <v:fill on="false" color="#000000" opacity="0"/>
                </v:shape>
                <v:shape id="Shape 22453" style="position:absolute;width:0;height:5377;left:62338;top:27889;" coordsize="0,537705" path="m0,537705l0,0">
                  <v:stroke weight="0.5pt" endcap="flat" joinstyle="miter" miterlimit="10" on="true" color="#000000"/>
                  <v:fill on="false" color="#000000" opacity="0"/>
                </v:shape>
                <v:shape id="Shape 22454" style="position:absolute;width:0;height:8425;left:11250;top:33330;" coordsize="0,842505" path="m0,842505l0,0">
                  <v:stroke weight="0.5pt" endcap="flat" joinstyle="miter" miterlimit="10" on="true" color="#000000"/>
                  <v:fill on="false" color="#000000" opacity="0"/>
                </v:shape>
                <v:shape id="Shape 22455" style="position:absolute;width:0;height:8425;left:56160;top:33330;" coordsize="0,842505" path="m0,842505l0,0">
                  <v:stroke weight="0.5pt" endcap="flat" joinstyle="miter" miterlimit="10" on="true" color="#000000"/>
                  <v:fill on="false" color="#000000" opacity="0"/>
                </v:shape>
                <v:shape id="Shape 22456" style="position:absolute;width:0;height:8425;left:62338;top:33330;" coordsize="0,842505" path="m0,842505l0,0">
                  <v:stroke weight="0.5pt" endcap="flat" joinstyle="miter" miterlimit="10" on="true" color="#000000"/>
                  <v:fill on="false" color="#000000" opacity="0"/>
                </v:shape>
                <v:shape id="Shape 22457" style="position:absolute;width:0;height:8425;left:11250;top:41818;" coordsize="0,842505" path="m0,842505l0,0">
                  <v:stroke weight="0.5pt" endcap="flat" joinstyle="miter" miterlimit="10" on="true" color="#000000"/>
                  <v:fill on="false" color="#000000" opacity="0"/>
                </v:shape>
                <v:shape id="Shape 22458" style="position:absolute;width:0;height:8425;left:56160;top:41818;" coordsize="0,842505" path="m0,842505l0,0">
                  <v:stroke weight="0.5pt" endcap="flat" joinstyle="miter" miterlimit="10" on="true" color="#000000"/>
                  <v:fill on="false" color="#000000" opacity="0"/>
                </v:shape>
                <v:shape id="Shape 22459" style="position:absolute;width:0;height:8425;left:62338;top:41818;" coordsize="0,842505" path="m0,842505l0,0">
                  <v:stroke weight="0.5pt" endcap="flat" joinstyle="miter" miterlimit="10" on="true" color="#000000"/>
                  <v:fill on="false" color="#000000" opacity="0"/>
                </v:shape>
              </v:group>
            </w:pict>
          </mc:Fallback>
        </mc:AlternateContent>
      </w:r>
      <w:r>
        <w:t>умение выявлять с помощью учебной литературы и дополнительных источников выявлены и 5 баллов х а р а к т е р н ы е верно указаны характерные признаки исторической эпохи, описыва</w:t>
      </w:r>
      <w:r>
        <w:t>емой в випризнаки истори- деоматериале (Россия в 1990-е гг.); на основе работы с источниками указаны ческих явлений особенности системы образования в данный период как в Татарском районе, так и в России в целом с помощью учебной литературы и без помощи доп</w:t>
      </w:r>
      <w:r>
        <w:t xml:space="preserve">олнительных источников 4 балла выявлены и верно указаны характерные признаки исторической эпохи, описываемой в видеоматериале (Россия в 1990-е гг.); с помощью педагога указаны особенности системы образования в данный период как в Татарском районе, так и в </w:t>
      </w:r>
      <w:r>
        <w:t>России в целом</w:t>
      </w:r>
    </w:p>
    <w:p w:rsidR="009B204A" w:rsidRDefault="008E026E">
      <w:pPr>
        <w:pStyle w:val="1"/>
        <w:spacing w:after="99" w:line="259" w:lineRule="auto"/>
        <w:ind w:right="-15"/>
        <w:jc w:val="right"/>
      </w:pPr>
      <w:r>
        <w:rPr>
          <w:b w:val="0"/>
          <w:dstrike/>
          <w:color w:val="57585B"/>
          <w:sz w:val="36"/>
        </w:rPr>
        <w:t>8</w:t>
      </w:r>
      <w:r>
        <w:rPr>
          <w:b w:val="0"/>
          <w:strike/>
          <w:color w:val="57585B"/>
          <w:sz w:val="36"/>
        </w:rPr>
        <w:t>9</w:t>
      </w:r>
    </w:p>
    <w:p w:rsidR="009B204A" w:rsidRDefault="009B204A">
      <w:pPr>
        <w:sectPr w:rsidR="009B204A">
          <w:type w:val="continuous"/>
          <w:pgSz w:w="11906" w:h="16838"/>
          <w:pgMar w:top="1796" w:right="890" w:bottom="963" w:left="964" w:header="720" w:footer="720" w:gutter="0"/>
          <w:cols w:space="720"/>
        </w:sectPr>
      </w:pPr>
    </w:p>
    <w:tbl>
      <w:tblPr>
        <w:tblStyle w:val="TableGrid"/>
        <w:tblpPr w:vertAnchor="text" w:horzAnchor="margin" w:tblpX="5"/>
        <w:tblOverlap w:val="never"/>
        <w:tblW w:w="9812" w:type="dxa"/>
        <w:tblInd w:w="0" w:type="dxa"/>
        <w:tblCellMar>
          <w:top w:w="73" w:type="dxa"/>
          <w:left w:w="108" w:type="dxa"/>
          <w:bottom w:w="0" w:type="dxa"/>
          <w:right w:w="65" w:type="dxa"/>
        </w:tblCellMar>
        <w:tblLook w:val="04A0" w:firstRow="1" w:lastRow="0" w:firstColumn="1" w:lastColumn="0" w:noHBand="0" w:noVBand="1"/>
      </w:tblPr>
      <w:tblGrid>
        <w:gridCol w:w="1767"/>
        <w:gridCol w:w="7072"/>
        <w:gridCol w:w="973"/>
      </w:tblGrid>
      <w:tr w:rsidR="009B204A">
        <w:trPr>
          <w:trHeight w:val="857"/>
        </w:trPr>
        <w:tc>
          <w:tcPr>
            <w:tcW w:w="176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36" w:lineRule="auto"/>
              <w:ind w:left="0" w:right="0" w:firstLine="0"/>
              <w:jc w:val="center"/>
            </w:pPr>
            <w:r>
              <w:t xml:space="preserve">Метапредметные результаты </w:t>
            </w:r>
          </w:p>
          <w:p w:rsidR="009B204A" w:rsidRDefault="008E026E">
            <w:pPr>
              <w:spacing w:after="0" w:line="259" w:lineRule="auto"/>
              <w:ind w:left="0" w:right="43" w:firstLine="0"/>
              <w:jc w:val="center"/>
            </w:pPr>
            <w:r>
              <w:t>(критерии)</w:t>
            </w:r>
          </w:p>
        </w:tc>
        <w:tc>
          <w:tcPr>
            <w:tcW w:w="7072"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0" w:right="43" w:firstLine="0"/>
              <w:jc w:val="center"/>
            </w:pPr>
            <w:r>
              <w:t>Показатели самостоятельной деятельности обучающегося</w:t>
            </w:r>
          </w:p>
        </w:tc>
        <w:tc>
          <w:tcPr>
            <w:tcW w:w="973"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107" w:right="0" w:firstLine="0"/>
              <w:jc w:val="left"/>
            </w:pPr>
            <w:r>
              <w:t>Баллы</w:t>
            </w:r>
          </w:p>
        </w:tc>
      </w:tr>
      <w:tr w:rsidR="009B204A">
        <w:trPr>
          <w:trHeight w:val="1097"/>
        </w:trPr>
        <w:tc>
          <w:tcPr>
            <w:tcW w:w="1767" w:type="dxa"/>
            <w:vMerge w:val="restart"/>
            <w:tcBorders>
              <w:top w:val="single" w:sz="4" w:space="0" w:color="000000"/>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70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2" w:firstLine="0"/>
            </w:pPr>
            <w:r>
              <w:t>с помощью учебной литературы некорректно указаны характерные признаки исторической эпохи, описываемой в видеоматериале (Россия в 1990-е гг.); указаны особенности системы образования в России в данный период, но не указаны особенности развития образования в</w:t>
            </w:r>
            <w:r>
              <w:t xml:space="preserve"> Татарском районе</w:t>
            </w:r>
          </w:p>
        </w:tc>
        <w:tc>
          <w:tcPr>
            <w:tcW w:w="97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 балла</w:t>
            </w:r>
          </w:p>
        </w:tc>
      </w:tr>
      <w:tr w:rsidR="009B204A">
        <w:trPr>
          <w:trHeight w:val="617"/>
        </w:trPr>
        <w:tc>
          <w:tcPr>
            <w:tcW w:w="0" w:type="auto"/>
            <w:vMerge/>
            <w:tcBorders>
              <w:top w:val="nil"/>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70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pPr>
            <w:r>
              <w:t>характерные признаки исторической эпохи указаны с помощью учителя; особенности системы образования в данный период не выявлены</w:t>
            </w:r>
          </w:p>
        </w:tc>
        <w:tc>
          <w:tcPr>
            <w:tcW w:w="97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2 балла</w:t>
            </w:r>
          </w:p>
        </w:tc>
      </w:tr>
      <w:tr w:rsidR="009B204A">
        <w:trPr>
          <w:trHeight w:val="1817"/>
        </w:trPr>
        <w:tc>
          <w:tcPr>
            <w:tcW w:w="1767" w:type="dxa"/>
            <w:vMerge w:val="restart"/>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 xml:space="preserve">рассмотрение </w:t>
            </w:r>
          </w:p>
          <w:p w:rsidR="009B204A" w:rsidRDefault="008E026E">
            <w:pPr>
              <w:spacing w:after="0" w:line="259" w:lineRule="auto"/>
              <w:ind w:left="0" w:right="43" w:firstLine="0"/>
            </w:pPr>
            <w:r>
              <w:t>комплекса источников, выявление совпадений и различий их свидетельств</w:t>
            </w:r>
          </w:p>
        </w:tc>
        <w:tc>
          <w:tcPr>
            <w:tcW w:w="70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2" w:firstLine="0"/>
            </w:pPr>
            <w:r>
              <w:t>информация об истории Татарского педагогического училища собрана из разных источников (не менее трёх — фотоматериалы, видеоматериалы, документы из архива музея колледжа, устные воспоминания, воспоминания, зафиксированные письменно, материалы краеведческого</w:t>
            </w:r>
            <w:r>
              <w:t xml:space="preserve"> музея и др.); без помощи педагога произведён сравнительный анализ источников с целью нахождения совпадений и различий; в случае нахождения различий по поводу того или иного факта, самостоятельно проведена работа по выявлению достоверных данных</w:t>
            </w:r>
          </w:p>
        </w:tc>
        <w:tc>
          <w:tcPr>
            <w:tcW w:w="97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 баллов</w:t>
            </w:r>
          </w:p>
        </w:tc>
      </w:tr>
      <w:tr w:rsidR="009B204A">
        <w:trPr>
          <w:trHeight w:val="1817"/>
        </w:trPr>
        <w:tc>
          <w:tcPr>
            <w:tcW w:w="0" w:type="auto"/>
            <w:vMerge/>
            <w:tcBorders>
              <w:top w:val="nil"/>
              <w:left w:val="single" w:sz="4" w:space="0" w:color="000000"/>
              <w:bottom w:val="nil"/>
              <w:right w:val="single" w:sz="4" w:space="0" w:color="000000"/>
            </w:tcBorders>
          </w:tcPr>
          <w:p w:rsidR="009B204A" w:rsidRDefault="009B204A">
            <w:pPr>
              <w:spacing w:after="160" w:line="259" w:lineRule="auto"/>
              <w:ind w:left="0" w:right="0" w:firstLine="0"/>
              <w:jc w:val="left"/>
            </w:pPr>
          </w:p>
        </w:tc>
        <w:tc>
          <w:tcPr>
            <w:tcW w:w="70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3" w:firstLine="0"/>
            </w:pPr>
            <w:r>
              <w:t>информация об истории Татарского педагогического училища собрана из разных источников (не менее четырёх — фотоматериалы, видеоматериалы, документы из архива музея колледжа, устные воспоминания, воспоминания, зафиксированные письменно, материалы краеведческ</w:t>
            </w:r>
            <w:r>
              <w:t>ого музея и др.); с помощью педагога произведён сравнительный анализ источников; в случае нахождения различий по поводу того или иного факта, работа по выявлению достоверных данных не проведена</w:t>
            </w:r>
          </w:p>
        </w:tc>
        <w:tc>
          <w:tcPr>
            <w:tcW w:w="97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 балла</w:t>
            </w:r>
          </w:p>
        </w:tc>
      </w:tr>
      <w:tr w:rsidR="009B204A">
        <w:trPr>
          <w:trHeight w:val="1101"/>
        </w:trPr>
        <w:tc>
          <w:tcPr>
            <w:tcW w:w="0" w:type="auto"/>
            <w:vMerge/>
            <w:tcBorders>
              <w:top w:val="nil"/>
              <w:left w:val="single" w:sz="4" w:space="0" w:color="000000"/>
              <w:bottom w:val="nil"/>
              <w:right w:val="single" w:sz="4" w:space="0" w:color="000000"/>
            </w:tcBorders>
          </w:tcPr>
          <w:p w:rsidR="009B204A" w:rsidRDefault="009B204A">
            <w:pPr>
              <w:spacing w:after="160" w:line="259" w:lineRule="auto"/>
              <w:ind w:left="0" w:right="0" w:firstLine="0"/>
              <w:jc w:val="left"/>
            </w:pPr>
          </w:p>
        </w:tc>
        <w:tc>
          <w:tcPr>
            <w:tcW w:w="70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2" w:firstLine="0"/>
            </w:pPr>
            <w:r>
              <w:t>информация об истории Татарского педагогического училища собрана из малого количества источников (из одного или двух); сравнительный анализ произведён с допущением ошибок; в случае нахождения различий по поводу того или иного факта, работа по выявлению дос</w:t>
            </w:r>
            <w:r>
              <w:t>товерных данных не проведена</w:t>
            </w:r>
          </w:p>
        </w:tc>
        <w:tc>
          <w:tcPr>
            <w:tcW w:w="97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 балла</w:t>
            </w:r>
          </w:p>
        </w:tc>
      </w:tr>
      <w:tr w:rsidR="009B204A">
        <w:trPr>
          <w:trHeight w:val="617"/>
        </w:trPr>
        <w:tc>
          <w:tcPr>
            <w:tcW w:w="0" w:type="auto"/>
            <w:vMerge/>
            <w:tcBorders>
              <w:top w:val="nil"/>
              <w:left w:val="single" w:sz="4" w:space="0" w:color="000000"/>
              <w:bottom w:val="single" w:sz="4" w:space="0" w:color="000000"/>
              <w:right w:val="single" w:sz="4" w:space="0" w:color="000000"/>
            </w:tcBorders>
          </w:tcPr>
          <w:p w:rsidR="009B204A" w:rsidRDefault="009B204A">
            <w:pPr>
              <w:spacing w:after="160" w:line="259" w:lineRule="auto"/>
              <w:ind w:left="0" w:right="0" w:firstLine="0"/>
              <w:jc w:val="left"/>
            </w:pPr>
          </w:p>
        </w:tc>
        <w:tc>
          <w:tcPr>
            <w:tcW w:w="7072"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pPr>
            <w:r>
              <w:t>информация взята только из одного источника; сравнительный анализ не произведён</w:t>
            </w:r>
          </w:p>
        </w:tc>
        <w:tc>
          <w:tcPr>
            <w:tcW w:w="973"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2 балла</w:t>
            </w:r>
          </w:p>
        </w:tc>
      </w:tr>
    </w:tbl>
    <w:p w:rsidR="009B204A" w:rsidRDefault="008E026E">
      <w:pPr>
        <w:ind w:left="3" w:right="42"/>
      </w:pPr>
      <w:r>
        <w:t>Работа над проектом проходила на протяжении семестра в несколько этапов, и на каждом из них обучающийся обращался к данной карте оценивания. Ряд планируемых метапредметных результатов проверялся и оценивался на нескольких этапах для того, чтобы студент мог</w:t>
      </w:r>
      <w:r>
        <w:t xml:space="preserve"> проследить динамику своих достижений. </w:t>
      </w:r>
    </w:p>
    <w:p w:rsidR="009B204A" w:rsidRDefault="008E026E">
      <w:pPr>
        <w:ind w:left="3" w:right="42"/>
      </w:pPr>
      <w:r>
        <w:t>Ориентируясь на заранее известные критерии, студент осуществлял самооценку, заполняя лист достижений. Приведём его фрагмент (таблица 2).</w:t>
      </w:r>
    </w:p>
    <w:p w:rsidR="009B204A" w:rsidRDefault="008E026E">
      <w:pPr>
        <w:ind w:left="3" w:right="42"/>
      </w:pPr>
      <w:r>
        <w:rPr>
          <w:noProof/>
          <w:sz w:val="22"/>
        </w:rPr>
        <mc:AlternateContent>
          <mc:Choice Requires="wpg">
            <w:drawing>
              <wp:anchor distT="0" distB="0" distL="114300" distR="114300" simplePos="0" relativeHeight="251753472" behindDoc="0" locked="0" layoutInCell="1" allowOverlap="1">
                <wp:simplePos x="0" y="0"/>
                <wp:positionH relativeFrom="column">
                  <wp:posOffset>-201557</wp:posOffset>
                </wp:positionH>
                <wp:positionV relativeFrom="paragraph">
                  <wp:posOffset>237383</wp:posOffset>
                </wp:positionV>
                <wp:extent cx="231473" cy="1913339"/>
                <wp:effectExtent l="0" t="0" r="0" b="0"/>
                <wp:wrapSquare wrapText="bothSides"/>
                <wp:docPr id="175692" name="Group 175692"/>
                <wp:cNvGraphicFramePr/>
                <a:graphic xmlns:a="http://schemas.openxmlformats.org/drawingml/2006/main">
                  <a:graphicData uri="http://schemas.microsoft.com/office/word/2010/wordprocessingGroup">
                    <wpg:wgp>
                      <wpg:cNvGrpSpPr/>
                      <wpg:grpSpPr>
                        <a:xfrm>
                          <a:off x="0" y="0"/>
                          <a:ext cx="231473" cy="1913339"/>
                          <a:chOff x="0" y="0"/>
                          <a:chExt cx="231473" cy="1913339"/>
                        </a:xfrm>
                      </wpg:grpSpPr>
                      <wps:wsp>
                        <wps:cNvPr id="22530" name="Rectangle 22530"/>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2533" name="Shape 22533"/>
                        <wps:cNvSpPr/>
                        <wps:spPr>
                          <a:xfrm>
                            <a:off x="103914" y="1759262"/>
                            <a:ext cx="127559" cy="154077"/>
                          </a:xfrm>
                          <a:custGeom>
                            <a:avLst/>
                            <a:gdLst/>
                            <a:ahLst/>
                            <a:cxnLst/>
                            <a:rect l="0" t="0" r="0" b="0"/>
                            <a:pathLst>
                              <a:path w="127559" h="154077">
                                <a:moveTo>
                                  <a:pt x="16459" y="21717"/>
                                </a:moveTo>
                                <a:cubicBezTo>
                                  <a:pt x="5486" y="36195"/>
                                  <a:pt x="0" y="54635"/>
                                  <a:pt x="0" y="77039"/>
                                </a:cubicBezTo>
                                <a:cubicBezTo>
                                  <a:pt x="0" y="99289"/>
                                  <a:pt x="5525" y="117691"/>
                                  <a:pt x="16574" y="132245"/>
                                </a:cubicBezTo>
                                <a:cubicBezTo>
                                  <a:pt x="27623" y="146800"/>
                                  <a:pt x="43358" y="154077"/>
                                  <a:pt x="63779" y="154077"/>
                                </a:cubicBezTo>
                                <a:cubicBezTo>
                                  <a:pt x="84201" y="154077"/>
                                  <a:pt x="99936" y="146838"/>
                                  <a:pt x="110985" y="132359"/>
                                </a:cubicBezTo>
                                <a:cubicBezTo>
                                  <a:pt x="122034" y="117882"/>
                                  <a:pt x="127559" y="99441"/>
                                  <a:pt x="127559" y="77039"/>
                                </a:cubicBezTo>
                                <a:cubicBezTo>
                                  <a:pt x="127559" y="54788"/>
                                  <a:pt x="121996" y="36386"/>
                                  <a:pt x="110871" y="21831"/>
                                </a:cubicBezTo>
                                <a:cubicBezTo>
                                  <a:pt x="99746" y="7277"/>
                                  <a:pt x="84049" y="0"/>
                                  <a:pt x="63779" y="0"/>
                                </a:cubicBezTo>
                                <a:cubicBezTo>
                                  <a:pt x="43205" y="0"/>
                                  <a:pt x="27432" y="7239"/>
                                  <a:pt x="16459" y="2171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2534" name="Shape 22534"/>
                        <wps:cNvSpPr/>
                        <wps:spPr>
                          <a:xfrm>
                            <a:off x="155120" y="1805440"/>
                            <a:ext cx="24232" cy="61722"/>
                          </a:xfrm>
                          <a:custGeom>
                            <a:avLst/>
                            <a:gdLst/>
                            <a:ahLst/>
                            <a:cxnLst/>
                            <a:rect l="0" t="0" r="0" b="0"/>
                            <a:pathLst>
                              <a:path w="24232" h="61722">
                                <a:moveTo>
                                  <a:pt x="24232" y="30861"/>
                                </a:moveTo>
                                <a:cubicBezTo>
                                  <a:pt x="24232" y="51435"/>
                                  <a:pt x="20193" y="61722"/>
                                  <a:pt x="12116" y="61722"/>
                                </a:cubicBezTo>
                                <a:cubicBezTo>
                                  <a:pt x="4039" y="61722"/>
                                  <a:pt x="0" y="51435"/>
                                  <a:pt x="0" y="30861"/>
                                </a:cubicBezTo>
                                <a:cubicBezTo>
                                  <a:pt x="0" y="10287"/>
                                  <a:pt x="4039" y="0"/>
                                  <a:pt x="12116" y="0"/>
                                </a:cubicBezTo>
                                <a:cubicBezTo>
                                  <a:pt x="20193" y="0"/>
                                  <a:pt x="24232" y="10287"/>
                                  <a:pt x="24232" y="30861"/>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5692" style="width:18.2262pt;height:150.657pt;position:absolute;mso-position-horizontal-relative:text;mso-position-horizontal:absolute;margin-left:-15.8707pt;mso-position-vertical-relative:text;margin-top:18.6916pt;" coordsize="2314,19133">
                <v:rect id="Rectangle 22530"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2533" style="position:absolute;width:1275;height:1540;left:1039;top:17592;" coordsize="127559,154077" path="m16459,21717c5486,36195,0,54635,0,77039c0,99289,5525,117691,16574,132245c27623,146800,43358,154077,63779,154077c84201,154077,99936,146838,110985,132359c122034,117882,127559,99441,127559,77039c127559,54788,121996,36386,110871,21831c99746,7277,84049,0,63779,0c43205,0,27432,7239,16459,21717x">
                  <v:stroke weight="0pt" endcap="flat" joinstyle="miter" miterlimit="4" on="true" color="#000000"/>
                  <v:fill on="false" color="#000000" opacity="0"/>
                </v:shape>
                <v:shape id="Shape 22534" style="position:absolute;width:242;height:617;left:1551;top:18054;" coordsize="24232,61722" path="m24232,30861c24232,51435,20193,61722,12116,61722c4039,61722,0,51435,0,30861c0,10287,4039,0,12116,0c20193,0,24232,10287,24232,30861x">
                  <v:stroke weight="0pt" endcap="flat" joinstyle="miter" miterlimit="4" on="true" color="#000000"/>
                  <v:fill on="false" color="#000000" opacity="0"/>
                </v:shape>
                <w10:wrap type="square"/>
              </v:group>
            </w:pict>
          </mc:Fallback>
        </mc:AlternateContent>
      </w:r>
      <w:r>
        <w:t>Одновременно листы наблюдений заполнял педагог. Затем в формате беседы педагог и обучающийся сравнивали полученные оценки, аргументированно объясняя свои решения. Если по каким-либо критериям оценка получалась ниже ожидаемой, студент пересматривал свою дея</w:t>
      </w:r>
      <w:r>
        <w:t>тельность и после предпринятых им учебных действий ещё раз проводил самооценку. Например, при оценке метапредметного результата «рассмотрение комплекса источников, выявление совпадений и различий» студент получил только три балла. Чтобы повысить свой резул</w:t>
      </w:r>
      <w:r>
        <w:t>ьтат, он расширил список рассматриваемых источников, провёл сравнительный анализ имеющейся информации, обнаружил расхождения в датировке описываемых событий, и, используя новые средства (записи в документах архива колледжа), решил вопрос достоверности — ут</w:t>
      </w:r>
      <w:r>
        <w:t>очнил список преподавателей татарского педучилища в период с 1990 по 1999 годы. Таким образом, обучающийся сам управлял процессом работы над проектом, осознанно работая на повышение конкретного проверяемого результата.</w:t>
      </w:r>
    </w:p>
    <w:p w:rsidR="009B204A" w:rsidRDefault="008E026E">
      <w:pPr>
        <w:spacing w:after="0" w:line="259" w:lineRule="auto"/>
        <w:ind w:left="10" w:right="28" w:hanging="10"/>
        <w:jc w:val="right"/>
      </w:pPr>
      <w:r>
        <w:rPr>
          <w:b/>
        </w:rPr>
        <w:t xml:space="preserve">Результаты исследования. </w:t>
      </w:r>
      <w:r>
        <w:t>Выделенные а</w:t>
      </w:r>
      <w:r>
        <w:t>кадеми-</w:t>
      </w:r>
    </w:p>
    <w:p w:rsidR="009B204A" w:rsidRDefault="008E026E">
      <w:pPr>
        <w:ind w:left="3" w:right="42" w:firstLine="0"/>
      </w:pPr>
      <w:r>
        <w:t>ческие часы на индивидуальные проекты в учебном плане Татарского педколледжа позволили использовать описываемые приёмы формирующего оценивания при работе с несколькими студентами. Индивидуальные карты критериев оценивания результатов и листы достижений был</w:t>
      </w:r>
      <w:r>
        <w:t>и разработаны для всех семи проектных работ. В представленной ниже таблице (таблица 3) показана динамика сформированности проверяемых метапредметных результатов. С помощью неё мы можем проследить, как менялись результаты в ходе выполнения проектных работ.</w:t>
      </w:r>
    </w:p>
    <w:p w:rsidR="009B204A" w:rsidRDefault="009B204A">
      <w:pPr>
        <w:sectPr w:rsidR="009B204A">
          <w:headerReference w:type="even" r:id="rId561"/>
          <w:headerReference w:type="default" r:id="rId562"/>
          <w:footerReference w:type="even" r:id="rId563"/>
          <w:footerReference w:type="default" r:id="rId564"/>
          <w:headerReference w:type="first" r:id="rId565"/>
          <w:footerReference w:type="first" r:id="rId566"/>
          <w:pgSz w:w="11906" w:h="16838"/>
          <w:pgMar w:top="1440" w:right="850" w:bottom="1440" w:left="1247" w:header="1253" w:footer="956" w:gutter="0"/>
          <w:cols w:num="2" w:space="183"/>
        </w:sectPr>
      </w:pPr>
    </w:p>
    <w:p w:rsidR="009B204A" w:rsidRDefault="008E026E">
      <w:pPr>
        <w:spacing w:after="0" w:line="259" w:lineRule="auto"/>
        <w:ind w:left="2550" w:right="28" w:hanging="10"/>
        <w:jc w:val="right"/>
      </w:pPr>
      <w:r>
        <w:rPr>
          <w:noProof/>
          <w:sz w:val="22"/>
        </w:rPr>
        <mc:AlternateContent>
          <mc:Choice Requires="wpg">
            <w:drawing>
              <wp:anchor distT="0" distB="0" distL="114300" distR="114300" simplePos="0" relativeHeight="251754496" behindDoc="0" locked="0" layoutInCell="1" allowOverlap="1">
                <wp:simplePos x="0" y="0"/>
                <wp:positionH relativeFrom="page">
                  <wp:posOffset>6881294</wp:posOffset>
                </wp:positionH>
                <wp:positionV relativeFrom="page">
                  <wp:posOffset>8168689</wp:posOffset>
                </wp:positionV>
                <wp:extent cx="130225" cy="1861976"/>
                <wp:effectExtent l="0" t="0" r="0" b="0"/>
                <wp:wrapTopAndBottom/>
                <wp:docPr id="179279" name="Group 179279"/>
                <wp:cNvGraphicFramePr/>
                <a:graphic xmlns:a="http://schemas.openxmlformats.org/drawingml/2006/main">
                  <a:graphicData uri="http://schemas.microsoft.com/office/word/2010/wordprocessingGroup">
                    <wpg:wgp>
                      <wpg:cNvGrpSpPr/>
                      <wpg:grpSpPr>
                        <a:xfrm>
                          <a:off x="0" y="0"/>
                          <a:ext cx="130225" cy="1861976"/>
                          <a:chOff x="0" y="0"/>
                          <a:chExt cx="130225" cy="1861976"/>
                        </a:xfrm>
                      </wpg:grpSpPr>
                      <wps:wsp>
                        <wps:cNvPr id="22689" name="Rectangle 22689"/>
                        <wps:cNvSpPr/>
                        <wps:spPr>
                          <a:xfrm rot="-5399999">
                            <a:off x="-992903"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2693" name="Shape 22693"/>
                        <wps:cNvSpPr/>
                        <wps:spPr>
                          <a:xfrm>
                            <a:off x="32883" y="1715443"/>
                            <a:ext cx="75437" cy="146533"/>
                          </a:xfrm>
                          <a:custGeom>
                            <a:avLst/>
                            <a:gdLst/>
                            <a:ahLst/>
                            <a:cxnLst/>
                            <a:rect l="0" t="0" r="0" b="0"/>
                            <a:pathLst>
                              <a:path w="75437" h="146533">
                                <a:moveTo>
                                  <a:pt x="22174" y="146533"/>
                                </a:moveTo>
                                <a:lnTo>
                                  <a:pt x="75437" y="146533"/>
                                </a:lnTo>
                                <a:lnTo>
                                  <a:pt x="75437"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9279" style="width:10.2539pt;height:146.612pt;position:absolute;mso-position-horizontal-relative:page;mso-position-horizontal:absolute;margin-left:541.834pt;mso-position-vertical-relative:page;margin-top:643.204pt;" coordsize="1302,18619">
                <v:rect id="Rectangle 22689" style="position:absolute;width:21590;height:1731;left:-9929;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2693" style="position:absolute;width:754;height:1465;left:328;top:17154;" coordsize="75437,146533" path="m22174,146533l75437,146533l75437,0l0,0l0,45034l22174,45034l22174,146533x">
                  <v:stroke weight="0pt" endcap="flat" joinstyle="miter" miterlimit="4" on="true" color="#000000"/>
                  <v:fill on="false" color="#000000" opacity="0"/>
                </v:shape>
                <w10:wrap type="topAndBottom"/>
              </v:group>
            </w:pict>
          </mc:Fallback>
        </mc:AlternateContent>
      </w:r>
      <w:r>
        <w:rPr>
          <w:noProof/>
          <w:sz w:val="22"/>
        </w:rPr>
        <mc:AlternateContent>
          <mc:Choice Requires="wpg">
            <w:drawing>
              <wp:anchor distT="0" distB="0" distL="114300" distR="114300" simplePos="0" relativeHeight="251755520" behindDoc="0" locked="0" layoutInCell="1" allowOverlap="1">
                <wp:simplePos x="0" y="0"/>
                <wp:positionH relativeFrom="page">
                  <wp:posOffset>601650</wp:posOffset>
                </wp:positionH>
                <wp:positionV relativeFrom="page">
                  <wp:posOffset>1496657</wp:posOffset>
                </wp:positionV>
                <wp:extent cx="92697" cy="1803"/>
                <wp:effectExtent l="0" t="0" r="0" b="0"/>
                <wp:wrapSquare wrapText="bothSides"/>
                <wp:docPr id="179280" name="Group 179280"/>
                <wp:cNvGraphicFramePr/>
                <a:graphic xmlns:a="http://schemas.openxmlformats.org/drawingml/2006/main">
                  <a:graphicData uri="http://schemas.microsoft.com/office/word/2010/wordprocessingGroup">
                    <wpg:wgp>
                      <wpg:cNvGrpSpPr/>
                      <wpg:grpSpPr>
                        <a:xfrm>
                          <a:off x="0" y="0"/>
                          <a:ext cx="92697" cy="1803"/>
                          <a:chOff x="0" y="0"/>
                          <a:chExt cx="92697" cy="1803"/>
                        </a:xfrm>
                      </wpg:grpSpPr>
                      <wps:wsp>
                        <wps:cNvPr id="22695" name="Shape 22695"/>
                        <wps:cNvSpPr/>
                        <wps:spPr>
                          <a:xfrm>
                            <a:off x="0" y="0"/>
                            <a:ext cx="92697" cy="1803"/>
                          </a:xfrm>
                          <a:custGeom>
                            <a:avLst/>
                            <a:gdLst/>
                            <a:ahLst/>
                            <a:cxnLst/>
                            <a:rect l="0" t="0" r="0" b="0"/>
                            <a:pathLst>
                              <a:path w="92697" h="1803">
                                <a:moveTo>
                                  <a:pt x="0" y="0"/>
                                </a:moveTo>
                                <a:lnTo>
                                  <a:pt x="92697" y="1803"/>
                                </a:lnTo>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9280" style="width:7.299pt;height:0.141998pt;position:absolute;mso-position-horizontal-relative:page;mso-position-horizontal:absolute;margin-left:47.374pt;mso-position-vertical-relative:page;margin-top:117.847pt;" coordsize="926,18">
                <v:shape id="Shape 22695" style="position:absolute;width:926;height:18;left:0;top:0;" coordsize="92697,1803" path="m0,0l92697,1803">
                  <v:stroke weight="0.25pt" endcap="flat" joinstyle="miter" miterlimit="4" on="true" color="#939597"/>
                  <v:fill on="false" color="#000000" opacity="0"/>
                </v:shape>
                <w10:wrap type="square"/>
              </v:group>
            </w:pict>
          </mc:Fallback>
        </mc:AlternateContent>
      </w:r>
      <w:r>
        <w:t xml:space="preserve">Таблица 2 </w:t>
      </w:r>
      <w:r>
        <w:rPr>
          <w:b/>
        </w:rPr>
        <w:t>Лист достижений студента (фрагмент)</w:t>
      </w:r>
    </w:p>
    <w:tbl>
      <w:tblPr>
        <w:tblStyle w:val="TableGrid"/>
        <w:tblW w:w="9794" w:type="dxa"/>
        <w:tblInd w:w="-585" w:type="dxa"/>
        <w:tblCellMar>
          <w:top w:w="50" w:type="dxa"/>
          <w:left w:w="108" w:type="dxa"/>
          <w:bottom w:w="0" w:type="dxa"/>
          <w:right w:w="65" w:type="dxa"/>
        </w:tblCellMar>
        <w:tblLook w:val="04A0" w:firstRow="1" w:lastRow="0" w:firstColumn="1" w:lastColumn="0" w:noHBand="0" w:noVBand="1"/>
      </w:tblPr>
      <w:tblGrid>
        <w:gridCol w:w="2091"/>
        <w:gridCol w:w="3006"/>
        <w:gridCol w:w="871"/>
        <w:gridCol w:w="2729"/>
        <w:gridCol w:w="1097"/>
      </w:tblGrid>
      <w:tr w:rsidR="009B204A">
        <w:trPr>
          <w:trHeight w:val="1120"/>
        </w:trPr>
        <w:tc>
          <w:tcPr>
            <w:tcW w:w="2091"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0" w:right="0" w:firstLine="0"/>
              <w:jc w:val="center"/>
            </w:pPr>
            <w:r>
              <w:t>Метапредметные результаты (критерии)</w:t>
            </w:r>
          </w:p>
        </w:tc>
        <w:tc>
          <w:tcPr>
            <w:tcW w:w="3006"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91" w:right="0" w:firstLine="0"/>
              <w:jc w:val="left"/>
            </w:pPr>
            <w:r>
              <w:t>Описание проделанной само-</w:t>
            </w:r>
          </w:p>
          <w:p w:rsidR="009B204A" w:rsidRDefault="008E026E">
            <w:pPr>
              <w:spacing w:after="0" w:line="259" w:lineRule="auto"/>
              <w:ind w:left="0" w:right="43" w:firstLine="0"/>
              <w:jc w:val="center"/>
            </w:pPr>
            <w:r>
              <w:t>стоятельной работы обучаю-</w:t>
            </w:r>
          </w:p>
          <w:p w:rsidR="009B204A" w:rsidRDefault="008E026E">
            <w:pPr>
              <w:spacing w:after="0" w:line="259" w:lineRule="auto"/>
              <w:ind w:left="0" w:right="43" w:firstLine="0"/>
              <w:jc w:val="center"/>
            </w:pPr>
            <w:r>
              <w:t>щегося</w:t>
            </w:r>
          </w:p>
        </w:tc>
        <w:tc>
          <w:tcPr>
            <w:tcW w:w="871"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56" w:right="0" w:firstLine="0"/>
              <w:jc w:val="left"/>
            </w:pPr>
            <w:r>
              <w:t>Баллы</w:t>
            </w:r>
          </w:p>
        </w:tc>
        <w:tc>
          <w:tcPr>
            <w:tcW w:w="2729"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0" w:right="0" w:firstLine="0"/>
              <w:jc w:val="center"/>
            </w:pPr>
            <w:r>
              <w:t>Что сделано для повышения результата</w:t>
            </w:r>
          </w:p>
        </w:tc>
        <w:tc>
          <w:tcPr>
            <w:tcW w:w="1097" w:type="dxa"/>
            <w:tcBorders>
              <w:top w:val="single" w:sz="4" w:space="0" w:color="000000"/>
              <w:left w:val="single" w:sz="4" w:space="0" w:color="000000"/>
              <w:bottom w:val="single" w:sz="4" w:space="0" w:color="000000"/>
              <w:right w:val="single" w:sz="4" w:space="0" w:color="000000"/>
            </w:tcBorders>
            <w:vAlign w:val="center"/>
          </w:tcPr>
          <w:p w:rsidR="009B204A" w:rsidRDefault="008E026E">
            <w:pPr>
              <w:spacing w:after="0" w:line="259" w:lineRule="auto"/>
              <w:ind w:left="0" w:right="0" w:firstLine="0"/>
              <w:jc w:val="center"/>
            </w:pPr>
            <w:r>
              <w:t>Итоговые баллы</w:t>
            </w:r>
          </w:p>
        </w:tc>
      </w:tr>
      <w:tr w:rsidR="009B204A">
        <w:trPr>
          <w:trHeight w:val="2564"/>
        </w:trPr>
        <w:tc>
          <w:tcPr>
            <w:tcW w:w="209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3" w:firstLine="0"/>
            </w:pPr>
            <w:r>
              <w:t xml:space="preserve">умение выявлять характерные признаки исторических явлений </w:t>
            </w:r>
          </w:p>
        </w:tc>
        <w:tc>
          <w:tcPr>
            <w:tcW w:w="300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3" w:firstLine="0"/>
            </w:pPr>
            <w:r>
              <w:t>с помощью учебной литературы и без помощи дополнительных источников выявлены и верно указаны характерные признаки исторической эпохи — России в 1990-е гг.; особенности системы образования в данный период как в Татарском районе, так и в России в целом указа</w:t>
            </w:r>
            <w:r>
              <w:t>ны с помощью педагога;</w:t>
            </w:r>
          </w:p>
        </w:tc>
        <w:tc>
          <w:tcPr>
            <w:tcW w:w="87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 балла</w:t>
            </w:r>
          </w:p>
        </w:tc>
        <w:tc>
          <w:tcPr>
            <w:tcW w:w="272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3" w:firstLine="0"/>
            </w:pPr>
            <w:r>
              <w:t>– для выявления характерных признаков эпохи привлечены дополнительные источники: научные статьи, публицистика; – использована информация из разных источников (краеведческой литературы) об особенностях системы образования в де</w:t>
            </w:r>
            <w:r>
              <w:t>вяностые;</w:t>
            </w:r>
          </w:p>
        </w:tc>
        <w:tc>
          <w:tcPr>
            <w:tcW w:w="109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 баллов</w:t>
            </w:r>
          </w:p>
        </w:tc>
      </w:tr>
      <w:tr w:rsidR="009B204A">
        <w:trPr>
          <w:trHeight w:val="3737"/>
        </w:trPr>
        <w:tc>
          <w:tcPr>
            <w:tcW w:w="209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3" w:firstLine="0"/>
            </w:pPr>
            <w:r>
              <w:t>рассмотрение комплекса источников, выявление совпадений и различий их свидетельств</w:t>
            </w:r>
          </w:p>
        </w:tc>
        <w:tc>
          <w:tcPr>
            <w:tcW w:w="3006"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3" w:firstLine="0"/>
            </w:pPr>
            <w:r>
              <w:t>информация об истории Татарского педагогического училища собрана из двух источников; сравнительный анализ произведён с допущением ошибок; причины обнаруженных различий по поводу не выявлены;</w:t>
            </w:r>
          </w:p>
        </w:tc>
        <w:tc>
          <w:tcPr>
            <w:tcW w:w="87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 балла</w:t>
            </w:r>
          </w:p>
        </w:tc>
        <w:tc>
          <w:tcPr>
            <w:tcW w:w="2729" w:type="dxa"/>
            <w:tcBorders>
              <w:top w:val="single" w:sz="4" w:space="0" w:color="000000"/>
              <w:left w:val="single" w:sz="4" w:space="0" w:color="000000"/>
              <w:bottom w:val="single" w:sz="4" w:space="0" w:color="000000"/>
              <w:right w:val="single" w:sz="4" w:space="0" w:color="000000"/>
            </w:tcBorders>
          </w:tcPr>
          <w:p w:rsidR="009B204A" w:rsidRDefault="008E026E">
            <w:pPr>
              <w:numPr>
                <w:ilvl w:val="0"/>
                <w:numId w:val="60"/>
              </w:numPr>
              <w:spacing w:after="0" w:line="236" w:lineRule="auto"/>
              <w:ind w:right="42" w:firstLine="0"/>
            </w:pPr>
            <w:r>
              <w:t xml:space="preserve">увеличил количество ис-пользуемых источников, содержащих </w:t>
            </w:r>
            <w:r>
              <w:t xml:space="preserve">информацию об истории Татарского педагогического колледжа; </w:t>
            </w:r>
          </w:p>
          <w:p w:rsidR="009B204A" w:rsidRDefault="008E026E">
            <w:pPr>
              <w:numPr>
                <w:ilvl w:val="0"/>
                <w:numId w:val="60"/>
              </w:numPr>
              <w:spacing w:after="0" w:line="259" w:lineRule="auto"/>
              <w:ind w:right="42" w:firstLine="0"/>
            </w:pPr>
            <w:r>
              <w:t>провёл сравнительный анализ источников, установил расхождения в датировке описываемых событий; – используя записи в документах архива колледжа, уточнил список преподавателей татарского педучилища в период с 1990 по 1999 годы</w:t>
            </w:r>
          </w:p>
        </w:tc>
        <w:tc>
          <w:tcPr>
            <w:tcW w:w="1097"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 баллов</w:t>
            </w:r>
          </w:p>
        </w:tc>
      </w:tr>
    </w:tbl>
    <w:p w:rsidR="009B204A" w:rsidRDefault="008E026E">
      <w:pPr>
        <w:spacing w:after="90" w:line="259" w:lineRule="auto"/>
        <w:ind w:left="10" w:right="-14" w:hanging="10"/>
        <w:jc w:val="right"/>
      </w:pPr>
      <w:r>
        <w:t>Таблица 3</w:t>
      </w:r>
    </w:p>
    <w:p w:rsidR="009B204A" w:rsidRDefault="008E026E">
      <w:pPr>
        <w:pStyle w:val="2"/>
        <w:ind w:left="3115"/>
      </w:pPr>
      <w:r>
        <w:t xml:space="preserve">Результаты </w:t>
      </w:r>
      <w:r>
        <w:t>исследования</w:t>
      </w:r>
    </w:p>
    <w:tbl>
      <w:tblPr>
        <w:tblStyle w:val="TableGrid"/>
        <w:tblW w:w="9797" w:type="dxa"/>
        <w:tblInd w:w="-585" w:type="dxa"/>
        <w:tblCellMar>
          <w:top w:w="43" w:type="dxa"/>
          <w:left w:w="108" w:type="dxa"/>
          <w:bottom w:w="0" w:type="dxa"/>
          <w:right w:w="68" w:type="dxa"/>
        </w:tblCellMar>
        <w:tblLook w:val="04A0" w:firstRow="1" w:lastRow="0" w:firstColumn="1" w:lastColumn="0" w:noHBand="0" w:noVBand="1"/>
      </w:tblPr>
      <w:tblGrid>
        <w:gridCol w:w="2319"/>
        <w:gridCol w:w="554"/>
        <w:gridCol w:w="554"/>
        <w:gridCol w:w="531"/>
        <w:gridCol w:w="531"/>
        <w:gridCol w:w="530"/>
        <w:gridCol w:w="531"/>
        <w:gridCol w:w="530"/>
        <w:gridCol w:w="531"/>
        <w:gridCol w:w="531"/>
        <w:gridCol w:w="531"/>
        <w:gridCol w:w="531"/>
        <w:gridCol w:w="531"/>
        <w:gridCol w:w="531"/>
        <w:gridCol w:w="531"/>
      </w:tblGrid>
      <w:tr w:rsidR="009B204A">
        <w:trPr>
          <w:trHeight w:val="377"/>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0" w:firstLine="0"/>
              <w:jc w:val="center"/>
            </w:pPr>
            <w:r>
              <w:rPr>
                <w:b/>
              </w:rPr>
              <w:t>Авторы проектов</w:t>
            </w:r>
          </w:p>
        </w:tc>
        <w:tc>
          <w:tcPr>
            <w:tcW w:w="1108"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56" w:right="0" w:firstLine="0"/>
              <w:jc w:val="left"/>
            </w:pPr>
            <w:r>
              <w:t>Никита Г.</w:t>
            </w:r>
          </w:p>
        </w:tc>
        <w:tc>
          <w:tcPr>
            <w:tcW w:w="1062"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9" w:right="0" w:firstLine="0"/>
              <w:jc w:val="left"/>
            </w:pPr>
            <w:r>
              <w:t>Ксения П.</w:t>
            </w:r>
          </w:p>
        </w:tc>
        <w:tc>
          <w:tcPr>
            <w:tcW w:w="1061"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0" w:firstLine="0"/>
              <w:jc w:val="center"/>
            </w:pPr>
            <w:r>
              <w:t>Ольга В.</w:t>
            </w:r>
          </w:p>
        </w:tc>
        <w:tc>
          <w:tcPr>
            <w:tcW w:w="1061"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21" w:right="0" w:firstLine="0"/>
              <w:jc w:val="left"/>
            </w:pPr>
            <w:r>
              <w:t>Сергей В.</w:t>
            </w:r>
          </w:p>
        </w:tc>
        <w:tc>
          <w:tcPr>
            <w:tcW w:w="1062"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1" w:firstLine="0"/>
              <w:jc w:val="center"/>
            </w:pPr>
            <w:r>
              <w:t>Иван Д.</w:t>
            </w:r>
          </w:p>
        </w:tc>
        <w:tc>
          <w:tcPr>
            <w:tcW w:w="1062"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0" w:firstLine="0"/>
              <w:jc w:val="center"/>
            </w:pPr>
            <w:r>
              <w:t>Елена Р.</w:t>
            </w:r>
          </w:p>
        </w:tc>
        <w:tc>
          <w:tcPr>
            <w:tcW w:w="1062"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61" w:right="0" w:firstLine="0"/>
              <w:jc w:val="left"/>
            </w:pPr>
            <w:r>
              <w:t>Ольга Н.</w:t>
            </w:r>
          </w:p>
        </w:tc>
      </w:tr>
      <w:tr w:rsidR="009B204A">
        <w:trPr>
          <w:trHeight w:val="811"/>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0" w:firstLine="0"/>
            </w:pPr>
            <w:r>
              <w:rPr>
                <w:b/>
              </w:rPr>
              <w:t>Проверяемые метапредметные результаты</w:t>
            </w:r>
          </w:p>
        </w:tc>
        <w:tc>
          <w:tcPr>
            <w:tcW w:w="7478" w:type="dxa"/>
            <w:gridSpan w:val="14"/>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rPr>
                <w:b/>
              </w:rPr>
              <w:t xml:space="preserve">баллы, полученные по тому или иному критерию, на начальном этапе работы и в итоге (в результате коррекции деятельности, если таковая была) </w:t>
            </w:r>
          </w:p>
        </w:tc>
      </w:tr>
      <w:tr w:rsidR="009B204A">
        <w:trPr>
          <w:trHeight w:val="571"/>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умение формулировать проблему</w:t>
            </w:r>
          </w:p>
        </w:tc>
        <w:tc>
          <w:tcPr>
            <w:tcW w:w="55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w:t>
            </w:r>
          </w:p>
        </w:tc>
        <w:tc>
          <w:tcPr>
            <w:tcW w:w="554"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r>
      <w:tr w:rsidR="009B204A">
        <w:trPr>
          <w:trHeight w:val="811"/>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 xml:space="preserve">умение разрабатывать </w:t>
            </w:r>
          </w:p>
          <w:p w:rsidR="009B204A" w:rsidRDefault="008E026E">
            <w:pPr>
              <w:spacing w:after="0" w:line="259" w:lineRule="auto"/>
              <w:ind w:left="0" w:right="0" w:firstLine="0"/>
              <w:jc w:val="left"/>
            </w:pPr>
            <w:r>
              <w:t>план решения проблемы</w:t>
            </w:r>
          </w:p>
        </w:tc>
        <w:tc>
          <w:tcPr>
            <w:tcW w:w="55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w:t>
            </w:r>
          </w:p>
        </w:tc>
        <w:tc>
          <w:tcPr>
            <w:tcW w:w="554"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r>
      <w:tr w:rsidR="009B204A">
        <w:trPr>
          <w:trHeight w:val="811"/>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умение выявлять характерные признаки исторических явлений</w:t>
            </w:r>
          </w:p>
        </w:tc>
        <w:tc>
          <w:tcPr>
            <w:tcW w:w="55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54"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4</w:t>
            </w:r>
          </w:p>
        </w:tc>
        <w:tc>
          <w:tcPr>
            <w:tcW w:w="53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4</w:t>
            </w:r>
          </w:p>
        </w:tc>
        <w:tc>
          <w:tcPr>
            <w:tcW w:w="53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4</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r>
      <w:tr w:rsidR="009B204A">
        <w:trPr>
          <w:trHeight w:val="1051"/>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36" w:lineRule="auto"/>
              <w:ind w:left="0" w:right="0" w:firstLine="0"/>
              <w:jc w:val="left"/>
            </w:pPr>
            <w:r>
              <w:t xml:space="preserve">владение ключевыми понятиями и методами </w:t>
            </w:r>
          </w:p>
          <w:p w:rsidR="009B204A" w:rsidRDefault="008E026E">
            <w:pPr>
              <w:spacing w:after="0" w:line="259" w:lineRule="auto"/>
              <w:ind w:left="0" w:right="0" w:firstLine="0"/>
              <w:jc w:val="left"/>
            </w:pPr>
            <w:r>
              <w:t>работы с исторической информацией</w:t>
            </w:r>
          </w:p>
        </w:tc>
        <w:tc>
          <w:tcPr>
            <w:tcW w:w="55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54"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4</w:t>
            </w:r>
          </w:p>
        </w:tc>
        <w:tc>
          <w:tcPr>
            <w:tcW w:w="53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r>
    </w:tbl>
    <w:p w:rsidR="009B204A" w:rsidRDefault="009B204A">
      <w:pPr>
        <w:sectPr w:rsidR="009B204A">
          <w:type w:val="continuous"/>
          <w:pgSz w:w="11906" w:h="16838"/>
          <w:pgMar w:top="1440" w:right="1251" w:bottom="1440" w:left="1440" w:header="720" w:footer="720" w:gutter="0"/>
          <w:cols w:space="720"/>
        </w:sectPr>
      </w:pPr>
    </w:p>
    <w:tbl>
      <w:tblPr>
        <w:tblStyle w:val="TableGrid"/>
        <w:tblpPr w:vertAnchor="text" w:horzAnchor="margin" w:tblpX="402"/>
        <w:tblOverlap w:val="never"/>
        <w:tblW w:w="9797" w:type="dxa"/>
        <w:tblInd w:w="0" w:type="dxa"/>
        <w:tblCellMar>
          <w:top w:w="43" w:type="dxa"/>
          <w:left w:w="108" w:type="dxa"/>
          <w:bottom w:w="0" w:type="dxa"/>
          <w:right w:w="68" w:type="dxa"/>
        </w:tblCellMar>
        <w:tblLook w:val="04A0" w:firstRow="1" w:lastRow="0" w:firstColumn="1" w:lastColumn="0" w:noHBand="0" w:noVBand="1"/>
      </w:tblPr>
      <w:tblGrid>
        <w:gridCol w:w="2319"/>
        <w:gridCol w:w="554"/>
        <w:gridCol w:w="554"/>
        <w:gridCol w:w="531"/>
        <w:gridCol w:w="531"/>
        <w:gridCol w:w="530"/>
        <w:gridCol w:w="531"/>
        <w:gridCol w:w="530"/>
        <w:gridCol w:w="531"/>
        <w:gridCol w:w="531"/>
        <w:gridCol w:w="531"/>
        <w:gridCol w:w="531"/>
        <w:gridCol w:w="531"/>
        <w:gridCol w:w="531"/>
        <w:gridCol w:w="531"/>
      </w:tblGrid>
      <w:tr w:rsidR="009B204A">
        <w:trPr>
          <w:trHeight w:val="377"/>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0" w:firstLine="0"/>
              <w:jc w:val="center"/>
            </w:pPr>
            <w:r>
              <w:rPr>
                <w:b/>
              </w:rPr>
              <w:t>Авторы проектов</w:t>
            </w:r>
          </w:p>
        </w:tc>
        <w:tc>
          <w:tcPr>
            <w:tcW w:w="1108"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56" w:right="0" w:firstLine="0"/>
              <w:jc w:val="left"/>
            </w:pPr>
            <w:r>
              <w:t>Никита Г.</w:t>
            </w:r>
          </w:p>
        </w:tc>
        <w:tc>
          <w:tcPr>
            <w:tcW w:w="1062"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9" w:right="0" w:firstLine="0"/>
              <w:jc w:val="left"/>
            </w:pPr>
            <w:r>
              <w:t>Ксения П.</w:t>
            </w:r>
          </w:p>
        </w:tc>
        <w:tc>
          <w:tcPr>
            <w:tcW w:w="1061"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0" w:firstLine="0"/>
              <w:jc w:val="center"/>
            </w:pPr>
            <w:r>
              <w:t>Ольга В.</w:t>
            </w:r>
          </w:p>
        </w:tc>
        <w:tc>
          <w:tcPr>
            <w:tcW w:w="1061"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21" w:right="0" w:firstLine="0"/>
              <w:jc w:val="left"/>
            </w:pPr>
            <w:r>
              <w:t>Сергей В.</w:t>
            </w:r>
          </w:p>
        </w:tc>
        <w:tc>
          <w:tcPr>
            <w:tcW w:w="1062"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1" w:firstLine="0"/>
              <w:jc w:val="center"/>
            </w:pPr>
            <w:r>
              <w:t>Иван Д.</w:t>
            </w:r>
          </w:p>
        </w:tc>
        <w:tc>
          <w:tcPr>
            <w:tcW w:w="1062"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0" w:firstLine="0"/>
              <w:jc w:val="center"/>
            </w:pPr>
            <w:r>
              <w:t>Елена Р.</w:t>
            </w:r>
          </w:p>
        </w:tc>
        <w:tc>
          <w:tcPr>
            <w:tcW w:w="1062" w:type="dxa"/>
            <w:gridSpan w:val="2"/>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61" w:right="0" w:firstLine="0"/>
              <w:jc w:val="left"/>
            </w:pPr>
            <w:r>
              <w:t>Ольга Н.</w:t>
            </w:r>
          </w:p>
        </w:tc>
      </w:tr>
      <w:tr w:rsidR="009B204A">
        <w:trPr>
          <w:trHeight w:val="811"/>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40" w:firstLine="0"/>
            </w:pPr>
            <w:r>
              <w:rPr>
                <w:b/>
              </w:rPr>
              <w:t>Проверяемые метапредметные результаты</w:t>
            </w:r>
          </w:p>
        </w:tc>
        <w:tc>
          <w:tcPr>
            <w:tcW w:w="7478" w:type="dxa"/>
            <w:gridSpan w:val="14"/>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rPr>
                <w:b/>
              </w:rPr>
              <w:t xml:space="preserve">баллы, полученные по тому или иному критерию, на начальном этапе работы и в итоге (в результате коррекции деятельности, если таковая была) </w:t>
            </w:r>
          </w:p>
        </w:tc>
      </w:tr>
      <w:tr w:rsidR="009B204A">
        <w:trPr>
          <w:trHeight w:val="1531"/>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осуществление анализа исторической информации (извлечение, сопоставление, систематизация, интерпретация)</w:t>
            </w:r>
          </w:p>
        </w:tc>
        <w:tc>
          <w:tcPr>
            <w:tcW w:w="55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w:t>
            </w:r>
          </w:p>
        </w:tc>
        <w:tc>
          <w:tcPr>
            <w:tcW w:w="554"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4</w:t>
            </w:r>
          </w:p>
        </w:tc>
        <w:tc>
          <w:tcPr>
            <w:tcW w:w="53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4</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4</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4</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r>
      <w:tr w:rsidR="009B204A">
        <w:trPr>
          <w:trHeight w:val="811"/>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проведение критического анализа источника</w:t>
            </w:r>
          </w:p>
        </w:tc>
        <w:tc>
          <w:tcPr>
            <w:tcW w:w="55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54"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4</w:t>
            </w:r>
          </w:p>
        </w:tc>
        <w:tc>
          <w:tcPr>
            <w:tcW w:w="53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4</w:t>
            </w:r>
          </w:p>
        </w:tc>
      </w:tr>
      <w:tr w:rsidR="009B204A">
        <w:trPr>
          <w:trHeight w:val="1051"/>
        </w:trPr>
        <w:tc>
          <w:tcPr>
            <w:tcW w:w="2319"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рассмотрение комплекса источников, выявляя совпадения и различия их свидетельств</w:t>
            </w:r>
          </w:p>
        </w:tc>
        <w:tc>
          <w:tcPr>
            <w:tcW w:w="554"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w:t>
            </w:r>
          </w:p>
        </w:tc>
        <w:tc>
          <w:tcPr>
            <w:tcW w:w="554"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4</w:t>
            </w:r>
          </w:p>
        </w:tc>
        <w:tc>
          <w:tcPr>
            <w:tcW w:w="53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0"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3</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5</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5</w:t>
            </w:r>
          </w:p>
        </w:tc>
        <w:tc>
          <w:tcPr>
            <w:tcW w:w="531" w:type="dxa"/>
            <w:tcBorders>
              <w:top w:val="single" w:sz="4" w:space="0" w:color="000000"/>
              <w:left w:val="single" w:sz="4" w:space="0" w:color="000000"/>
              <w:bottom w:val="single" w:sz="4" w:space="0" w:color="000000"/>
              <w:right w:val="single" w:sz="4" w:space="0" w:color="000000"/>
            </w:tcBorders>
          </w:tcPr>
          <w:p w:rsidR="009B204A" w:rsidRDefault="008E026E">
            <w:pPr>
              <w:spacing w:after="0" w:line="259" w:lineRule="auto"/>
              <w:ind w:left="0" w:right="0" w:firstLine="0"/>
              <w:jc w:val="left"/>
            </w:pPr>
            <w:r>
              <w:t>4</w:t>
            </w:r>
          </w:p>
        </w:tc>
        <w:tc>
          <w:tcPr>
            <w:tcW w:w="531" w:type="dxa"/>
            <w:tcBorders>
              <w:top w:val="single" w:sz="4" w:space="0" w:color="000000"/>
              <w:left w:val="single" w:sz="4" w:space="0" w:color="000000"/>
              <w:bottom w:val="single" w:sz="4" w:space="0" w:color="000000"/>
              <w:right w:val="single" w:sz="4" w:space="0" w:color="000000"/>
            </w:tcBorders>
            <w:shd w:val="clear" w:color="auto" w:fill="D9D9D9"/>
          </w:tcPr>
          <w:p w:rsidR="009B204A" w:rsidRDefault="008E026E">
            <w:pPr>
              <w:spacing w:after="0" w:line="259" w:lineRule="auto"/>
              <w:ind w:left="0" w:right="0" w:firstLine="0"/>
              <w:jc w:val="left"/>
            </w:pPr>
            <w:r>
              <w:rPr>
                <w:b/>
              </w:rPr>
              <w:t>4</w:t>
            </w:r>
          </w:p>
        </w:tc>
      </w:tr>
    </w:tbl>
    <w:p w:rsidR="009B204A" w:rsidRDefault="008E026E">
      <w:pPr>
        <w:ind w:left="397" w:right="42"/>
      </w:pPr>
      <w:r>
        <w:t>В незакрашенных ячейках отображены исходные баллы, в закрашенных — итоговые. С помощью приёмов формирующего оценивания студенты смогли улучшить свои результаты почти по каждому критерию. Обучающиеся, чьи результаты по отдельным показателям не стали выше, и</w:t>
      </w:r>
      <w:r>
        <w:t>спользовали информацию из карты оценивания и индивидуальных листов достижений для составления плана корректировки своей деятельности.</w:t>
      </w:r>
    </w:p>
    <w:p w:rsidR="009B204A" w:rsidRDefault="008E026E">
      <w:pPr>
        <w:spacing w:after="190"/>
        <w:ind w:left="397" w:right="42"/>
      </w:pPr>
      <w:r>
        <w:rPr>
          <w:noProof/>
          <w:sz w:val="22"/>
        </w:rPr>
        <mc:AlternateContent>
          <mc:Choice Requires="wpg">
            <w:drawing>
              <wp:anchor distT="0" distB="0" distL="114300" distR="114300" simplePos="0" relativeHeight="251756544" behindDoc="0" locked="0" layoutInCell="1" allowOverlap="1">
                <wp:simplePos x="0" y="0"/>
                <wp:positionH relativeFrom="column">
                  <wp:posOffset>50436</wp:posOffset>
                </wp:positionH>
                <wp:positionV relativeFrom="paragraph">
                  <wp:posOffset>2349521</wp:posOffset>
                </wp:positionV>
                <wp:extent cx="228501" cy="1908767"/>
                <wp:effectExtent l="0" t="0" r="0" b="0"/>
                <wp:wrapSquare wrapText="bothSides"/>
                <wp:docPr id="174997" name="Group 174997"/>
                <wp:cNvGraphicFramePr/>
                <a:graphic xmlns:a="http://schemas.openxmlformats.org/drawingml/2006/main">
                  <a:graphicData uri="http://schemas.microsoft.com/office/word/2010/wordprocessingGroup">
                    <wpg:wgp>
                      <wpg:cNvGrpSpPr/>
                      <wpg:grpSpPr>
                        <a:xfrm>
                          <a:off x="0" y="0"/>
                          <a:ext cx="228501" cy="1908767"/>
                          <a:chOff x="0" y="0"/>
                          <a:chExt cx="228501" cy="1908767"/>
                        </a:xfrm>
                      </wpg:grpSpPr>
                      <wps:wsp>
                        <wps:cNvPr id="23089" name="Rectangle 23089"/>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3092" name="Shape 23092"/>
                        <wps:cNvSpPr/>
                        <wps:spPr>
                          <a:xfrm>
                            <a:off x="102085" y="1759035"/>
                            <a:ext cx="126416" cy="149733"/>
                          </a:xfrm>
                          <a:custGeom>
                            <a:avLst/>
                            <a:gdLst/>
                            <a:ahLst/>
                            <a:cxnLst/>
                            <a:rect l="0" t="0" r="0" b="0"/>
                            <a:pathLst>
                              <a:path w="126416" h="149733">
                                <a:moveTo>
                                  <a:pt x="126187" y="149733"/>
                                </a:moveTo>
                                <a:lnTo>
                                  <a:pt x="126187" y="108814"/>
                                </a:lnTo>
                                <a:lnTo>
                                  <a:pt x="88925" y="108814"/>
                                </a:lnTo>
                                <a:cubicBezTo>
                                  <a:pt x="97307" y="102108"/>
                                  <a:pt x="104204" y="96164"/>
                                  <a:pt x="109614" y="90983"/>
                                </a:cubicBezTo>
                                <a:cubicBezTo>
                                  <a:pt x="115024" y="85801"/>
                                  <a:pt x="119177" y="80276"/>
                                  <a:pt x="122072" y="74409"/>
                                </a:cubicBezTo>
                                <a:cubicBezTo>
                                  <a:pt x="124968" y="68542"/>
                                  <a:pt x="126416" y="61798"/>
                                  <a:pt x="126416" y="54178"/>
                                </a:cubicBezTo>
                                <a:cubicBezTo>
                                  <a:pt x="126416" y="41834"/>
                                  <a:pt x="123520" y="31585"/>
                                  <a:pt x="117729" y="23431"/>
                                </a:cubicBezTo>
                                <a:cubicBezTo>
                                  <a:pt x="111938" y="15278"/>
                                  <a:pt x="104470" y="9334"/>
                                  <a:pt x="95326" y="5600"/>
                                </a:cubicBezTo>
                                <a:cubicBezTo>
                                  <a:pt x="86182" y="1867"/>
                                  <a:pt x="76733" y="0"/>
                                  <a:pt x="66980" y="0"/>
                                </a:cubicBezTo>
                                <a:cubicBezTo>
                                  <a:pt x="45491" y="0"/>
                                  <a:pt x="30023" y="5714"/>
                                  <a:pt x="20574" y="17145"/>
                                </a:cubicBezTo>
                                <a:cubicBezTo>
                                  <a:pt x="11125" y="28575"/>
                                  <a:pt x="6401" y="43662"/>
                                  <a:pt x="6401" y="62408"/>
                                </a:cubicBezTo>
                                <a:lnTo>
                                  <a:pt x="55778" y="62408"/>
                                </a:lnTo>
                                <a:cubicBezTo>
                                  <a:pt x="55778" y="50978"/>
                                  <a:pt x="59284" y="45262"/>
                                  <a:pt x="66294" y="45262"/>
                                </a:cubicBezTo>
                                <a:cubicBezTo>
                                  <a:pt x="71780" y="45262"/>
                                  <a:pt x="74524" y="48006"/>
                                  <a:pt x="74524" y="53492"/>
                                </a:cubicBezTo>
                                <a:cubicBezTo>
                                  <a:pt x="74524" y="58064"/>
                                  <a:pt x="71704" y="63932"/>
                                  <a:pt x="66065" y="71094"/>
                                </a:cubicBezTo>
                                <a:lnTo>
                                  <a:pt x="0" y="149733"/>
                                </a:lnTo>
                                <a:lnTo>
                                  <a:pt x="126187" y="1497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4997" style="width:17.9922pt;height:150.297pt;position:absolute;mso-position-horizontal-relative:text;mso-position-horizontal:absolute;margin-left:3.97131pt;mso-position-vertical-relative:text;margin-top:185.002pt;" coordsize="2285,19087">
                <v:rect id="Rectangle 23089"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3092" style="position:absolute;width:1264;height:1497;left:1020;top:17590;" coordsize="126416,149733" path="m126187,149733l126187,108814l88925,108814c97307,102108,104204,96164,109614,90983c115024,85801,119177,80276,122072,74409c124968,68542,126416,61798,126416,54178c126416,41834,123520,31585,117729,23431c111938,15278,104470,9334,95326,5600c86182,1867,76733,0,66980,0c45491,0,30023,5714,20574,17145c11125,28575,6401,43662,6401,62408l55778,62408c55778,50978,59284,45262,66294,45262c71780,45262,74524,48006,74524,53492c74524,58064,71704,63932,66065,71094l0,149733l126187,149733x">
                  <v:stroke weight="0pt" endcap="flat" joinstyle="miter" miterlimit="4" on="true" color="#000000"/>
                  <v:fill on="false" color="#000000" opacity="0"/>
                </v:shape>
                <w10:wrap type="square"/>
              </v:group>
            </w:pict>
          </mc:Fallback>
        </mc:AlternateContent>
      </w:r>
      <w:r>
        <w:t>В результате проведённого исследования можно заключить, что применение формирующего оценивания в среднем профессиональном образовании при изучении общеобразовательных предметов по программам ФГОС СОО способствует формированию планируемых результатов. Прове</w:t>
      </w:r>
      <w:r>
        <w:t>дённый эксперимент показал, что использование элементов формирующего оценивания при организации проектной деятельности по истории позволило обучающимся отслеживать динамику своих достижений и, опираясь на разработанные совместно с педагогом карты оценивани</w:t>
      </w:r>
      <w:r>
        <w:t xml:space="preserve">я, выстраивать свою дальнейшую образовательную траекторию, нацеленную на повышение результата. С помощью элементов формирующего оценивания удалось организовать активную самостоятельную деятельность студентов педколледжа, их пошаговую работу, нацеленную не </w:t>
      </w:r>
      <w:r>
        <w:t xml:space="preserve">только на улучшение ожидаемых образовательных результатов, но и на оценку самого процесса образования. </w:t>
      </w:r>
    </w:p>
    <w:p w:rsidR="009B204A" w:rsidRDefault="008E026E">
      <w:pPr>
        <w:spacing w:after="77" w:line="271" w:lineRule="auto"/>
        <w:ind w:left="79" w:right="15" w:firstLine="0"/>
      </w:pPr>
      <w:r>
        <w:rPr>
          <w:rFonts w:ascii="Times New Roman" w:eastAsia="Times New Roman" w:hAnsi="Times New Roman" w:cs="Times New Roman"/>
          <w:i/>
          <w:sz w:val="16"/>
        </w:rPr>
        <w:t>Список литературы</w:t>
      </w:r>
    </w:p>
    <w:p w:rsidR="009B204A" w:rsidRDefault="008E026E">
      <w:pPr>
        <w:numPr>
          <w:ilvl w:val="0"/>
          <w:numId w:val="49"/>
        </w:numPr>
        <w:spacing w:after="158" w:line="271" w:lineRule="auto"/>
        <w:ind w:right="15" w:firstLine="274"/>
      </w:pPr>
      <w:r>
        <w:rPr>
          <w:rFonts w:ascii="Times New Roman" w:eastAsia="Times New Roman" w:hAnsi="Times New Roman" w:cs="Times New Roman"/>
          <w:i/>
          <w:sz w:val="16"/>
        </w:rPr>
        <w:t>Бойцова, Е. Г. Формирующее оценивание образовательных результатов учащихся в современной школе [Электронный ресурс] / Е. Г. Бойцова //</w:t>
      </w:r>
      <w:r>
        <w:rPr>
          <w:rFonts w:ascii="Times New Roman" w:eastAsia="Times New Roman" w:hAnsi="Times New Roman" w:cs="Times New Roman"/>
          <w:i/>
          <w:sz w:val="16"/>
        </w:rPr>
        <w:t xml:space="preserve"> Электронная библиотека Киберленинка. — URL: https://cyberleninka. ru/article/n/formiruyuschee-otsenivanie-obrazovatelnyh-rezultatov-uchaschihsya-v-sovremennoy-shkole/viewer (дата обращения 15.12.2023). </w:t>
      </w:r>
    </w:p>
    <w:p w:rsidR="009B204A" w:rsidRDefault="008E026E">
      <w:pPr>
        <w:numPr>
          <w:ilvl w:val="0"/>
          <w:numId w:val="49"/>
        </w:numPr>
        <w:spacing w:after="77" w:line="271" w:lineRule="auto"/>
        <w:ind w:right="15" w:firstLine="274"/>
      </w:pPr>
      <w:r>
        <w:rPr>
          <w:rFonts w:ascii="Times New Roman" w:eastAsia="Times New Roman" w:hAnsi="Times New Roman" w:cs="Times New Roman"/>
          <w:i/>
          <w:sz w:val="16"/>
        </w:rPr>
        <w:t>Викулина, М. А. Элементы методики формирующего оцени</w:t>
      </w:r>
      <w:r>
        <w:rPr>
          <w:rFonts w:ascii="Times New Roman" w:eastAsia="Times New Roman" w:hAnsi="Times New Roman" w:cs="Times New Roman"/>
          <w:i/>
          <w:sz w:val="16"/>
        </w:rPr>
        <w:t xml:space="preserve">вания учебных достижений в овладении иностранным языком обучающимися вуза [Электронный ресурс] / М. А. Вилкова, Т. В. Литивинова // Научная электронная библиотека Elibrary. — URL: https://elibrary.ru/item. asp?id=39183007 (дата обращения 11.12.2023). </w:t>
      </w:r>
    </w:p>
    <w:p w:rsidR="009B204A" w:rsidRDefault="008E026E">
      <w:pPr>
        <w:numPr>
          <w:ilvl w:val="0"/>
          <w:numId w:val="49"/>
        </w:numPr>
        <w:spacing w:after="77" w:line="271" w:lineRule="auto"/>
        <w:ind w:right="15" w:firstLine="274"/>
      </w:pPr>
      <w:r>
        <w:rPr>
          <w:rFonts w:ascii="Times New Roman" w:eastAsia="Times New Roman" w:hAnsi="Times New Roman" w:cs="Times New Roman"/>
          <w:i/>
          <w:sz w:val="16"/>
        </w:rPr>
        <w:t>Вилк</w:t>
      </w:r>
      <w:r>
        <w:rPr>
          <w:rFonts w:ascii="Times New Roman" w:eastAsia="Times New Roman" w:hAnsi="Times New Roman" w:cs="Times New Roman"/>
          <w:i/>
          <w:sz w:val="16"/>
        </w:rPr>
        <w:t>ова, Л. В. Качество учебных достижений учащихся: программа реализации формирующего оценивания [Электронный ресурс] // Электронная библиотека Киберленинка. — URL: https://cyberleninka.ru/article/n/ kachestvo-uchebnyh-dostizheniy-uchaschihsya-programma-reali</w:t>
      </w:r>
      <w:r>
        <w:rPr>
          <w:rFonts w:ascii="Times New Roman" w:eastAsia="Times New Roman" w:hAnsi="Times New Roman" w:cs="Times New Roman"/>
          <w:i/>
          <w:sz w:val="16"/>
        </w:rPr>
        <w:t xml:space="preserve">zatsii-formiruyuschego-otsenivaniya/viewer (дата обращения 17.01.2024). </w:t>
      </w:r>
    </w:p>
    <w:p w:rsidR="009B204A" w:rsidRDefault="008E026E">
      <w:pPr>
        <w:numPr>
          <w:ilvl w:val="0"/>
          <w:numId w:val="49"/>
        </w:numPr>
        <w:spacing w:after="76" w:line="271" w:lineRule="auto"/>
        <w:ind w:right="15" w:firstLine="274"/>
      </w:pPr>
      <w:r>
        <w:rPr>
          <w:rFonts w:ascii="Times New Roman" w:eastAsia="Times New Roman" w:hAnsi="Times New Roman" w:cs="Times New Roman"/>
          <w:i/>
          <w:sz w:val="16"/>
        </w:rPr>
        <w:t xml:space="preserve">Землянская, Е. Н. Формирующее оценивание (оценка для обучения) образовательных достижений обучающихся // Современная зарубежная психология. — 2016. — Том 5. — </w:t>
      </w:r>
      <w:r>
        <w:rPr>
          <w:i/>
          <w:sz w:val="16"/>
        </w:rPr>
        <w:t>№</w:t>
      </w:r>
      <w:r>
        <w:rPr>
          <w:rFonts w:ascii="Times New Roman" w:eastAsia="Times New Roman" w:hAnsi="Times New Roman" w:cs="Times New Roman"/>
          <w:i/>
          <w:sz w:val="16"/>
        </w:rPr>
        <w:t xml:space="preserve"> 3. — С. 50–58. — Текст</w:t>
      </w:r>
      <w:r>
        <w:rPr>
          <w:rFonts w:ascii="Times New Roman" w:eastAsia="Times New Roman" w:hAnsi="Times New Roman" w:cs="Times New Roman"/>
          <w:i/>
          <w:sz w:val="16"/>
        </w:rPr>
        <w:t xml:space="preserve"> : непосредственный. doi: 10.17759/jmfp.2015050306.</w:t>
      </w:r>
    </w:p>
    <w:p w:rsidR="009B204A" w:rsidRDefault="008E026E">
      <w:pPr>
        <w:numPr>
          <w:ilvl w:val="0"/>
          <w:numId w:val="49"/>
        </w:numPr>
        <w:spacing w:after="77" w:line="271" w:lineRule="auto"/>
        <w:ind w:right="15" w:firstLine="274"/>
      </w:pPr>
      <w:r>
        <w:rPr>
          <w:rFonts w:ascii="Times New Roman" w:eastAsia="Times New Roman" w:hAnsi="Times New Roman" w:cs="Times New Roman"/>
          <w:i/>
          <w:sz w:val="16"/>
        </w:rPr>
        <w:t>Крылова, О. Н. Технология формирующего оценивания в современной школе : учебно-метод. пособие / О. Н. Крылова, Е. Г. Бойцова.  СПб. : КАРО, 2015. — 128 с. — Текст : непосредственный.</w:t>
      </w:r>
    </w:p>
    <w:p w:rsidR="009B204A" w:rsidRDefault="008E026E">
      <w:pPr>
        <w:numPr>
          <w:ilvl w:val="0"/>
          <w:numId w:val="49"/>
        </w:numPr>
        <w:spacing w:after="76" w:line="271" w:lineRule="auto"/>
        <w:ind w:right="15" w:firstLine="274"/>
      </w:pPr>
      <w:r>
        <w:rPr>
          <w:rFonts w:ascii="Times New Roman" w:eastAsia="Times New Roman" w:hAnsi="Times New Roman" w:cs="Times New Roman"/>
          <w:i/>
          <w:sz w:val="16"/>
        </w:rPr>
        <w:t>Лагода, О. А. Формиру</w:t>
      </w:r>
      <w:r>
        <w:rPr>
          <w:rFonts w:ascii="Times New Roman" w:eastAsia="Times New Roman" w:hAnsi="Times New Roman" w:cs="Times New Roman"/>
          <w:i/>
          <w:sz w:val="16"/>
        </w:rPr>
        <w:t xml:space="preserve">ющее оценивание как условие реализации ФГОС / О. А. Лагода, Т. В. Литвинова // Вестник науки и образования. — 2017. — Т. 2. — </w:t>
      </w:r>
      <w:r>
        <w:rPr>
          <w:i/>
          <w:sz w:val="16"/>
        </w:rPr>
        <w:t>№</w:t>
      </w:r>
      <w:r>
        <w:rPr>
          <w:rFonts w:ascii="Times New Roman" w:eastAsia="Times New Roman" w:hAnsi="Times New Roman" w:cs="Times New Roman"/>
          <w:i/>
          <w:sz w:val="16"/>
        </w:rPr>
        <w:t xml:space="preserve"> 3 (27). — С. 89–91. — Текст : непосредственный.</w:t>
      </w:r>
    </w:p>
    <w:p w:rsidR="009B204A" w:rsidRDefault="008E026E">
      <w:pPr>
        <w:numPr>
          <w:ilvl w:val="0"/>
          <w:numId w:val="49"/>
        </w:numPr>
        <w:spacing w:after="77" w:line="271" w:lineRule="auto"/>
        <w:ind w:right="15" w:firstLine="274"/>
      </w:pPr>
      <w:r>
        <w:rPr>
          <w:rFonts w:ascii="Times New Roman" w:eastAsia="Times New Roman" w:hAnsi="Times New Roman" w:cs="Times New Roman"/>
          <w:i/>
          <w:sz w:val="16"/>
        </w:rPr>
        <w:t>Тарасова, Н. В. Апробация дидактического инструментария оценивания метапредметны</w:t>
      </w:r>
      <w:r>
        <w:rPr>
          <w:rFonts w:ascii="Times New Roman" w:eastAsia="Times New Roman" w:hAnsi="Times New Roman" w:cs="Times New Roman"/>
          <w:i/>
          <w:sz w:val="16"/>
        </w:rPr>
        <w:t>х образовательных результатов / Н. В. Тарасова, И. П. Пастухова // Электронная библиотека Киберленинка. — Текст : электронный. — URL: https://cyberleninka.ru/article/n/ aprobatsiya-didakticheskogo-instrumentariya-otsenivaniya-metapredmetnyh-obrazovatelnyh-</w:t>
      </w:r>
      <w:r>
        <w:rPr>
          <w:rFonts w:ascii="Times New Roman" w:eastAsia="Times New Roman" w:hAnsi="Times New Roman" w:cs="Times New Roman"/>
          <w:i/>
          <w:sz w:val="16"/>
        </w:rPr>
        <w:t xml:space="preserve">rezultatov/viewer (дата обращения 27.07.2023). </w:t>
      </w:r>
    </w:p>
    <w:p w:rsidR="009B204A" w:rsidRDefault="008E026E">
      <w:pPr>
        <w:numPr>
          <w:ilvl w:val="0"/>
          <w:numId w:val="49"/>
        </w:numPr>
        <w:spacing w:after="0" w:line="271" w:lineRule="auto"/>
        <w:ind w:right="15" w:firstLine="274"/>
      </w:pPr>
      <w:r>
        <w:rPr>
          <w:rFonts w:ascii="Times New Roman" w:eastAsia="Times New Roman" w:hAnsi="Times New Roman" w:cs="Times New Roman"/>
          <w:i/>
          <w:sz w:val="16"/>
        </w:rPr>
        <w:t>Трегубова, Ю. А. Формирующее оценивание образовательных результатов учащихся в современной школе / Ю. А. Трегубова, М. А. Мосина // Научная электронная библиотека Elibrary. — Текст : электронный. — URL: https</w:t>
      </w:r>
      <w:r>
        <w:rPr>
          <w:rFonts w:ascii="Times New Roman" w:eastAsia="Times New Roman" w:hAnsi="Times New Roman" w:cs="Times New Roman"/>
          <w:i/>
          <w:sz w:val="16"/>
        </w:rPr>
        <w:t xml:space="preserve">://elibrary.ru/item.asp?id=47498881 (дата обращения </w:t>
      </w:r>
    </w:p>
    <w:p w:rsidR="009B204A" w:rsidRDefault="008E026E">
      <w:pPr>
        <w:spacing w:after="0" w:line="271" w:lineRule="auto"/>
        <w:ind w:left="-14" w:right="15" w:firstLine="0"/>
      </w:pPr>
      <w:r>
        <w:rPr>
          <w:rFonts w:ascii="Times New Roman" w:eastAsia="Times New Roman" w:hAnsi="Times New Roman" w:cs="Times New Roman"/>
          <w:i/>
          <w:sz w:val="16"/>
        </w:rPr>
        <w:t>23.07.2023).</w:t>
      </w:r>
    </w:p>
    <w:p w:rsidR="009B204A" w:rsidRDefault="008E026E">
      <w:pPr>
        <w:numPr>
          <w:ilvl w:val="0"/>
          <w:numId w:val="49"/>
        </w:numPr>
        <w:spacing w:after="0" w:line="271" w:lineRule="auto"/>
        <w:ind w:right="15" w:firstLine="274"/>
      </w:pPr>
      <w:r>
        <w:rPr>
          <w:rFonts w:ascii="Times New Roman" w:eastAsia="Times New Roman" w:hAnsi="Times New Roman" w:cs="Times New Roman"/>
          <w:i/>
          <w:sz w:val="16"/>
        </w:rPr>
        <w:t>Федеральный государственный образовательный стандарт среднего общего образования. — Текст : элект</w:t>
      </w:r>
      <w:r>
        <w:rPr>
          <w:rFonts w:ascii="Times New Roman" w:eastAsia="Times New Roman" w:hAnsi="Times New Roman" w:cs="Times New Roman"/>
          <w:i/>
          <w:sz w:val="16"/>
          <w:u w:val="single" w:color="939597"/>
        </w:rPr>
        <w:t>р</w:t>
      </w:r>
      <w:r>
        <w:rPr>
          <w:rFonts w:ascii="Times New Roman" w:eastAsia="Times New Roman" w:hAnsi="Times New Roman" w:cs="Times New Roman"/>
          <w:i/>
          <w:sz w:val="16"/>
        </w:rPr>
        <w:t>онный. — URL: https://fgosreestr.ru/uploads/files/3 ecd094e3813dce94559978a8a95fc4e.pdf (дат</w:t>
      </w:r>
      <w:r>
        <w:rPr>
          <w:rFonts w:ascii="Times New Roman" w:eastAsia="Times New Roman" w:hAnsi="Times New Roman" w:cs="Times New Roman"/>
          <w:i/>
          <w:sz w:val="16"/>
        </w:rPr>
        <w:t xml:space="preserve">а обращения </w:t>
      </w:r>
    </w:p>
    <w:p w:rsidR="009B204A" w:rsidRDefault="008E026E">
      <w:pPr>
        <w:spacing w:after="77" w:line="271" w:lineRule="auto"/>
        <w:ind w:left="-14" w:right="15" w:firstLine="0"/>
      </w:pPr>
      <w:r>
        <w:rPr>
          <w:rFonts w:ascii="Times New Roman" w:eastAsia="Times New Roman" w:hAnsi="Times New Roman" w:cs="Times New Roman"/>
          <w:i/>
          <w:sz w:val="16"/>
        </w:rPr>
        <w:t>18.08.2023).</w:t>
      </w:r>
    </w:p>
    <w:p w:rsidR="009B204A" w:rsidRDefault="008E026E">
      <w:pPr>
        <w:numPr>
          <w:ilvl w:val="0"/>
          <w:numId w:val="49"/>
        </w:numPr>
        <w:spacing w:after="77" w:line="271" w:lineRule="auto"/>
        <w:ind w:right="15" w:firstLine="274"/>
      </w:pPr>
      <w:r>
        <w:rPr>
          <w:rFonts w:ascii="Times New Roman" w:eastAsia="Times New Roman" w:hAnsi="Times New Roman" w:cs="Times New Roman"/>
          <w:i/>
          <w:sz w:val="16"/>
        </w:rPr>
        <w:t>Фишман, И. С. Формирующая оценка образовательных результатов учащихся : метод. пособие / И. С. Фишман, Г. Б. Голуб. — Самара : Учебная литература, 2007. — 244 с. — Текст : непосредственный.</w:t>
      </w:r>
    </w:p>
    <w:p w:rsidR="009B204A" w:rsidRDefault="008E026E">
      <w:pPr>
        <w:numPr>
          <w:ilvl w:val="0"/>
          <w:numId w:val="49"/>
        </w:numPr>
        <w:spacing w:after="77" w:line="271" w:lineRule="auto"/>
        <w:ind w:right="15" w:firstLine="274"/>
      </w:pPr>
      <w:r>
        <w:rPr>
          <w:rFonts w:ascii="Times New Roman" w:eastAsia="Times New Roman" w:hAnsi="Times New Roman" w:cs="Times New Roman"/>
          <w:i/>
          <w:sz w:val="16"/>
        </w:rPr>
        <w:t>Четвертных, Т. В. Готовность педагогов к введению формирующего оценивания в образовательном процессе / Т. В. Четвертных // Электронная библиотека Киберленинка. — Текст : электронный. — URL: https:// cyberleninka.ru/article/n/gotovnost-pedagogov-k-vvedeniyu</w:t>
      </w:r>
      <w:r>
        <w:rPr>
          <w:rFonts w:ascii="Times New Roman" w:eastAsia="Times New Roman" w:hAnsi="Times New Roman" w:cs="Times New Roman"/>
          <w:i/>
          <w:sz w:val="16"/>
        </w:rPr>
        <w:t xml:space="preserve">-formiruyuschego-otsenivaniya-v-obrazovatelnom-protsesse/viewer (дата обращения 19.01.2024). </w:t>
      </w:r>
    </w:p>
    <w:p w:rsidR="009B204A" w:rsidRDefault="008E026E">
      <w:pPr>
        <w:numPr>
          <w:ilvl w:val="0"/>
          <w:numId w:val="49"/>
        </w:numPr>
        <w:spacing w:after="76" w:line="271" w:lineRule="auto"/>
        <w:ind w:right="15" w:firstLine="274"/>
      </w:pPr>
      <w:r>
        <w:rPr>
          <w:rFonts w:ascii="Times New Roman" w:eastAsia="Times New Roman" w:hAnsi="Times New Roman" w:cs="Times New Roman"/>
          <w:i/>
          <w:sz w:val="16"/>
        </w:rPr>
        <w:t>Шаповалова О. Н. Дидактический потенциал формирующего оценивания метапредметных результатов школьников: российский и зарубежный опыт / О. Н. Шаповалова, Н. Ф. Ефр</w:t>
      </w:r>
      <w:r>
        <w:rPr>
          <w:rFonts w:ascii="Times New Roman" w:eastAsia="Times New Roman" w:hAnsi="Times New Roman" w:cs="Times New Roman"/>
          <w:i/>
          <w:sz w:val="16"/>
        </w:rPr>
        <w:t xml:space="preserve">емова // Мир науки. Педагогика и психология. — 2019. — </w:t>
      </w:r>
      <w:r>
        <w:rPr>
          <w:i/>
          <w:sz w:val="16"/>
        </w:rPr>
        <w:t>№</w:t>
      </w:r>
      <w:r>
        <w:rPr>
          <w:rFonts w:ascii="Times New Roman" w:eastAsia="Times New Roman" w:hAnsi="Times New Roman" w:cs="Times New Roman"/>
          <w:i/>
          <w:sz w:val="16"/>
        </w:rPr>
        <w:t xml:space="preserve"> 6 https://mir-nauki.com/ PDF/94PDMN619.pdf (дата обращения 14.12.2023). </w:t>
      </w:r>
    </w:p>
    <w:p w:rsidR="009B204A" w:rsidRDefault="008E026E">
      <w:pPr>
        <w:numPr>
          <w:ilvl w:val="0"/>
          <w:numId w:val="49"/>
        </w:numPr>
        <w:spacing w:after="0" w:line="271" w:lineRule="auto"/>
        <w:ind w:right="15" w:firstLine="274"/>
      </w:pPr>
      <w:r>
        <w:rPr>
          <w:rFonts w:ascii="Times New Roman" w:eastAsia="Times New Roman" w:hAnsi="Times New Roman" w:cs="Times New Roman"/>
          <w:i/>
          <w:sz w:val="16"/>
        </w:rPr>
        <w:t>Шаповалова, О. Н. Формирующее оценивание как технология развития учебной самостоятельности школьников / О. Н. Шаповалова, Н. Ф</w:t>
      </w:r>
      <w:r>
        <w:rPr>
          <w:rFonts w:ascii="Times New Roman" w:eastAsia="Times New Roman" w:hAnsi="Times New Roman" w:cs="Times New Roman"/>
          <w:i/>
          <w:sz w:val="16"/>
        </w:rPr>
        <w:t xml:space="preserve">. Ефремова // Электронная библиотека Киберленинка. — Текст : электронный. — URL: https://cyberleninka.ru/article/n/ formiruyuschee-otsenivanie-kak-tehnologiya-razvitiya-uchebnoy-samostoyatelnosti-shkolnikov/viewer (дата обращения </w:t>
      </w:r>
    </w:p>
    <w:p w:rsidR="009B204A" w:rsidRDefault="008E026E">
      <w:pPr>
        <w:spacing w:after="77" w:line="271" w:lineRule="auto"/>
        <w:ind w:left="-14" w:right="15" w:firstLine="0"/>
      </w:pPr>
      <w:r>
        <w:rPr>
          <w:rFonts w:ascii="Times New Roman" w:eastAsia="Times New Roman" w:hAnsi="Times New Roman" w:cs="Times New Roman"/>
          <w:i/>
          <w:sz w:val="16"/>
        </w:rPr>
        <w:t xml:space="preserve">02.08.2023). </w:t>
      </w:r>
    </w:p>
    <w:p w:rsidR="009B204A" w:rsidRDefault="008E026E">
      <w:pPr>
        <w:numPr>
          <w:ilvl w:val="0"/>
          <w:numId w:val="49"/>
        </w:numPr>
        <w:spacing w:after="77" w:line="271" w:lineRule="auto"/>
        <w:ind w:right="15" w:firstLine="274"/>
      </w:pPr>
      <w:r>
        <w:rPr>
          <w:rFonts w:ascii="Times New Roman" w:eastAsia="Times New Roman" w:hAnsi="Times New Roman" w:cs="Times New Roman"/>
          <w:i/>
          <w:sz w:val="16"/>
        </w:rPr>
        <w:t>Black, P. D</w:t>
      </w:r>
      <w:r>
        <w:rPr>
          <w:rFonts w:ascii="Times New Roman" w:eastAsia="Times New Roman" w:hAnsi="Times New Roman" w:cs="Times New Roman"/>
          <w:i/>
          <w:sz w:val="16"/>
        </w:rPr>
        <w:t>eveloping the theory of formative assessment / P. Black, D. William // Educational Assessment, Evaluation and Accountability. — 2009. — Vol. 21 (1). — Pp. 5–31.</w:t>
      </w:r>
    </w:p>
    <w:p w:rsidR="009B204A" w:rsidRDefault="008E026E">
      <w:pPr>
        <w:numPr>
          <w:ilvl w:val="0"/>
          <w:numId w:val="49"/>
        </w:numPr>
        <w:spacing w:after="77" w:line="271" w:lineRule="auto"/>
        <w:ind w:right="15" w:firstLine="274"/>
      </w:pPr>
      <w:r>
        <w:rPr>
          <w:rFonts w:ascii="Times New Roman" w:eastAsia="Times New Roman" w:hAnsi="Times New Roman" w:cs="Times New Roman"/>
          <w:i/>
          <w:sz w:val="16"/>
        </w:rPr>
        <w:t>Cauley, K. Formative assessment techniques to support student motivation and achievement / K. C</w:t>
      </w:r>
      <w:r>
        <w:rPr>
          <w:rFonts w:ascii="Times New Roman" w:eastAsia="Times New Roman" w:hAnsi="Times New Roman" w:cs="Times New Roman"/>
          <w:i/>
          <w:sz w:val="16"/>
        </w:rPr>
        <w:t xml:space="preserve">auley J. McMillan // The Clearing House: A Journal of Educational Strategies, Issues and Ideas. — 2010. — Vol. 83. — Pp. 1–6. doi: 10.1080/00098650903267784. </w:t>
      </w:r>
    </w:p>
    <w:p w:rsidR="009B204A" w:rsidRDefault="008E026E">
      <w:pPr>
        <w:numPr>
          <w:ilvl w:val="0"/>
          <w:numId w:val="49"/>
        </w:numPr>
        <w:spacing w:after="77" w:line="271" w:lineRule="auto"/>
        <w:ind w:right="15" w:firstLine="274"/>
      </w:pPr>
      <w:r>
        <w:rPr>
          <w:rFonts w:ascii="Times New Roman" w:eastAsia="Times New Roman" w:hAnsi="Times New Roman" w:cs="Times New Roman"/>
          <w:i/>
          <w:sz w:val="16"/>
        </w:rPr>
        <w:t>White, B. Inquiry, Modeling, and Metacognition: Making Science Accessible to All Students / B. Wh</w:t>
      </w:r>
      <w:r>
        <w:rPr>
          <w:rFonts w:ascii="Times New Roman" w:eastAsia="Times New Roman" w:hAnsi="Times New Roman" w:cs="Times New Roman"/>
          <w:i/>
          <w:sz w:val="16"/>
        </w:rPr>
        <w:t>ite, J. R. Frederiksen // Cognition and Instruction. — 1998. — Iss. 16 (1). — Pp. 3–118. doi:10.1207/s1532690xci1601_2.</w:t>
      </w:r>
    </w:p>
    <w:p w:rsidR="009B204A" w:rsidRDefault="008E026E">
      <w:pPr>
        <w:numPr>
          <w:ilvl w:val="0"/>
          <w:numId w:val="49"/>
        </w:numPr>
        <w:spacing w:after="362" w:line="271" w:lineRule="auto"/>
        <w:ind w:right="15" w:firstLine="274"/>
      </w:pPr>
      <w:r>
        <w:rPr>
          <w:rFonts w:ascii="Times New Roman" w:eastAsia="Times New Roman" w:hAnsi="Times New Roman" w:cs="Times New Roman"/>
          <w:i/>
          <w:sz w:val="16"/>
        </w:rPr>
        <w:t>Wiliam, D. Integrating Assessment with Instruction: What will it take to make it work? / D. William, M. Thompson // The Future of Assess</w:t>
      </w:r>
      <w:r>
        <w:rPr>
          <w:rFonts w:ascii="Times New Roman" w:eastAsia="Times New Roman" w:hAnsi="Times New Roman" w:cs="Times New Roman"/>
          <w:i/>
          <w:sz w:val="16"/>
        </w:rPr>
        <w:t>ment: Shaping Teaching and Learning; C. A. Dwyer (ed.). — London: Routledge, 2008. — Pp. 53–82.</w:t>
      </w:r>
    </w:p>
    <w:p w:rsidR="009B204A" w:rsidRDefault="008E026E">
      <w:pPr>
        <w:spacing w:after="85" w:line="259" w:lineRule="auto"/>
        <w:ind w:left="279" w:right="14" w:hanging="10"/>
        <w:jc w:val="left"/>
      </w:pPr>
      <w:r>
        <w:rPr>
          <w:rFonts w:ascii="Times New Roman" w:eastAsia="Times New Roman" w:hAnsi="Times New Roman" w:cs="Times New Roman"/>
          <w:i/>
          <w:sz w:val="16"/>
        </w:rPr>
        <w:t>References</w:t>
      </w:r>
    </w:p>
    <w:p w:rsidR="009B204A" w:rsidRDefault="008E026E">
      <w:pPr>
        <w:numPr>
          <w:ilvl w:val="0"/>
          <w:numId w:val="50"/>
        </w:numPr>
        <w:spacing w:after="77" w:line="271" w:lineRule="auto"/>
        <w:ind w:right="396" w:firstLine="274"/>
      </w:pPr>
      <w:r>
        <w:rPr>
          <w:rFonts w:ascii="Times New Roman" w:eastAsia="Times New Roman" w:hAnsi="Times New Roman" w:cs="Times New Roman"/>
          <w:i/>
          <w:sz w:val="16"/>
        </w:rPr>
        <w:t>Bojcova, E. G. Formiruyushchee ocenivanie obrazovatel’nyh rezul’tatov uchashchihsya v sovremennoj shkole [Elektronnyj resurs] / E. G. Bojcova // Elek</w:t>
      </w:r>
      <w:r>
        <w:rPr>
          <w:rFonts w:ascii="Times New Roman" w:eastAsia="Times New Roman" w:hAnsi="Times New Roman" w:cs="Times New Roman"/>
          <w:i/>
          <w:sz w:val="16"/>
        </w:rPr>
        <w:t xml:space="preserve">tronnaya biblioteka Kiberleninka. — URL: https://cyberleninka.ru/ article/n/formiruyuschee-otsenivanie-obrazovatelnyh-rezultatov-uchaschihsya-v-sovremennoy-shkole/viewer (data obrashcheniya: 15.12.2023). </w:t>
      </w:r>
    </w:p>
    <w:p w:rsidR="009B204A" w:rsidRDefault="008E026E">
      <w:pPr>
        <w:numPr>
          <w:ilvl w:val="0"/>
          <w:numId w:val="50"/>
        </w:numPr>
        <w:spacing w:after="158" w:line="271" w:lineRule="auto"/>
        <w:ind w:right="396" w:firstLine="274"/>
      </w:pPr>
      <w:r>
        <w:rPr>
          <w:rFonts w:ascii="Times New Roman" w:eastAsia="Times New Roman" w:hAnsi="Times New Roman" w:cs="Times New Roman"/>
          <w:i/>
          <w:sz w:val="16"/>
        </w:rPr>
        <w:t>Vikulina, M. A. Elementy metodiki formiruyushchego ocenivaniya uchebnyh dostizhenij v ovladenii inostrannym yazykom obuchayushchimisya vuza [Elektronnyj resurs] / M. A. Vilkova, T. V. Litivinova // Nauchnaya elektronnaya biblioteka Elibrary. — URL: https:/</w:t>
      </w:r>
      <w:r>
        <w:rPr>
          <w:rFonts w:ascii="Times New Roman" w:eastAsia="Times New Roman" w:hAnsi="Times New Roman" w:cs="Times New Roman"/>
          <w:i/>
          <w:sz w:val="16"/>
        </w:rPr>
        <w:t xml:space="preserve">/elibrary.ru/item.asp?id=39183007 (data obrashcheniya: 11.12.2023). </w:t>
      </w:r>
    </w:p>
    <w:p w:rsidR="009B204A" w:rsidRDefault="008E026E">
      <w:pPr>
        <w:numPr>
          <w:ilvl w:val="0"/>
          <w:numId w:val="50"/>
        </w:numPr>
        <w:spacing w:after="77" w:line="271" w:lineRule="auto"/>
        <w:ind w:right="396" w:firstLine="274"/>
      </w:pPr>
      <w:r>
        <w:rPr>
          <w:rFonts w:ascii="Times New Roman" w:eastAsia="Times New Roman" w:hAnsi="Times New Roman" w:cs="Times New Roman"/>
          <w:i/>
          <w:sz w:val="16"/>
        </w:rPr>
        <w:t>Vilkova, L. V. Kachestvo uchebnyh dostizhenij uchashchihsya: programma realizacii formiruyushchego ocenivaniya [Elektronnyj resurs] // Elektronnaya biblioteka Kiberleninka. — URL: https:/</w:t>
      </w:r>
      <w:r>
        <w:rPr>
          <w:rFonts w:ascii="Times New Roman" w:eastAsia="Times New Roman" w:hAnsi="Times New Roman" w:cs="Times New Roman"/>
          <w:i/>
          <w:sz w:val="16"/>
        </w:rPr>
        <w:t xml:space="preserve">/cyberleninka.ru/article/n/ kachestvo-uchebnyh-dostizheniy-uchaschihsya-programma-realizatsii-formiruyuschego-otsenivaniya/viewer (data obrashcheniya: 17.01.2024). </w:t>
      </w:r>
    </w:p>
    <w:p w:rsidR="009B204A" w:rsidRDefault="008E026E">
      <w:pPr>
        <w:numPr>
          <w:ilvl w:val="0"/>
          <w:numId w:val="50"/>
        </w:numPr>
        <w:spacing w:after="76" w:line="271" w:lineRule="auto"/>
        <w:ind w:right="396" w:firstLine="274"/>
      </w:pPr>
      <w:r>
        <w:rPr>
          <w:rFonts w:ascii="Times New Roman" w:eastAsia="Times New Roman" w:hAnsi="Times New Roman" w:cs="Times New Roman"/>
          <w:i/>
          <w:sz w:val="16"/>
        </w:rPr>
        <w:t>Zemlyanskaya, E. N. Formiruyushchee ocenivanie (ocenka dlya obucheniya) obrazovatel’nyh dos</w:t>
      </w:r>
      <w:r>
        <w:rPr>
          <w:rFonts w:ascii="Times New Roman" w:eastAsia="Times New Roman" w:hAnsi="Times New Roman" w:cs="Times New Roman"/>
          <w:i/>
          <w:sz w:val="16"/>
        </w:rPr>
        <w:t xml:space="preserve">tizhenij obuchayushchihsya // Sovremennaya zarubezhnaya psihologiya. — 2016. — Tom 5. — </w:t>
      </w:r>
      <w:r>
        <w:rPr>
          <w:i/>
          <w:sz w:val="16"/>
        </w:rPr>
        <w:t>№</w:t>
      </w:r>
      <w:r>
        <w:rPr>
          <w:rFonts w:ascii="Times New Roman" w:eastAsia="Times New Roman" w:hAnsi="Times New Roman" w:cs="Times New Roman"/>
          <w:i/>
          <w:sz w:val="16"/>
        </w:rPr>
        <w:t xml:space="preserve"> 3. — S. 50–58. — Tekst : neposredstvennyj. doi: 10.17759/jmfp.2015050306.</w:t>
      </w:r>
    </w:p>
    <w:p w:rsidR="009B204A" w:rsidRDefault="008E026E">
      <w:pPr>
        <w:numPr>
          <w:ilvl w:val="0"/>
          <w:numId w:val="50"/>
        </w:numPr>
        <w:spacing w:after="77" w:line="271" w:lineRule="auto"/>
        <w:ind w:right="396" w:firstLine="274"/>
      </w:pPr>
      <w:r>
        <w:rPr>
          <w:rFonts w:ascii="Times New Roman" w:eastAsia="Times New Roman" w:hAnsi="Times New Roman" w:cs="Times New Roman"/>
          <w:i/>
          <w:sz w:val="16"/>
        </w:rPr>
        <w:t>Krylova, O. N. Tekhnologiya formiruyushchego ocenivaniya v sovremennoj shkole : uchebno-meto</w:t>
      </w:r>
      <w:r>
        <w:rPr>
          <w:rFonts w:ascii="Times New Roman" w:eastAsia="Times New Roman" w:hAnsi="Times New Roman" w:cs="Times New Roman"/>
          <w:i/>
          <w:sz w:val="16"/>
        </w:rPr>
        <w:t>d. posobie / O. N. Krylova, E. G. Bojcova.  SPb. : KARO, 2015. — 128 s. — Tekst : neposredstvennyj.</w:t>
      </w:r>
    </w:p>
    <w:p w:rsidR="009B204A" w:rsidRDefault="008E026E">
      <w:pPr>
        <w:numPr>
          <w:ilvl w:val="0"/>
          <w:numId w:val="50"/>
        </w:numPr>
        <w:spacing w:after="6" w:line="271" w:lineRule="auto"/>
        <w:ind w:right="396" w:firstLine="274"/>
      </w:pPr>
      <w:r>
        <w:rPr>
          <w:rFonts w:ascii="Times New Roman" w:eastAsia="Times New Roman" w:hAnsi="Times New Roman" w:cs="Times New Roman"/>
          <w:i/>
          <w:sz w:val="16"/>
        </w:rPr>
        <w:t>Lagoda, O. A. Formiruyushchee ocenivanie kak uslovie realizacii FGOS / O. A. Lagoda, T. V. Litvinova // Vestnik nauki i obrazovaniya. — 2017. — T. 2. —</w:t>
      </w:r>
      <w:r>
        <w:rPr>
          <w:i/>
          <w:sz w:val="16"/>
        </w:rPr>
        <w:t xml:space="preserve"> №</w:t>
      </w:r>
      <w:r>
        <w:rPr>
          <w:rFonts w:ascii="Times New Roman" w:eastAsia="Times New Roman" w:hAnsi="Times New Roman" w:cs="Times New Roman"/>
          <w:i/>
          <w:sz w:val="16"/>
        </w:rPr>
        <w:t xml:space="preserve"> 3 </w:t>
      </w:r>
      <w:r>
        <w:rPr>
          <w:rFonts w:ascii="Times New Roman" w:eastAsia="Times New Roman" w:hAnsi="Times New Roman" w:cs="Times New Roman"/>
          <w:i/>
          <w:sz w:val="16"/>
        </w:rPr>
        <w:t>(27). — S. 89–</w:t>
      </w:r>
    </w:p>
    <w:p w:rsidR="009B204A" w:rsidRDefault="008E026E">
      <w:pPr>
        <w:spacing w:after="77" w:line="271" w:lineRule="auto"/>
        <w:ind w:left="-14" w:right="15" w:firstLine="0"/>
      </w:pPr>
      <w:r>
        <w:rPr>
          <w:rFonts w:ascii="Times New Roman" w:eastAsia="Times New Roman" w:hAnsi="Times New Roman" w:cs="Times New Roman"/>
          <w:i/>
          <w:sz w:val="16"/>
        </w:rPr>
        <w:t>91. — Tekst : neposredstvennyj.</w:t>
      </w:r>
    </w:p>
    <w:p w:rsidR="009B204A" w:rsidRDefault="008E026E">
      <w:pPr>
        <w:numPr>
          <w:ilvl w:val="0"/>
          <w:numId w:val="51"/>
        </w:numPr>
        <w:spacing w:after="77" w:line="271" w:lineRule="auto"/>
        <w:ind w:right="396" w:firstLine="274"/>
      </w:pPr>
      <w:r>
        <w:rPr>
          <w:rFonts w:ascii="Times New Roman" w:eastAsia="Times New Roman" w:hAnsi="Times New Roman" w:cs="Times New Roman"/>
          <w:i/>
          <w:sz w:val="16"/>
        </w:rPr>
        <w:t xml:space="preserve">Tarasova, N. V. Aprobaciya didakticheskogo instrumentariya ocenivaniya metapredmetnyh obrazovatel’nyh rezul’tatov / N. V. Tarasova, I. P. Pastuhova // Elektronnaya biblioteka Kiberleninka. — Tekst : </w:t>
      </w:r>
      <w:r>
        <w:rPr>
          <w:rFonts w:ascii="Times New Roman" w:eastAsia="Times New Roman" w:hAnsi="Times New Roman" w:cs="Times New Roman"/>
          <w:i/>
          <w:sz w:val="16"/>
        </w:rPr>
        <w:t xml:space="preserve">elektronnyj. — URL: https://cyberleninka.ru/article/n/ aprobatsiya-didakticheskogo-instrumentariya-otsenivaniyametapredmetnyh-obrazovatelnyh-rezultatov/viewer (data obrashcheniya: 27.07.2023). </w:t>
      </w:r>
    </w:p>
    <w:p w:rsidR="009B204A" w:rsidRDefault="008E026E">
      <w:pPr>
        <w:numPr>
          <w:ilvl w:val="0"/>
          <w:numId w:val="51"/>
        </w:numPr>
        <w:spacing w:after="77" w:line="271" w:lineRule="auto"/>
        <w:ind w:right="396" w:firstLine="274"/>
      </w:pPr>
      <w:r>
        <w:rPr>
          <w:rFonts w:ascii="Times New Roman" w:eastAsia="Times New Roman" w:hAnsi="Times New Roman" w:cs="Times New Roman"/>
          <w:i/>
          <w:sz w:val="16"/>
        </w:rPr>
        <w:t>Tregubova, Yu. A. Formiruyushchee ocenivanie obrazovatel’nyh r</w:t>
      </w:r>
      <w:r>
        <w:rPr>
          <w:rFonts w:ascii="Times New Roman" w:eastAsia="Times New Roman" w:hAnsi="Times New Roman" w:cs="Times New Roman"/>
          <w:i/>
          <w:sz w:val="16"/>
        </w:rPr>
        <w:t>ezul’tatov uchashchihsya v sovremennoj shkole / Yu. A. Tregubova, M. A. Mosina // Nauchnaya elektronnaya biblioteka Elibrary. — Tekst : elektronnyj. — URL: https://elibrary.ru/item.asp?id=47498881 (data obrashcheniya: 23.07.2023).</w:t>
      </w:r>
    </w:p>
    <w:p w:rsidR="009B204A" w:rsidRDefault="008E026E">
      <w:pPr>
        <w:numPr>
          <w:ilvl w:val="0"/>
          <w:numId w:val="51"/>
        </w:numPr>
        <w:spacing w:after="77" w:line="271" w:lineRule="auto"/>
        <w:ind w:right="396" w:firstLine="274"/>
      </w:pPr>
      <w:r>
        <w:rPr>
          <w:rFonts w:ascii="Times New Roman" w:eastAsia="Times New Roman" w:hAnsi="Times New Roman" w:cs="Times New Roman"/>
          <w:i/>
          <w:sz w:val="16"/>
        </w:rPr>
        <w:t>Federal’nyj gosudarstvenn</w:t>
      </w:r>
      <w:r>
        <w:rPr>
          <w:rFonts w:ascii="Times New Roman" w:eastAsia="Times New Roman" w:hAnsi="Times New Roman" w:cs="Times New Roman"/>
          <w:i/>
          <w:sz w:val="16"/>
        </w:rPr>
        <w:t>yj obrazovatel’nyj standart srednego obshchego obrazovaniya. — Tekst : elektronnyj. — URL: https://fgosreestr.ru/uploads/files/3ecd094e3813dce9 4559978a8a95fc4e.pdf (data obrashcheniya: 18.08.2023).</w:t>
      </w:r>
    </w:p>
    <w:p w:rsidR="009B204A" w:rsidRDefault="008E026E">
      <w:pPr>
        <w:numPr>
          <w:ilvl w:val="0"/>
          <w:numId w:val="51"/>
        </w:numPr>
        <w:spacing w:after="77" w:line="271" w:lineRule="auto"/>
        <w:ind w:right="396" w:firstLine="274"/>
      </w:pPr>
      <w:r>
        <w:rPr>
          <w:rFonts w:ascii="Times New Roman" w:eastAsia="Times New Roman" w:hAnsi="Times New Roman" w:cs="Times New Roman"/>
          <w:i/>
          <w:sz w:val="16"/>
        </w:rPr>
        <w:t>Fishman, I. S. Formiruyushchaya ocenka obrazovatel’nyh re</w:t>
      </w:r>
      <w:r>
        <w:rPr>
          <w:rFonts w:ascii="Times New Roman" w:eastAsia="Times New Roman" w:hAnsi="Times New Roman" w:cs="Times New Roman"/>
          <w:i/>
          <w:sz w:val="16"/>
        </w:rPr>
        <w:t>zul’tatov uchashchihsya : metod. posobie / I. S. Fishman, G. B. Golub. — Samara : Uchebnaya literatura, 2007. — 244 s. — Tekst : neposredstvennyj.</w:t>
      </w:r>
    </w:p>
    <w:p w:rsidR="009B204A" w:rsidRDefault="008E026E">
      <w:pPr>
        <w:numPr>
          <w:ilvl w:val="0"/>
          <w:numId w:val="51"/>
        </w:numPr>
        <w:spacing w:after="77" w:line="271" w:lineRule="auto"/>
        <w:ind w:right="396" w:firstLine="274"/>
      </w:pPr>
      <w:r>
        <w:rPr>
          <w:rFonts w:ascii="Times New Roman" w:eastAsia="Times New Roman" w:hAnsi="Times New Roman" w:cs="Times New Roman"/>
          <w:i/>
          <w:sz w:val="16"/>
        </w:rPr>
        <w:t>Chetvertnyh, T. V. Gotovnost’ pedagogov k vvedeniyu formiruyushchego ocenivaniya v obrazovatel’nom processe /</w:t>
      </w:r>
      <w:r>
        <w:rPr>
          <w:rFonts w:ascii="Times New Roman" w:eastAsia="Times New Roman" w:hAnsi="Times New Roman" w:cs="Times New Roman"/>
          <w:i/>
          <w:sz w:val="16"/>
        </w:rPr>
        <w:t xml:space="preserve"> T. V. Chetvertnyh // Elektronnaya biblioteka Kiberleninka. — Tekst : elektronnyj. — URL: https:// cyberleninka.ru/article/n/gotovnost-pedagogov-k-vvedeniyuformiruyuschego-otsenivaniya-v-obrazovatelnom-protsesse/ viewer (data obrashcheniya: 19.01.2024). </w:t>
      </w:r>
    </w:p>
    <w:p w:rsidR="009B204A" w:rsidRDefault="008E026E">
      <w:pPr>
        <w:numPr>
          <w:ilvl w:val="0"/>
          <w:numId w:val="51"/>
        </w:numPr>
        <w:spacing w:after="76" w:line="271" w:lineRule="auto"/>
        <w:ind w:right="396" w:firstLine="274"/>
      </w:pPr>
      <w:r>
        <w:rPr>
          <w:noProof/>
          <w:sz w:val="22"/>
        </w:rPr>
        <mc:AlternateContent>
          <mc:Choice Requires="wpg">
            <w:drawing>
              <wp:anchor distT="0" distB="0" distL="114300" distR="114300" simplePos="0" relativeHeight="251757568" behindDoc="0" locked="0" layoutInCell="1" allowOverlap="1">
                <wp:simplePos x="0" y="0"/>
                <wp:positionH relativeFrom="column">
                  <wp:posOffset>2949519</wp:posOffset>
                </wp:positionH>
                <wp:positionV relativeFrom="paragraph">
                  <wp:posOffset>293131</wp:posOffset>
                </wp:positionV>
                <wp:extent cx="335758" cy="1865862"/>
                <wp:effectExtent l="0" t="0" r="0" b="0"/>
                <wp:wrapSquare wrapText="bothSides"/>
                <wp:docPr id="172687" name="Group 172687"/>
                <wp:cNvGraphicFramePr/>
                <a:graphic xmlns:a="http://schemas.openxmlformats.org/drawingml/2006/main">
                  <a:graphicData uri="http://schemas.microsoft.com/office/word/2010/wordprocessingGroup">
                    <wpg:wgp>
                      <wpg:cNvGrpSpPr/>
                      <wpg:grpSpPr>
                        <a:xfrm>
                          <a:off x="0" y="0"/>
                          <a:ext cx="335758" cy="1865862"/>
                          <a:chOff x="0" y="0"/>
                          <a:chExt cx="335758" cy="1865862"/>
                        </a:xfrm>
                      </wpg:grpSpPr>
                      <wps:wsp>
                        <wps:cNvPr id="23480" name="Rectangle 23480"/>
                        <wps:cNvSpPr/>
                        <wps:spPr>
                          <a:xfrm rot="-5399999">
                            <a:off x="-787370"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3484" name="Shape 23484"/>
                        <wps:cNvSpPr/>
                        <wps:spPr>
                          <a:xfrm>
                            <a:off x="189039" y="1712243"/>
                            <a:ext cx="125502" cy="153619"/>
                          </a:xfrm>
                          <a:custGeom>
                            <a:avLst/>
                            <a:gdLst/>
                            <a:ahLst/>
                            <a:cxnLst/>
                            <a:rect l="0" t="0" r="0" b="0"/>
                            <a:pathLst>
                              <a:path w="125502" h="153619">
                                <a:moveTo>
                                  <a:pt x="67894" y="56464"/>
                                </a:moveTo>
                                <a:cubicBezTo>
                                  <a:pt x="65456" y="57531"/>
                                  <a:pt x="61417" y="58064"/>
                                  <a:pt x="55779" y="58064"/>
                                </a:cubicBezTo>
                                <a:lnTo>
                                  <a:pt x="55779" y="88240"/>
                                </a:lnTo>
                                <a:cubicBezTo>
                                  <a:pt x="61875"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3" y="151600"/>
                                  <a:pt x="52425" y="153619"/>
                                  <a:pt x="64922" y="153619"/>
                                </a:cubicBezTo>
                                <a:cubicBezTo>
                                  <a:pt x="77877" y="153619"/>
                                  <a:pt x="88964" y="151600"/>
                                  <a:pt x="98184" y="147561"/>
                                </a:cubicBezTo>
                                <a:cubicBezTo>
                                  <a:pt x="107404" y="143522"/>
                                  <a:pt x="114262" y="137922"/>
                                  <a:pt x="118758" y="130759"/>
                                </a:cubicBezTo>
                                <a:cubicBezTo>
                                  <a:pt x="123254" y="123596"/>
                                  <a:pt x="125502" y="115443"/>
                                  <a:pt x="125502" y="106299"/>
                                </a:cubicBezTo>
                                <a:cubicBezTo>
                                  <a:pt x="125502" y="97155"/>
                                  <a:pt x="123292" y="89877"/>
                                  <a:pt x="118872" y="84468"/>
                                </a:cubicBezTo>
                                <a:cubicBezTo>
                                  <a:pt x="114453" y="79057"/>
                                  <a:pt x="107823" y="74752"/>
                                  <a:pt x="98984" y="71551"/>
                                </a:cubicBezTo>
                                <a:cubicBezTo>
                                  <a:pt x="113005" y="66522"/>
                                  <a:pt x="120015" y="56921"/>
                                  <a:pt x="120015" y="42748"/>
                                </a:cubicBezTo>
                                <a:cubicBezTo>
                                  <a:pt x="120015" y="29642"/>
                                  <a:pt x="115367" y="19240"/>
                                  <a:pt x="106070" y="11544"/>
                                </a:cubicBezTo>
                                <a:cubicBezTo>
                                  <a:pt x="96774" y="3848"/>
                                  <a:pt x="82677" y="0"/>
                                  <a:pt x="63780" y="0"/>
                                </a:cubicBezTo>
                                <a:cubicBezTo>
                                  <a:pt x="25680" y="0"/>
                                  <a:pt x="6630" y="16535"/>
                                  <a:pt x="6630"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3490" name="Shape 23490"/>
                        <wps:cNvSpPr/>
                        <wps:spPr>
                          <a:xfrm>
                            <a:off x="0" y="1284646"/>
                            <a:ext cx="87287" cy="129374"/>
                          </a:xfrm>
                          <a:custGeom>
                            <a:avLst/>
                            <a:gdLst/>
                            <a:ahLst/>
                            <a:cxnLst/>
                            <a:rect l="0" t="0" r="0" b="0"/>
                            <a:pathLst>
                              <a:path w="87287" h="129374">
                                <a:moveTo>
                                  <a:pt x="43637" y="0"/>
                                </a:moveTo>
                                <a:lnTo>
                                  <a:pt x="54597" y="18961"/>
                                </a:lnTo>
                                <a:lnTo>
                                  <a:pt x="65557" y="37935"/>
                                </a:lnTo>
                                <a:lnTo>
                                  <a:pt x="53848" y="37935"/>
                                </a:lnTo>
                                <a:lnTo>
                                  <a:pt x="60071" y="48730"/>
                                </a:lnTo>
                                <a:lnTo>
                                  <a:pt x="76505" y="77191"/>
                                </a:lnTo>
                                <a:lnTo>
                                  <a:pt x="63982" y="77191"/>
                                </a:lnTo>
                                <a:lnTo>
                                  <a:pt x="65468" y="79756"/>
                                </a:lnTo>
                                <a:lnTo>
                                  <a:pt x="87287" y="117551"/>
                                </a:lnTo>
                                <a:lnTo>
                                  <a:pt x="51003" y="117551"/>
                                </a:lnTo>
                                <a:lnTo>
                                  <a:pt x="51003" y="129374"/>
                                </a:lnTo>
                                <a:lnTo>
                                  <a:pt x="36296" y="129374"/>
                                </a:lnTo>
                                <a:lnTo>
                                  <a:pt x="36296" y="117551"/>
                                </a:lnTo>
                                <a:lnTo>
                                  <a:pt x="0" y="117551"/>
                                </a:lnTo>
                                <a:lnTo>
                                  <a:pt x="21818" y="79756"/>
                                </a:lnTo>
                                <a:lnTo>
                                  <a:pt x="23304" y="77191"/>
                                </a:lnTo>
                                <a:lnTo>
                                  <a:pt x="10795" y="77191"/>
                                </a:lnTo>
                                <a:lnTo>
                                  <a:pt x="27215" y="48730"/>
                                </a:lnTo>
                                <a:lnTo>
                                  <a:pt x="33439" y="37935"/>
                                </a:lnTo>
                                <a:lnTo>
                                  <a:pt x="21742" y="37935"/>
                                </a:lnTo>
                                <a:lnTo>
                                  <a:pt x="32689" y="18961"/>
                                </a:lnTo>
                                <a:lnTo>
                                  <a:pt x="4363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72687" style="width:26.4376pt;height:146.918pt;position:absolute;mso-position-horizontal-relative:text;mso-position-horizontal:absolute;margin-left:232.246pt;mso-position-vertical-relative:text;margin-top:23.0812pt;" coordsize="3357,18658">
                <v:rect id="Rectangle 23480" style="position:absolute;width:21590;height:1731;left:-7873;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3484" style="position:absolute;width:1255;height:1536;left:1890;top:17122;" coordsize="125502,153619" path="m67894,56464c65456,57531,61417,58064,55779,58064l55779,88240c61875,88240,66408,88964,69380,90411c72352,91859,73838,95021,73838,99898c73838,108585,70180,112928,62865,112928c59055,112928,56121,111480,54064,108585c52007,105689,50978,101955,50978,97383l0,97383c0,110033,2781,120548,8344,128930c13907,137313,21603,143522,31433,147561c41263,151600,52425,153619,64922,153619c77877,153619,88964,151600,98184,147561c107404,143522,114262,137922,118758,130759c123254,123596,125502,115443,125502,106299c125502,97155,123292,89877,118872,84468c114453,79057,107823,74752,98984,71551c113005,66522,120015,56921,120015,42748c120015,29642,115367,19240,106070,11544c96774,3848,82677,0,63780,0c25680,0,6630,16535,6630,49606l55550,49606c55550,42748,58217,39319,63551,39319c65989,39319,67932,40119,69380,41719c70828,43320,71552,45415,71552,48006c71552,52577,70333,55397,67894,56464x">
                  <v:stroke weight="0pt" endcap="flat" joinstyle="miter" miterlimit="4" on="true" color="#000000"/>
                  <v:fill on="false" color="#000000" opacity="0"/>
                </v:shape>
                <v:shape id="Shape 23490" style="position:absolute;width:872;height:1293;left:0;top:12846;" coordsize="87287,129374" path="m43637,0l54597,18961l65557,37935l53848,37935l60071,48730l76505,77191l63982,77191l65468,79756l87287,117551l51003,117551l51003,129374l36296,129374l36296,117551l0,117551l21818,79756l23304,77191l10795,77191l27215,48730l33439,37935l21742,37935l32689,18961l43637,0x">
                  <v:stroke weight="0pt" endcap="flat" joinstyle="miter" miterlimit="10" on="false" color="#000000" opacity="0"/>
                  <v:fill on="true" color="#000000"/>
                </v:shape>
                <w10:wrap type="square"/>
              </v:group>
            </w:pict>
          </mc:Fallback>
        </mc:AlternateContent>
      </w:r>
      <w:r>
        <w:rPr>
          <w:rFonts w:ascii="Times New Roman" w:eastAsia="Times New Roman" w:hAnsi="Times New Roman" w:cs="Times New Roman"/>
          <w:i/>
          <w:sz w:val="16"/>
        </w:rPr>
        <w:t xml:space="preserve">Shapovalova, O. N. Didakticheskij potencial formiruyushchego ocenivaniya metapredmetnyh rezul’tatov shkol’nikov: rossijskij i zarubezhnyj opyt / O. N. Shapovalova, N. F. Efremova // Mir nauki. Pedagogika i psihologiya. — 2019. — </w:t>
      </w:r>
      <w:r>
        <w:rPr>
          <w:i/>
          <w:sz w:val="16"/>
        </w:rPr>
        <w:t>№</w:t>
      </w:r>
      <w:r>
        <w:rPr>
          <w:rFonts w:ascii="Times New Roman" w:eastAsia="Times New Roman" w:hAnsi="Times New Roman" w:cs="Times New Roman"/>
          <w:i/>
          <w:sz w:val="16"/>
        </w:rPr>
        <w:t xml:space="preserve"> 6 https://mir-nauki.com/PDF/94PDMN619.pdf (data obrashcheniya: 14.12.2023). </w:t>
      </w:r>
    </w:p>
    <w:p w:rsidR="009B204A" w:rsidRDefault="008E026E">
      <w:pPr>
        <w:numPr>
          <w:ilvl w:val="0"/>
          <w:numId w:val="51"/>
        </w:numPr>
        <w:spacing w:after="0" w:line="271" w:lineRule="auto"/>
        <w:ind w:right="396" w:firstLine="274"/>
      </w:pPr>
      <w:r>
        <w:rPr>
          <w:rFonts w:ascii="Times New Roman" w:eastAsia="Times New Roman" w:hAnsi="Times New Roman" w:cs="Times New Roman"/>
          <w:i/>
          <w:sz w:val="16"/>
        </w:rPr>
        <w:t>Shapovalova, O. N. Formiruyushchee ocenivanie kak tekhnologiya razvitiya uchebnoj samostoyatel’nosti shkol’nikov / O. N. Shapovalova, N. F. Efremova // Elektronnaya biblioteka Ki</w:t>
      </w:r>
      <w:r>
        <w:rPr>
          <w:rFonts w:ascii="Times New Roman" w:eastAsia="Times New Roman" w:hAnsi="Times New Roman" w:cs="Times New Roman"/>
          <w:i/>
          <w:sz w:val="16"/>
        </w:rPr>
        <w:t>berleninka. — Tekst : elektronnyj. — URL: https:// cyberleninka.ru/article/n/formiruyuschee-otsenivanie-kaktehnologiya-razvitiya-uchebnoy-samostoyatelnosti-shkolnikov/ viewer (data obrashcheniya: 02.08.2023).</w:t>
      </w:r>
    </w:p>
    <w:p w:rsidR="009B204A" w:rsidRDefault="009B204A">
      <w:pPr>
        <w:sectPr w:rsidR="009B204A">
          <w:type w:val="continuous"/>
          <w:pgSz w:w="11906" w:h="16838"/>
          <w:pgMar w:top="1837" w:right="850" w:bottom="1408" w:left="850" w:header="720" w:footer="720" w:gutter="0"/>
          <w:cols w:num="2" w:space="175"/>
        </w:sectPr>
      </w:pPr>
    </w:p>
    <w:p w:rsidR="009B204A" w:rsidRDefault="008E026E">
      <w:pPr>
        <w:spacing w:after="176" w:line="259" w:lineRule="auto"/>
        <w:ind w:left="407" w:right="0" w:hanging="10"/>
        <w:jc w:val="left"/>
      </w:pPr>
      <w:r>
        <w:t>УДК 371.48+37.041.1</w:t>
      </w:r>
    </w:p>
    <w:p w:rsidR="009B204A" w:rsidRDefault="008E026E">
      <w:pPr>
        <w:spacing w:after="460" w:line="221" w:lineRule="auto"/>
        <w:ind w:left="407" w:right="178" w:hanging="10"/>
        <w:jc w:val="left"/>
      </w:pPr>
      <w:r>
        <w:rPr>
          <w:rFonts w:ascii="Century" w:eastAsia="Century" w:hAnsi="Century" w:cs="Century"/>
          <w:i/>
          <w:sz w:val="18"/>
        </w:rPr>
        <w:t xml:space="preserve">Владимир </w:t>
      </w:r>
      <w:r>
        <w:rPr>
          <w:rFonts w:ascii="Century" w:eastAsia="Century" w:hAnsi="Century" w:cs="Century"/>
          <w:i/>
          <w:sz w:val="18"/>
        </w:rPr>
        <w:t>Яковлевич ЛАЛУЕВ, доктор философских наук, профессор кафедры философии и культурологии Сибирского государственного университета путей сообщения; профессор кафедры народной художественной культуры и музыкального образования Новосибирского государственного п</w:t>
      </w:r>
      <w:r>
        <w:rPr>
          <w:rFonts w:ascii="Century" w:eastAsia="Century" w:hAnsi="Century" w:cs="Century"/>
          <w:i/>
          <w:sz w:val="18"/>
        </w:rPr>
        <w:t>едагогического университета, г. Новосибирск; e-mail: vladimir_laluev@mail.ru</w:t>
      </w:r>
    </w:p>
    <w:p w:rsidR="009B204A" w:rsidRDefault="008E026E">
      <w:pPr>
        <w:spacing w:after="3" w:line="257" w:lineRule="auto"/>
        <w:ind w:left="407" w:right="14" w:hanging="10"/>
        <w:jc w:val="left"/>
      </w:pPr>
      <w:r>
        <w:rPr>
          <w:rFonts w:ascii="Arial" w:eastAsia="Arial" w:hAnsi="Arial" w:cs="Arial"/>
          <w:b/>
          <w:sz w:val="36"/>
        </w:rPr>
        <w:t xml:space="preserve">Образовательные концепции </w:t>
      </w:r>
    </w:p>
    <w:p w:rsidR="009B204A" w:rsidRDefault="008E026E">
      <w:pPr>
        <w:spacing w:after="54" w:line="257" w:lineRule="auto"/>
        <w:ind w:left="407" w:right="14" w:hanging="10"/>
        <w:jc w:val="left"/>
      </w:pPr>
      <w:r>
        <w:rPr>
          <w:rFonts w:ascii="Arial" w:eastAsia="Arial" w:hAnsi="Arial" w:cs="Arial"/>
          <w:b/>
          <w:sz w:val="36"/>
        </w:rPr>
        <w:t>римского философа, ритора и педагога Аврелия Августина</w:t>
      </w:r>
      <w:r>
        <w:rPr>
          <w:b/>
          <w:sz w:val="36"/>
        </w:rPr>
        <w:t xml:space="preserve"> </w:t>
      </w:r>
    </w:p>
    <w:p w:rsidR="009B204A" w:rsidRDefault="008E026E">
      <w:pPr>
        <w:spacing w:after="142" w:line="259" w:lineRule="auto"/>
        <w:ind w:left="392" w:right="0" w:hanging="10"/>
        <w:jc w:val="left"/>
      </w:pPr>
      <w:r>
        <w:rPr>
          <w:rFonts w:ascii="Century Gothic" w:eastAsia="Century Gothic" w:hAnsi="Century Gothic" w:cs="Century Gothic"/>
          <w:sz w:val="24"/>
        </w:rPr>
        <w:t xml:space="preserve">историко-педагогический анализ </w:t>
      </w:r>
    </w:p>
    <w:p w:rsidR="009B204A" w:rsidRDefault="008E026E">
      <w:pPr>
        <w:ind w:left="397" w:right="42" w:firstLine="0"/>
      </w:pPr>
      <w:r>
        <w:rPr>
          <w:i/>
        </w:rPr>
        <w:t>Актуальность</w:t>
      </w:r>
      <w:r>
        <w:t xml:space="preserve"> темы исследования обусловлена обращением к педагоги</w:t>
      </w:r>
      <w:r>
        <w:t>ческим концептам выдающегося римского философа, ритора и христианского педагога Аврелия Августина. Знание его педагогического наследия необходимо современным педагогам, во-первых, для того, чтобы понять, на каких приоритетных основах формировалась его сист</w:t>
      </w:r>
      <w:r>
        <w:t>ема образования; во-вторых, выяснить, какие педагогические нарративы древнегреческой и древнеримской системы образования он внедряет в свою образовательную систему, а какие вносит в нее сам. Цель исследования философско-педагогических нарративов Аврелия Ав</w:t>
      </w:r>
      <w:r>
        <w:t xml:space="preserve">густина ставит перед исследователем решение следующих </w:t>
      </w:r>
      <w:r>
        <w:rPr>
          <w:i/>
        </w:rPr>
        <w:t>задач</w:t>
      </w:r>
      <w:r>
        <w:t>: во-первых, выявить, какие особенности педагогических нарративов, сформулированных и внедренных в систему римского и христианского образования IV–V вв. вносит Аврелий Августин; вовторых, проанализ</w:t>
      </w:r>
      <w:r>
        <w:t xml:space="preserve">ировать приоритетные основы августинской системы обучения и проследить ее эволюцию в римской, средневековой и последующей истории; в-третьих, выяснить, какие педагогические труды были написаны Аврелием Августином, которые обогатили современное образование </w:t>
      </w:r>
      <w:r>
        <w:t>и педагогику.</w:t>
      </w:r>
    </w:p>
    <w:p w:rsidR="009B204A" w:rsidRDefault="008E026E">
      <w:pPr>
        <w:spacing w:after="53"/>
        <w:ind w:left="397" w:right="42" w:firstLine="0"/>
      </w:pPr>
      <w:r>
        <w:t>Теоретические и методологические концепты, разработанные Аврелием Августином послужили основой для формирования не только древнеримской и средневековой системы образования, но западноевропейской и российской педагогики. Научная новизна образовательной сист</w:t>
      </w:r>
      <w:r>
        <w:t>емы Августина обусловлена тем, что она получила свое раскрытие в философско-педагогической литературе отечественных и западных авторов, дающих нам целостное представление о его педагогических нарративах. В заключение делается вывод об актуальности образова</w:t>
      </w:r>
      <w:r>
        <w:t>тельной системы Августина и его весомый вклад в современную отечественную и западную педагогическую науку.</w:t>
      </w:r>
    </w:p>
    <w:p w:rsidR="009B204A" w:rsidRDefault="008E026E">
      <w:pPr>
        <w:spacing w:after="610"/>
        <w:ind w:left="397" w:right="42" w:firstLine="0"/>
      </w:pPr>
      <w:r>
        <w:rPr>
          <w:b/>
        </w:rPr>
        <w:t>Ключевые слова</w:t>
      </w:r>
      <w:r>
        <w:t>:</w:t>
      </w:r>
      <w:r>
        <w:rPr>
          <w:b/>
        </w:rPr>
        <w:t xml:space="preserve"> </w:t>
      </w:r>
      <w:r>
        <w:t>древнеримская,</w:t>
      </w:r>
      <w:r>
        <w:rPr>
          <w:b/>
        </w:rPr>
        <w:t xml:space="preserve"> </w:t>
      </w:r>
      <w:r>
        <w:t>светская и христианская философия образования Аврелия Августина, социально-политическая ситуация римской империи II–IV</w:t>
      </w:r>
      <w:r>
        <w:t xml:space="preserve"> вв., роль педагога в образовании, мировоззренческие и методологические основания гуманитарных знаний, современная система образования</w:t>
      </w:r>
    </w:p>
    <w:p w:rsidR="009B204A" w:rsidRDefault="008E026E">
      <w:pPr>
        <w:spacing w:after="28" w:line="221" w:lineRule="auto"/>
        <w:ind w:left="407" w:right="15" w:hanging="10"/>
        <w:jc w:val="left"/>
      </w:pPr>
      <w:r>
        <w:rPr>
          <w:rFonts w:ascii="Century" w:eastAsia="Century" w:hAnsi="Century" w:cs="Century"/>
          <w:i/>
          <w:sz w:val="18"/>
        </w:rPr>
        <w:t xml:space="preserve">Vladimir Ya. LALUEV, Doctor of Philosophical Sciences, Professor of the Department of Philosophy and Culturology, </w:t>
      </w:r>
    </w:p>
    <w:p w:rsidR="009B204A" w:rsidRDefault="008E026E">
      <w:pPr>
        <w:spacing w:after="460" w:line="221" w:lineRule="auto"/>
        <w:ind w:left="407" w:right="15" w:hanging="10"/>
        <w:jc w:val="left"/>
      </w:pPr>
      <w:r>
        <w:rPr>
          <w:rFonts w:ascii="Century" w:eastAsia="Century" w:hAnsi="Century" w:cs="Century"/>
          <w:i/>
          <w:sz w:val="18"/>
        </w:rPr>
        <w:t>Siberi</w:t>
      </w:r>
      <w:r>
        <w:rPr>
          <w:rFonts w:ascii="Century" w:eastAsia="Century" w:hAnsi="Century" w:cs="Century"/>
          <w:i/>
          <w:sz w:val="18"/>
        </w:rPr>
        <w:t>an State Transport University; Professor of the Department of Folk-Art Culture and Music Education, Novosibirsk State Pedagogical University, Novosibirsk; e-mail: vladimir_laluev@mail.ru</w:t>
      </w:r>
    </w:p>
    <w:p w:rsidR="009B204A" w:rsidRDefault="008E026E">
      <w:pPr>
        <w:spacing w:after="3" w:line="257" w:lineRule="auto"/>
        <w:ind w:left="407" w:right="14" w:hanging="10"/>
        <w:jc w:val="left"/>
      </w:pPr>
      <w:r>
        <w:rPr>
          <w:rFonts w:ascii="Arial" w:eastAsia="Arial" w:hAnsi="Arial" w:cs="Arial"/>
          <w:b/>
          <w:sz w:val="36"/>
        </w:rPr>
        <w:t>Educational Concepts of the Roman Philosopher, Rhetorician and Educationalist Aurelius Augustine</w:t>
      </w:r>
    </w:p>
    <w:p w:rsidR="009B204A" w:rsidRDefault="008E026E">
      <w:pPr>
        <w:spacing w:after="3" w:line="257" w:lineRule="auto"/>
        <w:ind w:left="407" w:right="14" w:hanging="10"/>
        <w:jc w:val="left"/>
      </w:pPr>
      <w:r>
        <w:rPr>
          <w:noProof/>
          <w:sz w:val="22"/>
        </w:rPr>
        <mc:AlternateContent>
          <mc:Choice Requires="wpg">
            <w:drawing>
              <wp:anchor distT="0" distB="0" distL="114300" distR="114300" simplePos="0" relativeHeight="251758592" behindDoc="0" locked="0" layoutInCell="1" allowOverlap="1">
                <wp:simplePos x="0" y="0"/>
                <wp:positionH relativeFrom="column">
                  <wp:posOffset>50400</wp:posOffset>
                </wp:positionH>
                <wp:positionV relativeFrom="paragraph">
                  <wp:posOffset>74671</wp:posOffset>
                </wp:positionV>
                <wp:extent cx="234673" cy="1908767"/>
                <wp:effectExtent l="0" t="0" r="0" b="0"/>
                <wp:wrapSquare wrapText="bothSides"/>
                <wp:docPr id="175963" name="Group 175963"/>
                <wp:cNvGraphicFramePr/>
                <a:graphic xmlns:a="http://schemas.openxmlformats.org/drawingml/2006/main">
                  <a:graphicData uri="http://schemas.microsoft.com/office/word/2010/wordprocessingGroup">
                    <wpg:wgp>
                      <wpg:cNvGrpSpPr/>
                      <wpg:grpSpPr>
                        <a:xfrm>
                          <a:off x="0" y="0"/>
                          <a:ext cx="234673" cy="1908767"/>
                          <a:chOff x="0" y="0"/>
                          <a:chExt cx="234673" cy="1908767"/>
                        </a:xfrm>
                      </wpg:grpSpPr>
                      <wps:wsp>
                        <wps:cNvPr id="23829" name="Rectangle 23829"/>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3832" name="Shape 23832"/>
                        <wps:cNvSpPr/>
                        <wps:spPr>
                          <a:xfrm>
                            <a:off x="104600" y="1760634"/>
                            <a:ext cx="130073" cy="148133"/>
                          </a:xfrm>
                          <a:custGeom>
                            <a:avLst/>
                            <a:gdLst/>
                            <a:ahLst/>
                            <a:cxnLst/>
                            <a:rect l="0" t="0" r="0" b="0"/>
                            <a:pathLst>
                              <a:path w="130073" h="148133">
                                <a:moveTo>
                                  <a:pt x="114300" y="148133"/>
                                </a:moveTo>
                                <a:lnTo>
                                  <a:pt x="114300" y="118872"/>
                                </a:lnTo>
                                <a:lnTo>
                                  <a:pt x="130073" y="118872"/>
                                </a:lnTo>
                                <a:lnTo>
                                  <a:pt x="130073" y="80010"/>
                                </a:lnTo>
                                <a:lnTo>
                                  <a:pt x="114300" y="80010"/>
                                </a:lnTo>
                                <a:lnTo>
                                  <a:pt x="114300" y="0"/>
                                </a:lnTo>
                                <a:lnTo>
                                  <a:pt x="55778" y="0"/>
                                </a:lnTo>
                                <a:lnTo>
                                  <a:pt x="0" y="80010"/>
                                </a:lnTo>
                                <a:lnTo>
                                  <a:pt x="0" y="118872"/>
                                </a:lnTo>
                                <a:lnTo>
                                  <a:pt x="63551" y="118872"/>
                                </a:lnTo>
                                <a:lnTo>
                                  <a:pt x="63551" y="148133"/>
                                </a:lnTo>
                                <a:lnTo>
                                  <a:pt x="114300" y="1481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3833" name="Shape 23833"/>
                        <wps:cNvSpPr/>
                        <wps:spPr>
                          <a:xfrm>
                            <a:off x="150777" y="1807269"/>
                            <a:ext cx="20803" cy="33375"/>
                          </a:xfrm>
                          <a:custGeom>
                            <a:avLst/>
                            <a:gdLst/>
                            <a:ahLst/>
                            <a:cxnLst/>
                            <a:rect l="0" t="0" r="0" b="0"/>
                            <a:pathLst>
                              <a:path w="20803" h="33375">
                                <a:moveTo>
                                  <a:pt x="20803" y="0"/>
                                </a:moveTo>
                                <a:lnTo>
                                  <a:pt x="16916" y="26746"/>
                                </a:lnTo>
                                <a:lnTo>
                                  <a:pt x="16916" y="33375"/>
                                </a:lnTo>
                                <a:lnTo>
                                  <a:pt x="0" y="33375"/>
                                </a:lnTo>
                                <a:lnTo>
                                  <a:pt x="12116" y="15316"/>
                                </a:lnTo>
                                <a:lnTo>
                                  <a:pt x="20803"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5963" style="width:18.4782pt;height:150.297pt;position:absolute;mso-position-horizontal-relative:text;mso-position-horizontal:absolute;margin-left:3.9685pt;mso-position-vertical-relative:text;margin-top:5.87964pt;" coordsize="2346,19087">
                <v:rect id="Rectangle 23829"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3832" style="position:absolute;width:1300;height:1481;left:1046;top:17606;" coordsize="130073,148133" path="m114300,148133l114300,118872l130073,118872l130073,80010l114300,80010l114300,0l55778,0l0,80010l0,118872l63551,118872l63551,148133l114300,148133x">
                  <v:stroke weight="0pt" endcap="flat" joinstyle="miter" miterlimit="4" on="true" color="#000000"/>
                  <v:fill on="false" color="#000000" opacity="0"/>
                </v:shape>
                <v:shape id="Shape 23833" style="position:absolute;width:208;height:333;left:1507;top:18072;" coordsize="20803,33375" path="m20803,0l16916,26746l16916,33375l0,33375l12116,15316l20803,0x">
                  <v:stroke weight="0pt" endcap="flat" joinstyle="miter" miterlimit="4" on="true" color="#000000"/>
                  <v:fill on="false" color="#000000" opacity="0"/>
                </v:shape>
                <w10:wrap type="square"/>
              </v:group>
            </w:pict>
          </mc:Fallback>
        </mc:AlternateContent>
      </w:r>
    </w:p>
    <w:p w:rsidR="009B204A" w:rsidRDefault="008E026E">
      <w:pPr>
        <w:spacing w:after="142" w:line="259" w:lineRule="auto"/>
        <w:ind w:left="392" w:right="0" w:hanging="10"/>
        <w:jc w:val="left"/>
      </w:pPr>
      <w:r>
        <w:rPr>
          <w:rFonts w:ascii="Century Gothic" w:eastAsia="Century Gothic" w:hAnsi="Century Gothic" w:cs="Century Gothic"/>
          <w:sz w:val="24"/>
        </w:rPr>
        <w:t>historical and pedagogical analysis</w:t>
      </w:r>
    </w:p>
    <w:p w:rsidR="009B204A" w:rsidRDefault="008E026E">
      <w:pPr>
        <w:ind w:left="397" w:right="42" w:firstLine="0"/>
      </w:pPr>
      <w:r>
        <w:t>The relevance of the research topic is due to the appeal to the pedagogical concepts of the outstand</w:t>
      </w:r>
      <w:r>
        <w:t>ing Roman philosopher, rhetorician and Christian educator Aurelius Augustine. Knowledge of his pedagogical heritage is necessary for modern teachers, firstly, in order to understand on what priority foundations his education system was formed; secondly, to</w:t>
      </w:r>
      <w:r>
        <w:t xml:space="preserve"> find out what pedagogical narratives of the ancient Greek and ancient Roman education system he introduces into his educational system, and which ones he introduces into it himself. </w:t>
      </w:r>
    </w:p>
    <w:p w:rsidR="009B204A" w:rsidRDefault="008E026E">
      <w:pPr>
        <w:ind w:left="397" w:right="42" w:firstLine="0"/>
      </w:pPr>
      <w:r>
        <w:t>The purpose of the study of the philosophical and pedagogical narratives of Aurelius Augustine sets the researcher the solution of the following tasks. Firstly, to identify what features of the pedagogical narratives formulated and introduced into the syst</w:t>
      </w:r>
      <w:r>
        <w:t>em of Roman and Christian education of the 4th–5</w:t>
      </w:r>
      <w:r>
        <w:rPr>
          <w:sz w:val="18"/>
          <w:vertAlign w:val="superscript"/>
        </w:rPr>
        <w:t>th</w:t>
      </w:r>
      <w:r>
        <w:t xml:space="preserve"> centuries. Aurelius Augustine introduces. Secondly, to analyze the priority foundations of the Augustinian education system and trace its evolution in Roman, medieval and subsequent history. Thirdly, to fi</w:t>
      </w:r>
      <w:r>
        <w:t>nd out what pedagogical works were written by Aurelius Augustine, which enriched m</w:t>
      </w:r>
      <w:r>
        <w:rPr>
          <w:strike/>
        </w:rPr>
        <w:t>o</w:t>
      </w:r>
      <w:r>
        <w:t xml:space="preserve">dern education and pedagogy. </w:t>
      </w:r>
    </w:p>
    <w:p w:rsidR="009B204A" w:rsidRDefault="008E026E">
      <w:pPr>
        <w:spacing w:after="54"/>
        <w:ind w:left="3" w:right="397" w:firstLine="0"/>
      </w:pPr>
      <w:r>
        <w:t>Theoretical and methodological concepts developed by Aurelius Augustine served as the basis for the formation of not only the ancient Roman and</w:t>
      </w:r>
      <w:r>
        <w:t xml:space="preserve"> medieval education system, but also Western European and Russian pedagogy. The scientific novelty of Augustine’s educational system is due to the fact that it was disclosed in the philosophical and pedagogical literature of domestic and Western authors, g</w:t>
      </w:r>
      <w:r>
        <w:t xml:space="preserve">iving us a holistic view of his pedagogical narratives. In conclusion, a conclusion is made about the relevance of Augustine’s educational system and his significant contribution to modern domestic and Western pedagogical science. </w:t>
      </w:r>
    </w:p>
    <w:p w:rsidR="009B204A" w:rsidRDefault="008E026E">
      <w:pPr>
        <w:ind w:left="3" w:right="397" w:firstLine="0"/>
      </w:pPr>
      <w:r>
        <w:rPr>
          <w:b/>
        </w:rPr>
        <w:t>Keywords</w:t>
      </w:r>
      <w:r>
        <w:t>: ancient Roman,</w:t>
      </w:r>
      <w:r>
        <w:t xml:space="preserve"> secular and Christian philosophy of education of Aurelius Augustine, socio-political situation of the Roman Empire in the 2nd–4th centuries, the role of the teacher in education, ideological and methodological foundations of humanitarian knowledge, modern</w:t>
      </w:r>
      <w:r>
        <w:t xml:space="preserve"> education system</w:t>
      </w:r>
    </w:p>
    <w:p w:rsidR="009B204A" w:rsidRDefault="009B204A">
      <w:pPr>
        <w:sectPr w:rsidR="009B204A">
          <w:headerReference w:type="even" r:id="rId567"/>
          <w:headerReference w:type="default" r:id="rId568"/>
          <w:footerReference w:type="even" r:id="rId569"/>
          <w:footerReference w:type="default" r:id="rId570"/>
          <w:headerReference w:type="first" r:id="rId571"/>
          <w:footerReference w:type="first" r:id="rId572"/>
          <w:pgSz w:w="11906" w:h="16838"/>
          <w:pgMar w:top="1796" w:right="849" w:bottom="1431" w:left="850" w:header="1261" w:footer="956" w:gutter="0"/>
          <w:cols w:space="720"/>
        </w:sectPr>
      </w:pPr>
    </w:p>
    <w:p w:rsidR="009B204A" w:rsidRDefault="008E026E">
      <w:pPr>
        <w:framePr w:dropCap="drop" w:lines="5" w:wrap="around" w:vAnchor="text" w:hAnchor="text"/>
        <w:spacing w:after="0" w:line="1329" w:lineRule="exact"/>
        <w:ind w:left="3" w:right="0" w:firstLine="0"/>
      </w:pPr>
      <w:r>
        <w:rPr>
          <w:color w:val="6D6E70"/>
          <w:position w:val="-12"/>
          <w:sz w:val="162"/>
        </w:rPr>
        <w:t>В</w:t>
      </w:r>
    </w:p>
    <w:p w:rsidR="009B204A" w:rsidRDefault="008E026E">
      <w:pPr>
        <w:ind w:left="3" w:right="42" w:firstLine="0"/>
      </w:pPr>
      <w:r>
        <w:t xml:space="preserve">прошлого, внесшими свой весомый вклад </w:t>
      </w:r>
      <w:r>
        <w:rPr>
          <w:sz w:val="162"/>
        </w:rPr>
        <w:t xml:space="preserve"> </w:t>
      </w:r>
      <w:r>
        <w:t>данной статье</w:t>
      </w:r>
      <w:r>
        <w:rPr>
          <w:b/>
        </w:rPr>
        <w:t xml:space="preserve"> </w:t>
      </w:r>
      <w:r>
        <w:t xml:space="preserve">мы продолжим знакомство с выдающимися мыслителями и педагогами </w:t>
      </w:r>
    </w:p>
    <w:p w:rsidR="009B204A" w:rsidRDefault="008E026E">
      <w:pPr>
        <w:ind w:left="880" w:right="42" w:firstLine="0"/>
      </w:pPr>
      <w:r>
        <w:t>в современную педагогику и образование, начатые нами в предыдущих номерах жур-</w:t>
      </w:r>
    </w:p>
    <w:p w:rsidR="009B204A" w:rsidRDefault="008E026E">
      <w:pPr>
        <w:ind w:left="3" w:right="42" w:firstLine="0"/>
      </w:pPr>
      <w:r>
        <w:t>нала «Сибирский учитель». Великими считаются такие страны и эпохи, в которых появляются одаренные мыслители или лидеры. Но даже такие признанные гиганты немецкой классической фи</w:t>
      </w:r>
      <w:r>
        <w:t>лософской мысли, как И. Кант, Г. В. Ф. Гегель, Ф. В. Шеллинг, И. Г. Фихте, не могут сравниться по силе и глубине воздействия с Сократом, Платоном, Аристотелем и Августином. История педагогической мысли показывает, что в древнеримском мире, в отличие от дре</w:t>
      </w:r>
      <w:r>
        <w:t>внегреческого, наиболее уважаемыми людьми были не философы и не педагоги, а военачальники и политические диктаторы. Римский социальный интеллект получил свое выражение в организации военных и политических институтов, а не в создании научных центров или обр</w:t>
      </w:r>
      <w:r>
        <w:t>азовательных академий [6, c. 55–71].</w:t>
      </w:r>
    </w:p>
    <w:p w:rsidR="009B204A" w:rsidRDefault="008E026E">
      <w:pPr>
        <w:ind w:left="3" w:right="42"/>
      </w:pPr>
      <w:r>
        <w:t>Но, несмотря на эти приоритеты, во все времена были оригинальные мыслители, которые опережали свое время и обогащали современную культуру и образование, способствовали формированию целостного представления о становлении</w:t>
      </w:r>
      <w:r>
        <w:t xml:space="preserve"> системы образования как науки и особой сферы человеческой практики. Их новации поспособствовали тенденциям развития российского общества как это было показано в журналах «Сибирский учитель» и другой педагогической литературе. В ней отмечается, что «исслед</w:t>
      </w:r>
      <w:r>
        <w:t>ование генезиса философии образования необходимо для понимания современных исторических подходов к развитию мировоззренческих и методологических основаниях гуманитарного знания в современной цивилизации формирующегося в качестве отдельной части парадигмаль</w:t>
      </w:r>
      <w:r>
        <w:t xml:space="preserve">но-дифференцированной системы: </w:t>
      </w:r>
    </w:p>
    <w:p w:rsidR="009B204A" w:rsidRDefault="008E026E">
      <w:pPr>
        <w:ind w:left="3" w:right="42" w:firstLine="0"/>
      </w:pPr>
      <w:r>
        <w:t>«образование — общество», «образование — человек» [10, с. 156].</w:t>
      </w:r>
    </w:p>
    <w:p w:rsidR="009B204A" w:rsidRDefault="008E026E">
      <w:pPr>
        <w:ind w:left="3" w:right="42"/>
      </w:pPr>
      <w:r>
        <w:t>Отечественные и западные философы и педагоги, творчески используя идеи мировой философии образования [1–5; 9], взвешенно с учетом рациональных (а не эмоциональн</w:t>
      </w:r>
      <w:r>
        <w:t>ых) ценностных ориентиров приходят к обоснованию практико-ориентированных подходов, среди которых имеют место и альтернативные варианты развития образовательных процессов [10, c. 157]. Автор статьи не ставит пред собой цель охватить все доминирующие в совр</w:t>
      </w:r>
      <w:r>
        <w:t>еменной системе образования нарративы, а на примере выдающейся личности римского философа и педагога Аврелия Августина попытается раскрыть особенности его педагогических нарративов и тот вклад, который он внес в современную систему образования.</w:t>
      </w:r>
    </w:p>
    <w:p w:rsidR="009B204A" w:rsidRDefault="008E026E">
      <w:pPr>
        <w:ind w:left="3" w:right="42"/>
      </w:pPr>
      <w:r>
        <w:rPr>
          <w:noProof/>
          <w:sz w:val="22"/>
        </w:rPr>
        <mc:AlternateContent>
          <mc:Choice Requires="wpg">
            <w:drawing>
              <wp:anchor distT="0" distB="0" distL="114300" distR="114300" simplePos="0" relativeHeight="251759616" behindDoc="0" locked="0" layoutInCell="1" allowOverlap="1">
                <wp:simplePos x="0" y="0"/>
                <wp:positionH relativeFrom="column">
                  <wp:posOffset>3140138</wp:posOffset>
                </wp:positionH>
                <wp:positionV relativeFrom="paragraph">
                  <wp:posOffset>3057495</wp:posOffset>
                </wp:positionV>
                <wp:extent cx="145347" cy="1865862"/>
                <wp:effectExtent l="0" t="0" r="0" b="0"/>
                <wp:wrapSquare wrapText="bothSides"/>
                <wp:docPr id="176680" name="Group 176680"/>
                <wp:cNvGraphicFramePr/>
                <a:graphic xmlns:a="http://schemas.openxmlformats.org/drawingml/2006/main">
                  <a:graphicData uri="http://schemas.microsoft.com/office/word/2010/wordprocessingGroup">
                    <wpg:wgp>
                      <wpg:cNvGrpSpPr/>
                      <wpg:grpSpPr>
                        <a:xfrm>
                          <a:off x="0" y="0"/>
                          <a:ext cx="145347" cy="1865862"/>
                          <a:chOff x="0" y="0"/>
                          <a:chExt cx="145347" cy="1865862"/>
                        </a:xfrm>
                      </wpg:grpSpPr>
                      <wps:wsp>
                        <wps:cNvPr id="24390" name="Rectangle 24390"/>
                        <wps:cNvSpPr/>
                        <wps:spPr>
                          <a:xfrm rot="-5399999">
                            <a:off x="-977780"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w:t>
                              </w:r>
                              <w:r>
                                <w:rPr>
                                  <w:rFonts w:ascii="Arial" w:eastAsia="Arial" w:hAnsi="Arial" w:cs="Arial"/>
                                  <w:b/>
                                </w:rPr>
                                <w:t>й учитель</w:t>
                              </w:r>
                            </w:p>
                          </w:txbxContent>
                        </wps:txbx>
                        <wps:bodyPr horzOverflow="overflow" vert="horz" lIns="0" tIns="0" rIns="0" bIns="0" rtlCol="0">
                          <a:noAutofit/>
                        </wps:bodyPr>
                      </wps:wsp>
                      <wps:wsp>
                        <wps:cNvPr id="24394" name="Shape 24394"/>
                        <wps:cNvSpPr/>
                        <wps:spPr>
                          <a:xfrm>
                            <a:off x="0" y="1715443"/>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89" y="105384"/>
                                </a:cubicBezTo>
                                <a:cubicBezTo>
                                  <a:pt x="23240" y="102946"/>
                                  <a:pt x="14554" y="99822"/>
                                  <a:pt x="6629" y="96012"/>
                                </a:cubicBezTo>
                                <a:lnTo>
                                  <a:pt x="0" y="137160"/>
                                </a:lnTo>
                                <a:cubicBezTo>
                                  <a:pt x="18135" y="145999"/>
                                  <a:pt x="37261" y="150419"/>
                                  <a:pt x="57379" y="150419"/>
                                </a:cubicBezTo>
                                <a:cubicBezTo>
                                  <a:pt x="82067" y="150419"/>
                                  <a:pt x="99555" y="145390"/>
                                  <a:pt x="109842" y="135331"/>
                                </a:cubicBezTo>
                                <a:cubicBezTo>
                                  <a:pt x="120129" y="125273"/>
                                  <a:pt x="125273" y="112243"/>
                                  <a:pt x="125273" y="96241"/>
                                </a:cubicBezTo>
                                <a:cubicBezTo>
                                  <a:pt x="125273" y="63779"/>
                                  <a:pt x="107594" y="47549"/>
                                  <a:pt x="72237" y="47549"/>
                                </a:cubicBezTo>
                                <a:cubicBezTo>
                                  <a:pt x="71323" y="47549"/>
                                  <a:pt x="68351" y="47701"/>
                                  <a:pt x="63322" y="48006"/>
                                </a:cubicBezTo>
                                <a:cubicBezTo>
                                  <a:pt x="58293" y="48311"/>
                                  <a:pt x="55093" y="48463"/>
                                  <a:pt x="53721" y="48463"/>
                                </a:cubicBezTo>
                                <a:lnTo>
                                  <a:pt x="55321" y="39548"/>
                                </a:lnTo>
                                <a:lnTo>
                                  <a:pt x="113843" y="39548"/>
                                </a:lnTo>
                                <a:lnTo>
                                  <a:pt x="113843" y="0"/>
                                </a:lnTo>
                                <a:lnTo>
                                  <a:pt x="21945" y="0"/>
                                </a:lnTo>
                                <a:lnTo>
                                  <a:pt x="8001" y="88240"/>
                                </a:lnTo>
                                <a:cubicBezTo>
                                  <a:pt x="24612"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6680" style="width:11.4446pt;height:146.918pt;position:absolute;mso-position-horizontal-relative:text;mso-position-horizontal:absolute;margin-left:247.255pt;mso-position-vertical-relative:text;margin-top:240.748pt;" coordsize="1453,18658">
                <v:rect id="Rectangle 24390" style="position:absolute;width:21590;height:1731;left:-9777;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4394" style="position:absolute;width:1252;height:1504;left:0;top:17154;" coordsize="125273,150419" path="m48692,83210c58598,83210,65532,84315,69494,86525c73457,88735,75438,92354,75438,97384c75438,105156,69342,109042,57150,109042c50292,109042,42139,107823,32689,105384c23240,102946,14554,99822,6629,96012l0,137160c18135,145999,37261,150419,57379,150419c82067,150419,99555,145390,109842,135331c120129,125273,125273,112243,125273,96241c125273,63779,107594,47549,72237,47549c71323,47549,68351,47701,63322,48006c58293,48311,55093,48463,53721,48463l55321,39548l113843,39548l113843,0l21945,0l8001,88240c24612,84887,38176,83210,48692,83210x">
                  <v:stroke weight="0pt" endcap="flat" joinstyle="miter" miterlimit="4" on="true" color="#000000"/>
                  <v:fill on="false" color="#000000" opacity="0"/>
                </v:shape>
                <w10:wrap type="square"/>
              </v:group>
            </w:pict>
          </mc:Fallback>
        </mc:AlternateContent>
      </w:r>
      <w:r>
        <w:t>При этом философско-педагогический анализ образовательных нарративов Августина потребует выяснения следующих вопросов. Во-первых, проанализировать, как развивалась римская программа образования в первые IV века н. э. Во-вторых, уточнить, почему в</w:t>
      </w:r>
      <w:r>
        <w:t>о времена расцвета греческой культуры обучение гуманитарным наукам предполагало два уровня? Основными дисциплинами первого уровня были: грамматика, гимнастика, музыка и частично рисование. Ко второму, более высокому уровню относились: логика, диалектика, г</w:t>
      </w:r>
      <w:r>
        <w:t xml:space="preserve">еометрия, риторика, арифметика, астрономия и музыкальная гармония. В-третьих, отметить, что эти предметы входили в стандартную программу и назывались </w:t>
      </w:r>
      <w:r>
        <w:rPr>
          <w:i/>
        </w:rPr>
        <w:t>enkuklios paideia.</w:t>
      </w:r>
      <w:r>
        <w:t xml:space="preserve"> В-четвертых, выяснить, что римские учителя периода расцвета строили свои программы по г</w:t>
      </w:r>
      <w:r>
        <w:t>реческому образцу. Таким образом, из вышесказанного следует, что к I веку до н. э. Марк Туллий Цицерон (106–43) и Варрон (116–27) определили девять предметов, которые должен был изучать каждый римлянин, чтобы стать образованным и культурным человеком: логи</w:t>
      </w:r>
      <w:r>
        <w:t>ку, риторику, грамматику, арифметику, геометрию, музыку, астрономию, медицину и архитектуру.</w:t>
      </w:r>
    </w:p>
    <w:p w:rsidR="009B204A" w:rsidRDefault="008E026E">
      <w:pPr>
        <w:ind w:left="3" w:right="42"/>
      </w:pPr>
      <w:r>
        <w:t>Во времена развала Римской империи происходит смена педагогической парадигмы и римский педагог Марциан Капелла убедил преподавателей исключить из этого списка архи</w:t>
      </w:r>
      <w:r>
        <w:t>тектуру и медицину. Оставшиеся семь предметов получили известность как тривиум (грамматика, риторика и диалектика) и квадриум (арифметика, геометрия, астрономия и музыка).</w:t>
      </w:r>
    </w:p>
    <w:p w:rsidR="009B204A" w:rsidRDefault="008E026E">
      <w:pPr>
        <w:ind w:left="397" w:right="42" w:firstLine="0"/>
      </w:pPr>
      <w:r>
        <w:t>К концу IV века н. э. эти семь предметов составляли программу обучения в школах Рима</w:t>
      </w:r>
      <w:r>
        <w:t>. Изучались также и другие дисциплины, но эти семь предметов задали направление всей системе европейского образования на последующую тысячу лет. Они преподавались либо на латинском, либо греческом языках, или (предпочтительнее) на обоих. Образовательная ри</w:t>
      </w:r>
      <w:r>
        <w:t>мская модель была словно выгравирована на камне, а общеобразовательное обучение до сих пор продолжает цениться выше, чем практическое [7, с. 84–89].</w:t>
      </w:r>
    </w:p>
    <w:p w:rsidR="009B204A" w:rsidRDefault="008E026E">
      <w:pPr>
        <w:ind w:left="397" w:right="42"/>
      </w:pPr>
      <w:r>
        <w:t>Как показывает история, по мере упадка Римской империи кризис назревал как в социально-политической, эконом</w:t>
      </w:r>
      <w:r>
        <w:t>ической сфере, а также в сфере образования. Хотя зарождавшееся христианство и поддерживало римскую систему обучения, но и в ней наблюдался интеллектуальный застой. Оценивая общее состояние системы образования на закате Римской империи, западный философ и п</w:t>
      </w:r>
      <w:r>
        <w:t>едагог Фриманн Баттс пишет следующее: «Не очень-то помогали и своды знаний, составленные в последний период империи и перешедшие из римских в средневековые европейские школы. Ученые изыскания в греческом и латинском мирах потеряли творческий характер практ</w:t>
      </w:r>
      <w:r>
        <w:t>ически во всех областях знаний и сводились исключительно к рассмотрению и классификации работ, систематизированных в предшествующие периоды. Дело обстояло так, будто ученые предвидели наступление более тяжелых времен и отчаянно пытались свести знания в ком</w:t>
      </w:r>
      <w:r>
        <w:t xml:space="preserve"> пактную и конспективную форму, чтобы выдержать испытания, связанные с грядущей интеллектуальной деградацией. В восточном и западном мирах творческое начало сохраняла только религиозная мысль благодаря Отцам христианской церкви, стремящимся примирить грече</w:t>
      </w:r>
      <w:r>
        <w:t>скую философию с учениями христианства» [13, c. 129].</w:t>
      </w:r>
    </w:p>
    <w:p w:rsidR="009B204A" w:rsidRDefault="008E026E">
      <w:pPr>
        <w:ind w:left="397" w:right="42"/>
      </w:pPr>
      <w:r>
        <w:rPr>
          <w:noProof/>
          <w:sz w:val="22"/>
        </w:rPr>
        <mc:AlternateContent>
          <mc:Choice Requires="wpg">
            <w:drawing>
              <wp:anchor distT="0" distB="0" distL="114300" distR="114300" simplePos="0" relativeHeight="251760640" behindDoc="0" locked="0" layoutInCell="1" allowOverlap="1">
                <wp:simplePos x="0" y="0"/>
                <wp:positionH relativeFrom="column">
                  <wp:posOffset>50415</wp:posOffset>
                </wp:positionH>
                <wp:positionV relativeFrom="paragraph">
                  <wp:posOffset>1804047</wp:posOffset>
                </wp:positionV>
                <wp:extent cx="231473" cy="1912425"/>
                <wp:effectExtent l="0" t="0" r="0" b="0"/>
                <wp:wrapSquare wrapText="bothSides"/>
                <wp:docPr id="177273" name="Group 177273"/>
                <wp:cNvGraphicFramePr/>
                <a:graphic xmlns:a="http://schemas.openxmlformats.org/drawingml/2006/main">
                  <a:graphicData uri="http://schemas.microsoft.com/office/word/2010/wordprocessingGroup">
                    <wpg:wgp>
                      <wpg:cNvGrpSpPr/>
                      <wpg:grpSpPr>
                        <a:xfrm>
                          <a:off x="0" y="0"/>
                          <a:ext cx="231473" cy="1912425"/>
                          <a:chOff x="0" y="0"/>
                          <a:chExt cx="231473" cy="1912425"/>
                        </a:xfrm>
                      </wpg:grpSpPr>
                      <wps:wsp>
                        <wps:cNvPr id="24512" name="Rectangle 24512"/>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4515" name="Shape 24515"/>
                        <wps:cNvSpPr/>
                        <wps:spPr>
                          <a:xfrm>
                            <a:off x="103457" y="1761320"/>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1" y="125578"/>
                                  <a:pt x="19774" y="135789"/>
                                </a:cubicBezTo>
                                <a:cubicBezTo>
                                  <a:pt x="32957" y="145999"/>
                                  <a:pt x="47701" y="151105"/>
                                  <a:pt x="64008" y="151105"/>
                                </a:cubicBezTo>
                                <a:cubicBezTo>
                                  <a:pt x="78486" y="151105"/>
                                  <a:pt x="90488" y="148133"/>
                                  <a:pt x="100013" y="142189"/>
                                </a:cubicBezTo>
                                <a:cubicBezTo>
                                  <a:pt x="109538" y="136246"/>
                                  <a:pt x="116586" y="128701"/>
                                  <a:pt x="121158" y="119558"/>
                                </a:cubicBezTo>
                                <a:cubicBezTo>
                                  <a:pt x="125730" y="110413"/>
                                  <a:pt x="128016" y="101270"/>
                                  <a:pt x="128016" y="92126"/>
                                </a:cubicBezTo>
                                <a:cubicBezTo>
                                  <a:pt x="128016" y="79934"/>
                                  <a:pt x="124473" y="68732"/>
                                  <a:pt x="117386" y="58521"/>
                                </a:cubicBezTo>
                                <a:cubicBezTo>
                                  <a:pt x="110300"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4516" name="Shape 24516"/>
                        <wps:cNvSpPr/>
                        <wps:spPr>
                          <a:xfrm>
                            <a:off x="152149" y="1841102"/>
                            <a:ext cx="26975" cy="26975"/>
                          </a:xfrm>
                          <a:custGeom>
                            <a:avLst/>
                            <a:gdLst/>
                            <a:ahLst/>
                            <a:cxnLst/>
                            <a:rect l="0" t="0" r="0" b="0"/>
                            <a:pathLst>
                              <a:path w="26975" h="26975">
                                <a:moveTo>
                                  <a:pt x="23089" y="3887"/>
                                </a:moveTo>
                                <a:cubicBezTo>
                                  <a:pt x="25679" y="6477"/>
                                  <a:pt x="26975" y="9678"/>
                                  <a:pt x="26975" y="13488"/>
                                </a:cubicBezTo>
                                <a:cubicBezTo>
                                  <a:pt x="26975" y="17297"/>
                                  <a:pt x="25603" y="20498"/>
                                  <a:pt x="22860" y="23089"/>
                                </a:cubicBezTo>
                                <a:cubicBezTo>
                                  <a:pt x="20117" y="25680"/>
                                  <a:pt x="16993" y="26975"/>
                                  <a:pt x="13487" y="26975"/>
                                </a:cubicBezTo>
                                <a:cubicBezTo>
                                  <a:pt x="9982" y="26975"/>
                                  <a:pt x="6858" y="25603"/>
                                  <a:pt x="4115" y="22860"/>
                                </a:cubicBezTo>
                                <a:cubicBezTo>
                                  <a:pt x="1372" y="20117"/>
                                  <a:pt x="0" y="16993"/>
                                  <a:pt x="0" y="13488"/>
                                </a:cubicBezTo>
                                <a:cubicBezTo>
                                  <a:pt x="0" y="9982"/>
                                  <a:pt x="1295" y="6858"/>
                                  <a:pt x="3886" y="4115"/>
                                </a:cubicBezTo>
                                <a:cubicBezTo>
                                  <a:pt x="6477" y="1372"/>
                                  <a:pt x="9677" y="0"/>
                                  <a:pt x="13487" y="0"/>
                                </a:cubicBezTo>
                                <a:cubicBezTo>
                                  <a:pt x="17297" y="0"/>
                                  <a:pt x="20498" y="1295"/>
                                  <a:pt x="23089" y="388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7273" style="width:18.2262pt;height:150.585pt;position:absolute;mso-position-horizontal-relative:text;mso-position-horizontal:absolute;margin-left:3.96971pt;mso-position-vertical-relative:text;margin-top:142.051pt;" coordsize="2314,19124">
                <v:rect id="Rectangle 24512"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4515" style="position:absolute;width:1280;height:1511;left:1034;top:17613;" coordsize="128016,151105" path="m122758,0l53264,0l35662,20574c21946,36423,12573,49568,7544,60007c2515,70447,0,81153,0,92126c0,111023,6591,125578,19774,135789c32957,145999,47701,151105,64008,151105c78486,151105,90488,148133,100013,142189c109538,136246,116586,128701,121158,119558c125730,110413,128016,101270,128016,92126c128016,79934,124473,68732,117386,58521c110300,48311,97993,43205,80467,43205l76124,43205l122758,0x">
                  <v:stroke weight="0pt" endcap="flat" joinstyle="miter" miterlimit="4" on="true" color="#000000"/>
                  <v:fill on="false" color="#000000" opacity="0"/>
                </v:shape>
                <v:shape id="Shape 24516" style="position:absolute;width:269;height:269;left:1521;top:18411;" coordsize="26975,26975" path="m23089,3887c25679,6477,26975,9678,26975,13488c26975,17297,25603,20498,22860,23089c20117,25680,16993,26975,13487,26975c9982,26975,6858,25603,4115,22860c1372,20117,0,16993,0,13488c0,9982,1295,6858,3886,4115c6477,1372,9677,0,13487,0c17297,0,20498,1295,23089,3887x">
                  <v:stroke weight="0pt" endcap="flat" joinstyle="miter" miterlimit="4" on="true" color="#000000"/>
                  <v:fill on="false" color="#000000" opacity="0"/>
                </v:shape>
                <w10:wrap type="square"/>
              </v:group>
            </w:pict>
          </mc:Fallback>
        </mc:AlternateContent>
      </w:r>
      <w:r>
        <w:t xml:space="preserve">Упадок жизнеспособности светской мысли был дополнительным фактором, способствовавшим развалу и гибели Римской империи. При этом нельзя не согласиться с утверждениями некоторых историков, что «главной причиной падения Рима» стало христианство. В частности, </w:t>
      </w:r>
      <w:r>
        <w:t>западный историк Уилл Дьюрант поясняет эту ситуацию ссылаясь на известного английского историка Эдуарда Гиббона (1737–1794), полагающего, что христианство разрушило саму «структуру этического склада характера» римлян и силы римского государства, привнесшег</w:t>
      </w:r>
      <w:r>
        <w:t>о ослабляющий силы мистицизм в реалистичный и практичный стоицизм римлян. Оно отвлекло их мысль от реалий этого мира и направило ее на истощавшую энергию подготовку к эсхатологическому событию, поиску «личного спасения через аскетизм и молитву вместо стрем</w:t>
      </w:r>
      <w:r>
        <w:t>ления к коллективному спасению через преданность государству» [14, c. 667].</w:t>
      </w:r>
    </w:p>
    <w:p w:rsidR="009B204A" w:rsidRDefault="008E026E">
      <w:pPr>
        <w:ind w:left="397" w:right="42" w:firstLine="237"/>
      </w:pPr>
      <w:r>
        <w:t>Впрочем, нельзя не согласиться с тем, что утверждения английского историка Эдуарда Гиббона имеют под собой определенные основания, потому что христианство являлось решительным прот</w:t>
      </w:r>
      <w:r>
        <w:t>ивником языческого Рима, ссылаясь на Климента Александрийского и Оригена (II–III вв. н. э.), которые настойчиво рекомендовали христианству не отвергать социокультурные достижения греко-римской цивилизации и подталкивали его к большей открытости по отношени</w:t>
      </w:r>
      <w:r>
        <w:t xml:space="preserve">ю к светской мысли. Как показывает история, что в IV–V вв. </w:t>
      </w:r>
    </w:p>
    <w:p w:rsidR="009B204A" w:rsidRDefault="008E026E">
      <w:pPr>
        <w:ind w:left="3" w:right="42" w:firstLine="0"/>
      </w:pPr>
      <w:r>
        <w:t>н. э. христианство, ставшее государственной религией Римской империи, стало склоняться к уходу из мира и замкнутости, запрещало христианам работать в органах государственного управления, а христиа</w:t>
      </w:r>
      <w:r>
        <w:t>нским учителям преподавать в светских школах.</w:t>
      </w:r>
    </w:p>
    <w:p w:rsidR="009B204A" w:rsidRDefault="008E026E">
      <w:pPr>
        <w:ind w:left="3" w:right="42"/>
      </w:pPr>
      <w:r>
        <w:t>Следующим фактором, подтверждающим нашу мысль, является то, что христианское учение и христианская этика готовили человека к восприятию не только эсхатологического будущего, но экзистенциального настоящего. Быс</w:t>
      </w:r>
      <w:r>
        <w:t>трое распространение христианства было, скорее, следствием, чем причиной развала Рима. «Римская империя к V веку, — по словам западного историка Нормана Гейслера, — уже вела смертельную схватку за свое существование. Моральное разложение Рима началось с за</w:t>
      </w:r>
      <w:r>
        <w:t>воевания Греции и достигло апогея при римском императоре Нероне (37–68). Впоследствии в римской культуре произошли определенные нравственные сдвиги, так что на закате империи нравы в ней были не более развращенными, чем в любой другой период» [15, c. 168].</w:t>
      </w:r>
      <w:r>
        <w:rPr>
          <w:sz w:val="18"/>
          <w:vertAlign w:val="superscript"/>
        </w:rPr>
        <w:t xml:space="preserve"> </w:t>
      </w:r>
      <w:r>
        <w:t>На этот сложный экзистенциальный вопрос нет простых ответов, а, наоборот, специалистами предлагается много взаимодополняющих факторов. Нет сомнений и в том, что на христианстве тоже лежит ответственность за падение Западной империи, но к V веку н. э. ее у</w:t>
      </w:r>
      <w:r>
        <w:t>же ничто не могло спасти.</w:t>
      </w:r>
    </w:p>
    <w:p w:rsidR="009B204A" w:rsidRDefault="008E026E">
      <w:pPr>
        <w:ind w:left="3" w:right="42"/>
      </w:pPr>
      <w:r>
        <w:t xml:space="preserve">Она оказалась неспособной справиться не только с варварами, но и с политическими, социальными и экономическими проблемами. Можно только сожалеть, что «слава Греции и величие Рима» остались в прошлом. «Падение Западной империи, по </w:t>
      </w:r>
      <w:r>
        <w:t>словам западного историка и педагога Ричарда Тодда, стало одним из результатов длительного процесса приобщения варваров Западной Европы к христианству [16, c. 184]. Автор попытался проследить историю развития римско-христианской системы обучения и образова</w:t>
      </w:r>
      <w:r>
        <w:t xml:space="preserve">ния </w:t>
      </w:r>
      <w:r>
        <w:rPr>
          <w:i/>
        </w:rPr>
        <w:t xml:space="preserve">(paideia), </w:t>
      </w:r>
      <w:r>
        <w:t xml:space="preserve">но выяснил и тот факт, что с функцией обучения прямо связана важнейшая задача формулировки учения </w:t>
      </w:r>
      <w:r>
        <w:rPr>
          <w:i/>
        </w:rPr>
        <w:t>(dogma).</w:t>
      </w:r>
      <w:r>
        <w:t xml:space="preserve"> Западный философ и педагог Роберт Улих сущность учения </w:t>
      </w:r>
      <w:r>
        <w:rPr>
          <w:i/>
        </w:rPr>
        <w:t xml:space="preserve">(dogma) </w:t>
      </w:r>
      <w:r>
        <w:t>объясняет так: «Она (dogma) понималась и передавалась не как идея, роди</w:t>
      </w:r>
      <w:r>
        <w:t xml:space="preserve">вшаяся в человеческом уме, а как божественное откровение, донесенное через Иисуса Христа, и его понимание считалось необходимым для обретения спасения и вечной жизни. В этом заключается превосходство христианских учителей перед философствующими философами </w:t>
      </w:r>
      <w:r>
        <w:t>древности: они не изобретали новую истину, а верили, что получили ее через сверхъестественную благодать» [17, c. 50].</w:t>
      </w:r>
    </w:p>
    <w:p w:rsidR="009B204A" w:rsidRDefault="008E026E">
      <w:pPr>
        <w:ind w:left="3" w:right="42"/>
      </w:pPr>
      <w:r>
        <w:t xml:space="preserve">Исторический экскурс помог нам понять, что именно древнеримская эпоха породила гения — Аврелия </w:t>
      </w:r>
    </w:p>
    <w:p w:rsidR="009B204A" w:rsidRDefault="009B204A">
      <w:pPr>
        <w:sectPr w:rsidR="009B204A">
          <w:type w:val="continuous"/>
          <w:pgSz w:w="11906" w:h="16838"/>
          <w:pgMar w:top="1796" w:right="850" w:bottom="1588" w:left="850" w:header="720" w:footer="720" w:gutter="0"/>
          <w:cols w:num="2" w:space="191"/>
        </w:sectPr>
      </w:pPr>
    </w:p>
    <w:p w:rsidR="009B204A" w:rsidRDefault="008E026E">
      <w:pPr>
        <w:ind w:left="3" w:right="42" w:firstLine="0"/>
      </w:pPr>
      <w:r>
        <w:t>Августина (354–430), — р</w:t>
      </w:r>
      <w:r>
        <w:t>имского философа, ритора и епископа Гиппона в Северной Африке, наверное, одног</w:t>
      </w:r>
      <w:r>
        <w:rPr>
          <w:strike/>
        </w:rPr>
        <w:t xml:space="preserve">о </w:t>
      </w:r>
      <w:r>
        <w:t>из самых известных латинских Отцов христианской церкви и талантливого педагога. Его отец был язычник (араб), а мать (гречанка) — христианка. Родители Августина дали ему прекрас</w:t>
      </w:r>
      <w:r>
        <w:t>ное общее образование в своем родном городе Тагасте, затем он продолжил свое обучение в Мадауре и в Карфагене. «Этот гений, оказавший как никто другой влияние на формирование христианского мировоззрения на Западе, — как утверждает западный философ и педаго</w:t>
      </w:r>
      <w:r>
        <w:t>г Роберт Улих, — писал на латинском языке, но плохо владел греческим» [17, с. 46].</w:t>
      </w:r>
    </w:p>
    <w:p w:rsidR="009B204A" w:rsidRDefault="008E026E">
      <w:pPr>
        <w:ind w:left="3" w:right="42"/>
      </w:pPr>
      <w:r>
        <w:t>Получив академическое и педагогическое образование, Аврелий Августин открыл школу риторики в Карфагене, затем Риме и Милане и добился высоких результатов в своей педагогичес</w:t>
      </w:r>
      <w:r>
        <w:t>кой деятельности. Под влиянием произведения Марка Туллия Цицерона «Гортензий» он решил искать мудрость в философии, но разочаровавшись в стиле и содержании его произведения, обратился к манихейству</w:t>
      </w:r>
      <w:r>
        <w:rPr>
          <w:sz w:val="18"/>
          <w:vertAlign w:val="superscript"/>
        </w:rPr>
        <w:footnoteReference w:id="7"/>
      </w:r>
      <w:r>
        <w:t>. Этой ереси, получившей популярность в Риме, Августин сле</w:t>
      </w:r>
      <w:r>
        <w:t>довал десять лет. Все еще на стадии поисков абсолютной истины он приехал в Милан вместе с сыном и его матерью, попросил вакантное место преподавателя риторики, получил назначение и добился выдающихся успехов в педагогической деятельности (его школа риторик</w:t>
      </w:r>
      <w:r>
        <w:t xml:space="preserve">и стала лучшей среди других школ). </w:t>
      </w:r>
    </w:p>
    <w:p w:rsidR="009B204A" w:rsidRDefault="008E026E">
      <w:pPr>
        <w:ind w:left="3" w:right="42"/>
      </w:pPr>
      <w:r>
        <w:t>Благодаря чтению философских сочинений неоплатоников Августин отошел от манихейства. В духовном плане он находился под влиянием христианского ученого — епископа</w:t>
      </w:r>
      <w:r>
        <w:rPr>
          <w:sz w:val="18"/>
          <w:vertAlign w:val="superscript"/>
        </w:rPr>
        <w:footnoteReference w:id="8"/>
      </w:r>
      <w:r>
        <w:t xml:space="preserve"> Амвросия, помогшего ему преодолеть период глубокого духовн</w:t>
      </w:r>
      <w:r>
        <w:t>ого кризиса и принять христианство, пережив драматическое потрясение, после которого он обрел утешение в борьбе с тяготившим его аморальным прошлым. Это произошло в августе 386 года, а на следующую Пасху 387 года Августин принял крещение в христианской цер</w:t>
      </w:r>
      <w:r>
        <w:t xml:space="preserve">кви. Вернувшись в Африку, он три года провел в уединении и учебе. Остаток своей жизни Августин посвятил служению и педагогической деятельности в Северной Африке. </w:t>
      </w:r>
    </w:p>
    <w:p w:rsidR="009B204A" w:rsidRDefault="008E026E">
      <w:pPr>
        <w:ind w:left="3" w:right="42"/>
      </w:pPr>
      <w:r>
        <w:rPr>
          <w:noProof/>
          <w:sz w:val="22"/>
        </w:rPr>
        <mc:AlternateContent>
          <mc:Choice Requires="wpg">
            <w:drawing>
              <wp:anchor distT="0" distB="0" distL="114300" distR="114300" simplePos="0" relativeHeight="251761664" behindDoc="0" locked="0" layoutInCell="1" allowOverlap="1">
                <wp:simplePos x="0" y="0"/>
                <wp:positionH relativeFrom="margin">
                  <wp:posOffset>8</wp:posOffset>
                </wp:positionH>
                <wp:positionV relativeFrom="paragraph">
                  <wp:posOffset>1025854</wp:posOffset>
                </wp:positionV>
                <wp:extent cx="1853997" cy="6350"/>
                <wp:effectExtent l="0" t="0" r="0" b="0"/>
                <wp:wrapSquare wrapText="bothSides"/>
                <wp:docPr id="178112" name="Group 178112"/>
                <wp:cNvGraphicFramePr/>
                <a:graphic xmlns:a="http://schemas.openxmlformats.org/drawingml/2006/main">
                  <a:graphicData uri="http://schemas.microsoft.com/office/word/2010/wordprocessingGroup">
                    <wpg:wgp>
                      <wpg:cNvGrpSpPr/>
                      <wpg:grpSpPr>
                        <a:xfrm>
                          <a:off x="0" y="0"/>
                          <a:ext cx="1853997" cy="6350"/>
                          <a:chOff x="0" y="0"/>
                          <a:chExt cx="1853997" cy="6350"/>
                        </a:xfrm>
                      </wpg:grpSpPr>
                      <wps:wsp>
                        <wps:cNvPr id="24772" name="Shape 24772"/>
                        <wps:cNvSpPr/>
                        <wps:spPr>
                          <a:xfrm>
                            <a:off x="0" y="0"/>
                            <a:ext cx="1853997" cy="0"/>
                          </a:xfrm>
                          <a:custGeom>
                            <a:avLst/>
                            <a:gdLst/>
                            <a:ahLst/>
                            <a:cxnLst/>
                            <a:rect l="0" t="0" r="0" b="0"/>
                            <a:pathLst>
                              <a:path w="1853997">
                                <a:moveTo>
                                  <a:pt x="0" y="0"/>
                                </a:moveTo>
                                <a:lnTo>
                                  <a:pt x="1853997" y="0"/>
                                </a:lnTo>
                              </a:path>
                            </a:pathLst>
                          </a:custGeom>
                          <a:ln w="6350"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8112" style="width:145.984pt;height:0.5pt;position:absolute;mso-position-horizontal-relative:margin;mso-position-horizontal:absolute;margin-left:0.000595093pt;mso-position-vertical-relative:text;margin-top:80.7759pt;" coordsize="18539,63">
                <v:shape id="Shape 24772" style="position:absolute;width:18539;height:0;left:0;top:0;" coordsize="1853997,0" path="m0,0l1853997,0">
                  <v:stroke weight="0.5pt" endcap="flat" joinstyle="miter" miterlimit="4" on="true" color="#939597"/>
                  <v:fill on="false" color="#000000" opacity="0"/>
                </v:shape>
                <w10:wrap type="square"/>
              </v:group>
            </w:pict>
          </mc:Fallback>
        </mc:AlternateContent>
      </w:r>
      <w:r>
        <w:t>Такова вкратце жизнь и педагогическое творчество Аврелия Августина. Однако нас интересует не</w:t>
      </w:r>
      <w:r>
        <w:t xml:space="preserve"> его религиозные интенции, а особенности педагогической деятельности. В 397 году Августин приступил к работе над двумя главными сочинениями — «Христианским образованием» и «Исповедью». «Христианское образование» было написано им в два этапа — основная част</w:t>
      </w:r>
      <w:r>
        <w:t>ь в том же самом году, а последний раздел — гораздо позже, в 426–427 гг. Цель написания его монументального педагогического труда «Христианское образование» — создать учебное пособие для христианских школ и учителей, как для мирян, так и для духовенства. П</w:t>
      </w:r>
      <w:r>
        <w:t xml:space="preserve">ервые три раздела книги «Христианского образования» Августин посвятил философскому обоснованию по истолкованию доктрин Священного Писания, а в четвертом разделе книги он рассматривал методы и принципы обучения детей, юношей и взрослых. Этот монументальный </w:t>
      </w:r>
      <w:r>
        <w:t>педагогический труд имел важное педагогическое значение в Средние века, а в последующие века оставался классикой мировой педагогической литературы в области образования.</w:t>
      </w:r>
    </w:p>
    <w:p w:rsidR="009B204A" w:rsidRDefault="008E026E">
      <w:pPr>
        <w:ind w:left="3" w:right="42"/>
      </w:pPr>
      <w:r>
        <w:t>Кроме вышеперечисленных трудов, по настойчивой просьбе Деограция, диакона в Карфагене,</w:t>
      </w:r>
      <w:r>
        <w:t xml:space="preserve"> Августин написал педагогическое пособие «Об обучении необученных». Однако это методическое руководство было адресовано в основном для христианских учителей по наставлению тех, кто готовился к крещению и хотел бы больше узнать о христианской вере. В частно</w:t>
      </w:r>
      <w:r>
        <w:t xml:space="preserve">сти, в «Обучении необученных» педагог Августин исходит из предпосылки, что эрудиция — это обязательное условие для учителя, чтобы сосредоточить свое внимание на педагогических принципах донесения учебного материала до обучающихся. «Буквальное истолкование </w:t>
      </w:r>
      <w:r>
        <w:t>Книги Бытия» — последнее педагогическое сочинение Августина, имеющее значение для понимания его философских принципов образования. В нем он затрагивает вопросы о сотворении нашего мира, грехопадении человека, происхождении зла и о человеческой воле. Из пер</w:t>
      </w:r>
      <w:r>
        <w:t xml:space="preserve">ечисленных философско-педагогических тем, как мы заметили, особое внимание Аврелий Августин уделяет воле человека, поскольку эта тема занимает видное место в его теоретико-педагогических воззрениях на образование, полагая, что от воли ребенка или человека </w:t>
      </w:r>
      <w:r>
        <w:t>зависит многое в достижении поставленной цели.</w:t>
      </w:r>
    </w:p>
    <w:p w:rsidR="009B204A" w:rsidRDefault="008E026E">
      <w:pPr>
        <w:ind w:left="3" w:right="42"/>
      </w:pPr>
      <w:r>
        <w:t>Вопросы эпистемологии в поиске человеком истинного знания педагог Августин рассматривает как поступательный процесс, который начинается с чувственного восприятия и заканчивается пониманием абсолютной истины. С</w:t>
      </w:r>
      <w:r>
        <w:t>торонник креационизма</w:t>
      </w:r>
      <w:r>
        <w:rPr>
          <w:sz w:val="18"/>
          <w:vertAlign w:val="superscript"/>
        </w:rPr>
        <w:footnoteReference w:id="9"/>
      </w:r>
      <w:r>
        <w:t xml:space="preserve"> фило-</w:t>
      </w:r>
    </w:p>
    <w:p w:rsidR="009B204A" w:rsidRDefault="009B204A">
      <w:pPr>
        <w:sectPr w:rsidR="009B204A">
          <w:headerReference w:type="even" r:id="rId573"/>
          <w:headerReference w:type="default" r:id="rId574"/>
          <w:footerReference w:type="even" r:id="rId575"/>
          <w:footerReference w:type="default" r:id="rId576"/>
          <w:headerReference w:type="first" r:id="rId577"/>
          <w:footerReference w:type="first" r:id="rId578"/>
          <w:pgSz w:w="11906" w:h="16838"/>
          <w:pgMar w:top="1440" w:right="1247" w:bottom="1440" w:left="850" w:header="1261" w:footer="956" w:gutter="0"/>
          <w:cols w:num="2" w:space="183"/>
        </w:sectPr>
      </w:pPr>
    </w:p>
    <w:p w:rsidR="009B204A" w:rsidRDefault="008E026E">
      <w:pPr>
        <w:ind w:left="3" w:right="42" w:firstLine="0"/>
      </w:pPr>
      <w:r>
        <w:rPr>
          <w:noProof/>
          <w:sz w:val="22"/>
        </w:rPr>
        <mc:AlternateContent>
          <mc:Choice Requires="wpg">
            <w:drawing>
              <wp:anchor distT="0" distB="0" distL="114300" distR="114300" simplePos="0" relativeHeight="251762688" behindDoc="0" locked="0" layoutInCell="1" allowOverlap="1">
                <wp:simplePos x="0" y="0"/>
                <wp:positionH relativeFrom="margin">
                  <wp:posOffset>6170505</wp:posOffset>
                </wp:positionH>
                <wp:positionV relativeFrom="paragraph">
                  <wp:posOffset>17539</wp:posOffset>
                </wp:positionV>
                <wp:extent cx="301021" cy="1911582"/>
                <wp:effectExtent l="0" t="0" r="0" b="0"/>
                <wp:wrapSquare wrapText="bothSides"/>
                <wp:docPr id="178111" name="Group 178111"/>
                <wp:cNvGraphicFramePr/>
                <a:graphic xmlns:a="http://schemas.openxmlformats.org/drawingml/2006/main">
                  <a:graphicData uri="http://schemas.microsoft.com/office/word/2010/wordprocessingGroup">
                    <wpg:wgp>
                      <wpg:cNvGrpSpPr/>
                      <wpg:grpSpPr>
                        <a:xfrm>
                          <a:off x="0" y="0"/>
                          <a:ext cx="301021" cy="1911582"/>
                          <a:chOff x="0" y="0"/>
                          <a:chExt cx="301021" cy="1911582"/>
                        </a:xfrm>
                      </wpg:grpSpPr>
                      <wps:wsp>
                        <wps:cNvPr id="24651" name="Rectangle 24651"/>
                        <wps:cNvSpPr/>
                        <wps:spPr>
                          <a:xfrm rot="-5399999">
                            <a:off x="-822106"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4652" name="Shape 24652"/>
                        <wps:cNvSpPr/>
                        <wps:spPr>
                          <a:xfrm>
                            <a:off x="56786" y="1215976"/>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24653" name="Shape 24653"/>
                        <wps:cNvSpPr/>
                        <wps:spPr>
                          <a:xfrm>
                            <a:off x="3886" y="1714757"/>
                            <a:ext cx="128016" cy="151105"/>
                          </a:xfrm>
                          <a:custGeom>
                            <a:avLst/>
                            <a:gdLst/>
                            <a:ahLst/>
                            <a:cxnLst/>
                            <a:rect l="0" t="0" r="0" b="0"/>
                            <a:pathLst>
                              <a:path w="128016" h="151105">
                                <a:moveTo>
                                  <a:pt x="5258" y="151105"/>
                                </a:moveTo>
                                <a:lnTo>
                                  <a:pt x="74752" y="151105"/>
                                </a:lnTo>
                                <a:lnTo>
                                  <a:pt x="92354" y="130531"/>
                                </a:lnTo>
                                <a:cubicBezTo>
                                  <a:pt x="101498" y="119862"/>
                                  <a:pt x="108738" y="110376"/>
                                  <a:pt x="114071" y="102070"/>
                                </a:cubicBezTo>
                                <a:cubicBezTo>
                                  <a:pt x="119405" y="93764"/>
                                  <a:pt x="123063" y="86258"/>
                                  <a:pt x="125044" y="79553"/>
                                </a:cubicBezTo>
                                <a:cubicBezTo>
                                  <a:pt x="127026" y="72847"/>
                                  <a:pt x="128016" y="65989"/>
                                  <a:pt x="128016" y="58979"/>
                                </a:cubicBezTo>
                                <a:cubicBezTo>
                                  <a:pt x="128016" y="46177"/>
                                  <a:pt x="124816" y="35281"/>
                                  <a:pt x="118414" y="26289"/>
                                </a:cubicBezTo>
                                <a:cubicBezTo>
                                  <a:pt x="112014" y="17297"/>
                                  <a:pt x="103860" y="10668"/>
                                  <a:pt x="93955" y="6401"/>
                                </a:cubicBezTo>
                                <a:cubicBezTo>
                                  <a:pt x="84048" y="2134"/>
                                  <a:pt x="74067" y="0"/>
                                  <a:pt x="64008" y="0"/>
                                </a:cubicBezTo>
                                <a:cubicBezTo>
                                  <a:pt x="42976" y="0"/>
                                  <a:pt x="27051" y="6058"/>
                                  <a:pt x="16231" y="18174"/>
                                </a:cubicBezTo>
                                <a:cubicBezTo>
                                  <a:pt x="5411" y="30290"/>
                                  <a:pt x="0" y="43891"/>
                                  <a:pt x="0" y="58979"/>
                                </a:cubicBezTo>
                                <a:cubicBezTo>
                                  <a:pt x="0" y="71171"/>
                                  <a:pt x="3619" y="82372"/>
                                  <a:pt x="10858" y="92584"/>
                                </a:cubicBezTo>
                                <a:cubicBezTo>
                                  <a:pt x="18097"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4655" name="Shape 24655"/>
                        <wps:cNvSpPr/>
                        <wps:spPr>
                          <a:xfrm>
                            <a:off x="147444" y="1715443"/>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78095" name="Rectangle 178095"/>
                        <wps:cNvSpPr/>
                        <wps:spPr>
                          <a:xfrm>
                            <a:off x="0" y="1708814"/>
                            <a:ext cx="181510" cy="269682"/>
                          </a:xfrm>
                          <a:prstGeom prst="rect">
                            <a:avLst/>
                          </a:prstGeom>
                          <a:ln>
                            <a:noFill/>
                          </a:ln>
                        </wps:spPr>
                        <wps:txbx>
                          <w:txbxContent>
                            <w:p w:rsidR="009B204A" w:rsidRDefault="008E026E">
                              <w:pPr>
                                <w:spacing w:after="160" w:line="259" w:lineRule="auto"/>
                                <w:ind w:left="0" w:right="0" w:firstLine="0"/>
                                <w:jc w:val="left"/>
                              </w:pPr>
                              <w:r>
                                <w:rPr>
                                  <w:strike/>
                                  <w:color w:val="57585B"/>
                                  <w:w w:val="117"/>
                                  <w:sz w:val="36"/>
                                </w:rPr>
                                <w:t>9</w:t>
                              </w:r>
                            </w:p>
                          </w:txbxContent>
                        </wps:txbx>
                        <wps:bodyPr horzOverflow="overflow" vert="horz" lIns="0" tIns="0" rIns="0" bIns="0" rtlCol="0">
                          <a:noAutofit/>
                        </wps:bodyPr>
                      </wps:wsp>
                      <wps:wsp>
                        <wps:cNvPr id="178096" name="Rectangle 178096"/>
                        <wps:cNvSpPr/>
                        <wps:spPr>
                          <a:xfrm>
                            <a:off x="136474" y="1708814"/>
                            <a:ext cx="197017" cy="269682"/>
                          </a:xfrm>
                          <a:prstGeom prst="rect">
                            <a:avLst/>
                          </a:prstGeom>
                          <a:ln>
                            <a:noFill/>
                          </a:ln>
                        </wps:spPr>
                        <wps:txbx>
                          <w:txbxContent>
                            <w:p w:rsidR="009B204A" w:rsidRDefault="008E026E">
                              <w:pPr>
                                <w:spacing w:after="160" w:line="259" w:lineRule="auto"/>
                                <w:ind w:left="0" w:right="0" w:firstLine="0"/>
                                <w:jc w:val="left"/>
                              </w:pPr>
                              <w:r>
                                <w:rPr>
                                  <w:color w:val="57585B"/>
                                  <w:w w:val="127"/>
                                  <w:sz w:val="36"/>
                                </w:rPr>
                                <w:t>7</w:t>
                              </w:r>
                            </w:p>
                          </w:txbxContent>
                        </wps:txbx>
                        <wps:bodyPr horzOverflow="overflow" vert="horz" lIns="0" tIns="0" rIns="0" bIns="0" rtlCol="0">
                          <a:noAutofit/>
                        </wps:bodyPr>
                      </wps:wsp>
                    </wpg:wgp>
                  </a:graphicData>
                </a:graphic>
              </wp:anchor>
            </w:drawing>
          </mc:Choice>
          <mc:Fallback xmlns:a="http://schemas.openxmlformats.org/drawingml/2006/main">
            <w:pict>
              <v:group id="Group 178111" style="width:23.7025pt;height:150.518pt;position:absolute;mso-position-horizontal-relative:margin;mso-position-horizontal:absolute;margin-left:485.867pt;mso-position-vertical-relative:text;margin-top:1.38104pt;" coordsize="3010,19115">
                <v:rect id="Rectangle 24651" style="position:absolute;width:21590;height:1731;left:-8221;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4652" style="position:absolute;width:688;height:662;left:567;top:12159;" coordsize="68821,66256" path="m0,66256l68821,66256l68821,0l0,0x">
                  <v:stroke weight="0.25pt" endcap="flat" joinstyle="miter" miterlimit="4" on="true" color="#939597"/>
                  <v:fill on="false" color="#000000" opacity="0"/>
                </v:shape>
                <v:shape id="Shape 24653" style="position:absolute;width:1280;height:1511;left:38;top:17147;" coordsize="128016,151105" path="m5258,151105l74752,151105l92354,130531c101498,119862,108738,110376,114071,102070c119405,93764,123063,86258,125044,79553c127026,72847,128016,65989,128016,58979c128016,46177,124816,35281,118414,26289c112014,17297,103860,10668,93955,6401c84048,2134,74067,0,64008,0c42976,0,27051,6058,16231,18174c5411,30290,0,43891,0,58979c0,71171,3619,82372,10858,92584c18097,102794,30328,107900,47549,107900l51892,107900l5258,151105x">
                  <v:stroke weight="0pt" endcap="flat" joinstyle="miter" miterlimit="4" on="true" color="#000000"/>
                  <v:fill on="false" color="#000000" opacity="0"/>
                </v:shape>
                <v:shape id="Shape 24655" style="position:absolute;width:1341;height:1465;left:1474;top:17154;" coordsize="134188,146533" path="m60122,146533l134188,0l1372,0l1372,45263l52807,45263l0,146533l60122,146533x">
                  <v:stroke weight="0pt" endcap="flat" joinstyle="miter" miterlimit="4" on="true" color="#000000"/>
                  <v:fill on="false" color="#000000" opacity="0"/>
                </v:shape>
                <v:rect id="Rectangle 178095" style="position:absolute;width:1815;height:2696;left:0;top:17088;" filled="f" stroked="f">
                  <v:textbox inset="0,0,0,0">
                    <w:txbxContent>
                      <w:p>
                        <w:pPr>
                          <w:spacing w:before="0" w:after="160" w:line="259" w:lineRule="auto"/>
                          <w:ind w:left="0" w:right="0" w:firstLine="0"/>
                          <w:jc w:val="left"/>
                        </w:pPr>
                        <w:r>
                          <w:rPr>
                            <w:rFonts w:cs="Calibri" w:hAnsi="Calibri" w:eastAsia="Calibri" w:ascii="Calibri"/>
                            <w:strike w:val="1"/>
                            <w:dstrike w:val="0"/>
                            <w:color w:val="57585b"/>
                            <w:w w:val="117"/>
                            <w:sz w:val="36"/>
                          </w:rPr>
                          <w:t xml:space="preserve">9</w:t>
                        </w:r>
                      </w:p>
                    </w:txbxContent>
                  </v:textbox>
                </v:rect>
                <v:rect id="Rectangle 178096" style="position:absolute;width:1970;height:2696;left:1364;top:17088;" filled="f" stroked="f">
                  <v:textbox inset="0,0,0,0">
                    <w:txbxContent>
                      <w:p>
                        <w:pPr>
                          <w:spacing w:before="0" w:after="160" w:line="259" w:lineRule="auto"/>
                          <w:ind w:left="0" w:right="0" w:firstLine="0"/>
                          <w:jc w:val="left"/>
                        </w:pPr>
                        <w:r>
                          <w:rPr>
                            <w:rFonts w:cs="Calibri" w:hAnsi="Calibri" w:eastAsia="Calibri" w:ascii="Calibri"/>
                            <w:color w:val="57585b"/>
                            <w:w w:val="127"/>
                            <w:sz w:val="36"/>
                          </w:rPr>
                          <w:t xml:space="preserve">7</w:t>
                        </w:r>
                      </w:p>
                    </w:txbxContent>
                  </v:textbox>
                </v:rect>
                <w10:wrap type="square"/>
              </v:group>
            </w:pict>
          </mc:Fallback>
        </mc:AlternateContent>
      </w:r>
      <w:r>
        <w:t>соф и педагог Августин считает, что человек создан по образу и подобию Божьему и обладает определенной мерой разумения Его воли. Используя свои рацио-</w:t>
      </w:r>
    </w:p>
    <w:p w:rsidR="009B204A" w:rsidRDefault="009B204A">
      <w:pPr>
        <w:sectPr w:rsidR="009B204A">
          <w:type w:val="continuous"/>
          <w:pgSz w:w="11906" w:h="16838"/>
          <w:pgMar w:top="1440" w:right="1247" w:bottom="1779" w:left="5868" w:header="720" w:footer="720" w:gutter="0"/>
          <w:cols w:space="720"/>
        </w:sectPr>
      </w:pPr>
    </w:p>
    <w:p w:rsidR="009B204A" w:rsidRDefault="008E026E">
      <w:pPr>
        <w:spacing w:after="3" w:line="226" w:lineRule="auto"/>
        <w:ind w:left="2" w:right="0" w:hanging="10"/>
      </w:pPr>
      <w:r>
        <w:rPr>
          <w:sz w:val="16"/>
        </w:rPr>
        <w:t>вал его в Персии, Средней Азии и Индии. В основе манихейства — дуалистическое учение о бо</w:t>
      </w:r>
      <w:r>
        <w:rPr>
          <w:sz w:val="16"/>
        </w:rPr>
        <w:t>рьбе добра и зла, света и тьмы, изначальных и равноправных принципов бытия. Это учение получило широкое распространение В Римской империи. Августин некоторое время придерживался этого учения.</w:t>
      </w:r>
    </w:p>
    <w:p w:rsidR="009B204A" w:rsidRDefault="009B204A">
      <w:pPr>
        <w:sectPr w:rsidR="009B204A">
          <w:type w:val="continuous"/>
          <w:pgSz w:w="11906" w:h="16838"/>
          <w:pgMar w:top="1440" w:right="6264" w:bottom="1779" w:left="850" w:header="720" w:footer="720" w:gutter="0"/>
          <w:cols w:space="720"/>
        </w:sectPr>
      </w:pPr>
    </w:p>
    <w:p w:rsidR="009B204A" w:rsidRDefault="008E026E">
      <w:pPr>
        <w:ind w:left="397" w:right="42" w:firstLine="0"/>
      </w:pPr>
      <w:r>
        <w:t xml:space="preserve">нальные умственные возможности, человек может пуститься в трудный путь приобретения необходимых для жизни знаний с верой в достижение поставленной цели благодаря своим врожденным способностям. Разумеется, что человек должен прилагать и собственные усилия, </w:t>
      </w:r>
      <w:r>
        <w:t xml:space="preserve">но «озарение знанием» приходит только в результате настойчивых усилий человека.  </w:t>
      </w:r>
    </w:p>
    <w:p w:rsidR="009B204A" w:rsidRDefault="008E026E">
      <w:pPr>
        <w:ind w:left="397" w:right="42"/>
      </w:pPr>
      <w:r>
        <w:t>При этом нельзя не заметить, что при разъяснении своих педагогических нарративов Аврелий Августин воспользовался некоторыми категориями философии платонизма. Излагая, наприме</w:t>
      </w:r>
      <w:r>
        <w:t>р, свое понимание трансцендентности божественной истины, он, как и философ Платон, рассуждает примерно в том же дискурсе:</w:t>
      </w:r>
    </w:p>
    <w:p w:rsidR="009B204A" w:rsidRDefault="008E026E">
      <w:pPr>
        <w:numPr>
          <w:ilvl w:val="0"/>
          <w:numId w:val="52"/>
        </w:numPr>
        <w:ind w:right="42"/>
      </w:pPr>
      <w:r>
        <w:t>«Есть непреложные истины, распространяющиеся на всех людей (такие, например, как математика, бытие и мысль).</w:t>
      </w:r>
    </w:p>
    <w:p w:rsidR="009B204A" w:rsidRDefault="008E026E">
      <w:pPr>
        <w:numPr>
          <w:ilvl w:val="0"/>
          <w:numId w:val="52"/>
        </w:numPr>
        <w:ind w:right="42"/>
      </w:pPr>
      <w:r>
        <w:t xml:space="preserve">У этих истин должна быть </w:t>
      </w:r>
      <w:r>
        <w:t>диалектическая причинно-следственная связь.</w:t>
      </w:r>
    </w:p>
    <w:p w:rsidR="009B204A" w:rsidRDefault="008E026E">
      <w:pPr>
        <w:numPr>
          <w:ilvl w:val="0"/>
          <w:numId w:val="52"/>
        </w:numPr>
        <w:ind w:right="42"/>
      </w:pPr>
      <w:r>
        <w:t>Эта диалектическая причинно-следственная связь должна располагаться либо на одном с человеческим разумом уровне, либо быть ниже или выше его.</w:t>
      </w:r>
    </w:p>
    <w:p w:rsidR="009B204A" w:rsidRDefault="008E026E">
      <w:pPr>
        <w:numPr>
          <w:ilvl w:val="0"/>
          <w:numId w:val="52"/>
        </w:numPr>
        <w:ind w:right="42"/>
      </w:pPr>
      <w:r>
        <w:t xml:space="preserve">Эта диалектическая причинно-следственная связь не может находиться на </w:t>
      </w:r>
      <w:r>
        <w:t>одном с человеческим разумом уровне, поскольку эти истины не зависят от нашего разума, а наш разум подчинен им (истина не развивается нашим разумом, а остается неизменной).</w:t>
      </w:r>
    </w:p>
    <w:p w:rsidR="009B204A" w:rsidRDefault="008E026E">
      <w:pPr>
        <w:numPr>
          <w:ilvl w:val="0"/>
          <w:numId w:val="52"/>
        </w:numPr>
        <w:ind w:right="42"/>
      </w:pPr>
      <w:r>
        <w:t>Эти истины не могут быть ниже нашего разума, поскольку наш разум подчинен им.</w:t>
      </w:r>
    </w:p>
    <w:p w:rsidR="009B204A" w:rsidRDefault="008E026E">
      <w:pPr>
        <w:numPr>
          <w:ilvl w:val="0"/>
          <w:numId w:val="52"/>
        </w:numPr>
        <w:ind w:right="42"/>
      </w:pPr>
      <w:r>
        <w:t>Следо</w:t>
      </w:r>
      <w:r>
        <w:t>вательно, эти истины выше нашего непостоянного разума.</w:t>
      </w:r>
    </w:p>
    <w:p w:rsidR="009B204A" w:rsidRDefault="008E026E">
      <w:pPr>
        <w:numPr>
          <w:ilvl w:val="0"/>
          <w:numId w:val="52"/>
        </w:numPr>
        <w:ind w:right="42"/>
      </w:pPr>
      <w:r>
        <w:t>Все, что выше непостоянного, неизменно» [12, с. 232].</w:t>
      </w:r>
    </w:p>
    <w:p w:rsidR="009B204A" w:rsidRDefault="008E026E">
      <w:pPr>
        <w:ind w:left="397" w:right="42"/>
      </w:pPr>
      <w:r>
        <w:rPr>
          <w:noProof/>
          <w:sz w:val="22"/>
        </w:rPr>
        <mc:AlternateContent>
          <mc:Choice Requires="wpg">
            <w:drawing>
              <wp:anchor distT="0" distB="0" distL="114300" distR="114300" simplePos="0" relativeHeight="251763712" behindDoc="1" locked="0" layoutInCell="1" allowOverlap="1">
                <wp:simplePos x="0" y="0"/>
                <wp:positionH relativeFrom="column">
                  <wp:posOffset>50400</wp:posOffset>
                </wp:positionH>
                <wp:positionV relativeFrom="paragraph">
                  <wp:posOffset>1956447</wp:posOffset>
                </wp:positionV>
                <wp:extent cx="2055597" cy="1912197"/>
                <wp:effectExtent l="0" t="0" r="0" b="0"/>
                <wp:wrapNone/>
                <wp:docPr id="178760" name="Group 178760"/>
                <wp:cNvGraphicFramePr/>
                <a:graphic xmlns:a="http://schemas.openxmlformats.org/drawingml/2006/main">
                  <a:graphicData uri="http://schemas.microsoft.com/office/word/2010/wordprocessingGroup">
                    <wpg:wgp>
                      <wpg:cNvGrpSpPr/>
                      <wpg:grpSpPr>
                        <a:xfrm>
                          <a:off x="0" y="0"/>
                          <a:ext cx="2055597" cy="1912197"/>
                          <a:chOff x="0" y="0"/>
                          <a:chExt cx="2055597" cy="1912197"/>
                        </a:xfrm>
                      </wpg:grpSpPr>
                      <wps:wsp>
                        <wps:cNvPr id="24787" name="Rectangle 24787"/>
                        <wps:cNvSpPr/>
                        <wps:spPr>
                          <a:xfrm rot="-5399999">
                            <a:off x="-10210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4790" name="Shape 24790"/>
                        <wps:cNvSpPr/>
                        <wps:spPr>
                          <a:xfrm>
                            <a:off x="104371" y="1759492"/>
                            <a:ext cx="125501" cy="152705"/>
                          </a:xfrm>
                          <a:custGeom>
                            <a:avLst/>
                            <a:gdLst/>
                            <a:ahLst/>
                            <a:cxnLst/>
                            <a:rect l="0" t="0" r="0" b="0"/>
                            <a:pathLst>
                              <a:path w="125501" h="152705">
                                <a:moveTo>
                                  <a:pt x="11887" y="62522"/>
                                </a:moveTo>
                                <a:cubicBezTo>
                                  <a:pt x="16612" y="66560"/>
                                  <a:pt x="22403" y="69875"/>
                                  <a:pt x="29261" y="72466"/>
                                </a:cubicBezTo>
                                <a:cubicBezTo>
                                  <a:pt x="9754" y="79019"/>
                                  <a:pt x="0" y="90677"/>
                                  <a:pt x="0" y="107442"/>
                                </a:cubicBezTo>
                                <a:cubicBezTo>
                                  <a:pt x="0" y="121920"/>
                                  <a:pt x="6096" y="133083"/>
                                  <a:pt x="18288" y="140932"/>
                                </a:cubicBezTo>
                                <a:cubicBezTo>
                                  <a:pt x="30480" y="148780"/>
                                  <a:pt x="45339" y="152705"/>
                                  <a:pt x="62865" y="152705"/>
                                </a:cubicBezTo>
                                <a:cubicBezTo>
                                  <a:pt x="76733" y="152705"/>
                                  <a:pt x="88316" y="150761"/>
                                  <a:pt x="97612" y="146876"/>
                                </a:cubicBezTo>
                                <a:cubicBezTo>
                                  <a:pt x="106909" y="142989"/>
                                  <a:pt x="113881" y="137617"/>
                                  <a:pt x="118529" y="130759"/>
                                </a:cubicBezTo>
                                <a:cubicBezTo>
                                  <a:pt x="123177" y="123901"/>
                                  <a:pt x="125501" y="116129"/>
                                  <a:pt x="125501" y="107442"/>
                                </a:cubicBezTo>
                                <a:cubicBezTo>
                                  <a:pt x="125501" y="90373"/>
                                  <a:pt x="115824" y="78715"/>
                                  <a:pt x="96469" y="72466"/>
                                </a:cubicBezTo>
                                <a:cubicBezTo>
                                  <a:pt x="103784" y="70332"/>
                                  <a:pt x="109652" y="66675"/>
                                  <a:pt x="114071" y="61493"/>
                                </a:cubicBezTo>
                                <a:cubicBezTo>
                                  <a:pt x="118491" y="56311"/>
                                  <a:pt x="120701" y="49911"/>
                                  <a:pt x="120701" y="42290"/>
                                </a:cubicBezTo>
                                <a:cubicBezTo>
                                  <a:pt x="120701" y="32385"/>
                                  <a:pt x="117729" y="24269"/>
                                  <a:pt x="111785" y="17945"/>
                                </a:cubicBezTo>
                                <a:cubicBezTo>
                                  <a:pt x="105842" y="11620"/>
                                  <a:pt x="98450" y="7048"/>
                                  <a:pt x="89611" y="4228"/>
                                </a:cubicBezTo>
                                <a:cubicBezTo>
                                  <a:pt x="80772" y="1409"/>
                                  <a:pt x="71857" y="0"/>
                                  <a:pt x="62865" y="0"/>
                                </a:cubicBezTo>
                                <a:cubicBezTo>
                                  <a:pt x="54026" y="0"/>
                                  <a:pt x="45225" y="1409"/>
                                  <a:pt x="36462" y="4228"/>
                                </a:cubicBezTo>
                                <a:cubicBezTo>
                                  <a:pt x="27699" y="7048"/>
                                  <a:pt x="20231" y="11658"/>
                                  <a:pt x="14059" y="18059"/>
                                </a:cubicBezTo>
                                <a:cubicBezTo>
                                  <a:pt x="7887" y="24460"/>
                                  <a:pt x="4801" y="32461"/>
                                  <a:pt x="4801" y="42062"/>
                                </a:cubicBezTo>
                                <a:cubicBezTo>
                                  <a:pt x="4801" y="51664"/>
                                  <a:pt x="7163"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4791" name="Shape 24791"/>
                        <wps:cNvSpPr/>
                        <wps:spPr>
                          <a:xfrm>
                            <a:off x="155578" y="1796753"/>
                            <a:ext cx="21488" cy="21489"/>
                          </a:xfrm>
                          <a:custGeom>
                            <a:avLst/>
                            <a:gdLst/>
                            <a:ahLst/>
                            <a:cxnLst/>
                            <a:rect l="0" t="0" r="0" b="0"/>
                            <a:pathLst>
                              <a:path w="21488" h="21489">
                                <a:moveTo>
                                  <a:pt x="16345" y="1372"/>
                                </a:moveTo>
                                <a:cubicBezTo>
                                  <a:pt x="17945" y="2286"/>
                                  <a:pt x="19202" y="3543"/>
                                  <a:pt x="20117" y="5144"/>
                                </a:cubicBezTo>
                                <a:cubicBezTo>
                                  <a:pt x="21031" y="6744"/>
                                  <a:pt x="21488" y="8611"/>
                                  <a:pt x="21488" y="10744"/>
                                </a:cubicBezTo>
                                <a:cubicBezTo>
                                  <a:pt x="21488" y="13945"/>
                                  <a:pt x="20498" y="16535"/>
                                  <a:pt x="18517" y="18517"/>
                                </a:cubicBezTo>
                                <a:cubicBezTo>
                                  <a:pt x="16535" y="20498"/>
                                  <a:pt x="13945" y="21489"/>
                                  <a:pt x="10744" y="21489"/>
                                </a:cubicBezTo>
                                <a:cubicBezTo>
                                  <a:pt x="7544" y="21489"/>
                                  <a:pt x="4953" y="20498"/>
                                  <a:pt x="2972" y="18517"/>
                                </a:cubicBezTo>
                                <a:cubicBezTo>
                                  <a:pt x="991" y="16535"/>
                                  <a:pt x="0" y="13945"/>
                                  <a:pt x="0" y="10744"/>
                                </a:cubicBezTo>
                                <a:cubicBezTo>
                                  <a:pt x="0" y="7544"/>
                                  <a:pt x="991" y="4953"/>
                                  <a:pt x="2972" y="2972"/>
                                </a:cubicBezTo>
                                <a:cubicBezTo>
                                  <a:pt x="4953" y="991"/>
                                  <a:pt x="7544" y="0"/>
                                  <a:pt x="10744" y="0"/>
                                </a:cubicBezTo>
                                <a:cubicBezTo>
                                  <a:pt x="12878" y="0"/>
                                  <a:pt x="14745" y="457"/>
                                  <a:pt x="16345" y="137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4792" name="Shape 24792"/>
                        <wps:cNvSpPr/>
                        <wps:spPr>
                          <a:xfrm>
                            <a:off x="154435" y="1848874"/>
                            <a:ext cx="24232" cy="24232"/>
                          </a:xfrm>
                          <a:custGeom>
                            <a:avLst/>
                            <a:gdLst/>
                            <a:ahLst/>
                            <a:cxnLst/>
                            <a:rect l="0" t="0" r="0" b="0"/>
                            <a:pathLst>
                              <a:path w="24232" h="24232">
                                <a:moveTo>
                                  <a:pt x="20803" y="3429"/>
                                </a:moveTo>
                                <a:cubicBezTo>
                                  <a:pt x="23089" y="5715"/>
                                  <a:pt x="24232" y="8611"/>
                                  <a:pt x="24232" y="12116"/>
                                </a:cubicBezTo>
                                <a:cubicBezTo>
                                  <a:pt x="24232" y="15621"/>
                                  <a:pt x="23089" y="18517"/>
                                  <a:pt x="20803" y="20803"/>
                                </a:cubicBezTo>
                                <a:cubicBezTo>
                                  <a:pt x="18517" y="23089"/>
                                  <a:pt x="15621" y="24232"/>
                                  <a:pt x="12116" y="24232"/>
                                </a:cubicBezTo>
                                <a:cubicBezTo>
                                  <a:pt x="8611" y="24232"/>
                                  <a:pt x="5715" y="23089"/>
                                  <a:pt x="3429" y="20803"/>
                                </a:cubicBezTo>
                                <a:cubicBezTo>
                                  <a:pt x="1143" y="18517"/>
                                  <a:pt x="0" y="15621"/>
                                  <a:pt x="0" y="12116"/>
                                </a:cubicBezTo>
                                <a:cubicBezTo>
                                  <a:pt x="0" y="8611"/>
                                  <a:pt x="1143" y="5715"/>
                                  <a:pt x="3429" y="3429"/>
                                </a:cubicBezTo>
                                <a:cubicBezTo>
                                  <a:pt x="5715" y="1143"/>
                                  <a:pt x="8611" y="0"/>
                                  <a:pt x="12116" y="0"/>
                                </a:cubicBezTo>
                                <a:cubicBezTo>
                                  <a:pt x="15621" y="0"/>
                                  <a:pt x="18517" y="1143"/>
                                  <a:pt x="20803" y="3429"/>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4906" name="Shape 24906"/>
                        <wps:cNvSpPr/>
                        <wps:spPr>
                          <a:xfrm>
                            <a:off x="201600" y="956281"/>
                            <a:ext cx="1853997" cy="0"/>
                          </a:xfrm>
                          <a:custGeom>
                            <a:avLst/>
                            <a:gdLst/>
                            <a:ahLst/>
                            <a:cxnLst/>
                            <a:rect l="0" t="0" r="0" b="0"/>
                            <a:pathLst>
                              <a:path w="1853997">
                                <a:moveTo>
                                  <a:pt x="0" y="0"/>
                                </a:moveTo>
                                <a:lnTo>
                                  <a:pt x="1853997" y="0"/>
                                </a:lnTo>
                              </a:path>
                            </a:pathLst>
                          </a:custGeom>
                          <a:ln w="6350"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8760" style="width:161.858pt;height:150.567pt;position:absolute;z-index:-2147483638;mso-position-horizontal-relative:text;mso-position-horizontal:absolute;margin-left:3.96851pt;mso-position-vertical-relative:text;margin-top:154.051pt;" coordsize="20555,19121">
                <v:rect id="Rectangle 24787" style="position:absolute;width:22152;height:1731;left:-10210;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4790" style="position:absolute;width:1255;height:1527;left:1043;top:17594;" coordsize="125501,152705" path="m11887,62522c16612,66560,22403,69875,29261,72466c9754,79019,0,90677,0,107442c0,121920,6096,133083,18288,140932c30480,148780,45339,152705,62865,152705c76733,152705,88316,150761,97612,146876c106909,142989,113881,137617,118529,130759c123177,123901,125501,116129,125501,107442c125501,90373,115824,78715,96469,72466c103784,70332,109652,66675,114071,61493c118491,56311,120701,49911,120701,42290c120701,32385,117729,24269,111785,17945c105842,11620,98450,7048,89611,4228c80772,1409,71857,0,62865,0c54026,0,45225,1409,36462,4228c27699,7048,20231,11658,14059,18059c7887,24460,4801,32461,4801,42062c4801,51664,7163,58483,11887,62522x">
                  <v:stroke weight="0pt" endcap="flat" joinstyle="miter" miterlimit="4" on="true" color="#000000"/>
                  <v:fill on="false" color="#000000" opacity="0"/>
                </v:shape>
                <v:shape id="Shape 24791" style="position:absolute;width:214;height:214;left:1555;top:17967;" coordsize="21488,21489" path="m16345,1372c17945,2286,19202,3543,20117,5144c21031,6744,21488,8611,21488,10744c21488,13945,20498,16535,18517,18517c16535,20498,13945,21489,10744,21489c7544,21489,4953,20498,2972,18517c991,16535,0,13945,0,10744c0,7544,991,4953,2972,2972c4953,991,7544,0,10744,0c12878,0,14745,457,16345,1372x">
                  <v:stroke weight="0pt" endcap="flat" joinstyle="miter" miterlimit="4" on="true" color="#000000"/>
                  <v:fill on="false" color="#000000" opacity="0"/>
                </v:shape>
                <v:shape id="Shape 24792" style="position:absolute;width:242;height:242;left:1544;top:18488;" coordsize="24232,24232" path="m20803,3429c23089,5715,24232,8611,24232,12116c24232,15621,23089,18517,20803,20803c18517,23089,15621,24232,12116,24232c8611,24232,5715,23089,3429,20803c1143,18517,0,15621,0,12116c0,8611,1143,5715,3429,3429c5715,1143,8611,0,12116,0c15621,0,18517,1143,20803,3429x">
                  <v:stroke weight="0pt" endcap="flat" joinstyle="miter" miterlimit="4" on="true" color="#000000"/>
                  <v:fill on="false" color="#000000" opacity="0"/>
                </v:shape>
                <v:shape id="Shape 24906" style="position:absolute;width:18539;height:0;left:2016;top:9562;" coordsize="1853997,0" path="m0,0l1853997,0">
                  <v:stroke weight="0.5pt" endcap="flat" joinstyle="miter" miterlimit="4" on="true" color="#939597"/>
                  <v:fill on="false" color="#000000" opacity="0"/>
                </v:shape>
              </v:group>
            </w:pict>
          </mc:Fallback>
        </mc:AlternateContent>
      </w:r>
      <w:r>
        <w:t>Комментируя логику философско-педагогических нарративов Августина, связанных с идеями философа Платона, западный философ и пе</w:t>
      </w:r>
      <w:r>
        <w:t>дагог Норман Гейслер считает, что «в них присутствует «неизменный трансцендентный Разум» — источник этих непреложных истин» [15, c. 168–169].</w:t>
      </w:r>
      <w:r>
        <w:rPr>
          <w:sz w:val="18"/>
          <w:vertAlign w:val="superscript"/>
        </w:rPr>
        <w:t xml:space="preserve"> </w:t>
      </w:r>
      <w:r>
        <w:t>Объективность поиска истинного знания, по мнению Нормана Гейслера, Августин подтверждает тем фактом, что разные лю</w:t>
      </w:r>
      <w:r>
        <w:t>ди видят одну и ту же истину, хотя и не могут найти ее причину ни в собственном разуме, ни в разуме других людей. Поэтому где бы и какой бы человек ни провозглашал истину, он тем самым (пусть даже неосознанно) провозглашает абсолютную</w:t>
      </w:r>
      <w:r>
        <w:rPr>
          <w:i/>
        </w:rPr>
        <w:t xml:space="preserve"> </w:t>
      </w:r>
      <w:r>
        <w:t>истину, под которой А</w:t>
      </w:r>
      <w:r>
        <w:t>вгустин понимал, как и древнегреческий философ Платон — трансцендентную (божественную) истину. С тех пор и по настоящее время такой подход к апологетике</w:t>
      </w:r>
      <w:r>
        <w:rPr>
          <w:sz w:val="18"/>
          <w:vertAlign w:val="superscript"/>
        </w:rPr>
        <w:footnoteReference w:id="10"/>
      </w:r>
      <w:r>
        <w:t xml:space="preserve"> имеет решающее значение для христианского теизма</w:t>
      </w:r>
      <w:r>
        <w:rPr>
          <w:sz w:val="18"/>
          <w:vertAlign w:val="superscript"/>
        </w:rPr>
        <w:footnoteReference w:id="11"/>
      </w:r>
      <w:r>
        <w:t xml:space="preserve"> и педагогической практики.</w:t>
      </w:r>
    </w:p>
    <w:p w:rsidR="009B204A" w:rsidRDefault="008E026E">
      <w:pPr>
        <w:ind w:left="3" w:right="42"/>
      </w:pPr>
      <w:r>
        <w:t>Следующий вывод, вытекающ</w:t>
      </w:r>
      <w:r>
        <w:t>ий из предложенного педагогом Аврелием Августином синтеза платонизма и христианства, характеризуется моделью обучения, из которой выявляется следующий педагогический синтез. Во-первых, что уважительное отношение педагога к умственным способностям учащегося</w:t>
      </w:r>
      <w:r>
        <w:t xml:space="preserve"> сочетается в нем с глубоким интересом к чувствам и неповторимой личности ученика. Во-вторых, что педагогический и дидактический смысл процесса обучения Аврелий Августин видел в поощрении и стимулировании обучающихся педагогами, а не в их принуждении или с</w:t>
      </w:r>
      <w:r>
        <w:t>трогом контроле (такой подход к обучению стал основой в современной педагогике).</w:t>
      </w:r>
    </w:p>
    <w:p w:rsidR="009B204A" w:rsidRDefault="008E026E">
      <w:pPr>
        <w:ind w:left="3" w:right="42"/>
      </w:pPr>
      <w:r>
        <w:t>В-третьих, учитель, по мнению педагога Аврелия Августина, при подходе к образовательному процессу обучающихся должен побуждать их проводить самостоятельные исследования, поиск</w:t>
      </w:r>
      <w:r>
        <w:t>и знания, посредством которых делать собственные открытия. В-четвертых, такой педагогический подход потребует от обучающихся соответствующих знаний и подготовки, а от педагогов высокого профессионализма. Кроме этих методологических приоритетов в своем педа</w:t>
      </w:r>
      <w:r>
        <w:t>гогическом труде «Христианское образование» Августин утверждает, что «ценность дохристианской мысли образования заключается в понимании того, что абсолютная истина трансцендентна. Поэтому каждый человек хочет он того или нет должен сознавать, что где бы он</w:t>
      </w:r>
      <w:r>
        <w:t xml:space="preserve"> ни находил истинное знание, в конечном счете оно трансцендентно» [12, с. 232].</w:t>
      </w:r>
    </w:p>
    <w:p w:rsidR="009B204A" w:rsidRDefault="008E026E">
      <w:pPr>
        <w:ind w:left="3" w:right="42"/>
      </w:pPr>
      <w:r>
        <w:t>Поясняя свою мысль, далее Аврелий Августин пишет: «Если те, кого называют философами и, в особенности платонисты, говорят вещи, соответствующие истине и созвучные нашей вере, н</w:t>
      </w:r>
      <w:r>
        <w:t>ам надо не только не отвергать эти высказывания, но использовать их в своих целях, отбирая их у тех, кто не имеет на них законного права... Это, так сказать, приобретенное ими золото и серебро, которое сами они не создавали, а извлекли его из сокровищниц б</w:t>
      </w:r>
      <w:r>
        <w:t>ожественного провидения, разбросанного повсюду и неправильно и незаконно используемого для поклонения низменному. Поэтому человек, освободившись в духе от неподобающего общения с такими людьми, должен забрать эти духовные вещи (истины) и использовать их на</w:t>
      </w:r>
      <w:r>
        <w:t>длежащим образом» [12, c. 232–233].</w:t>
      </w:r>
    </w:p>
    <w:p w:rsidR="009B204A" w:rsidRDefault="008E026E">
      <w:pPr>
        <w:spacing w:after="253"/>
        <w:ind w:left="3" w:right="42"/>
      </w:pPr>
      <w:r>
        <w:t xml:space="preserve">Утверждение педагога Августина, что подлинное знание (истина) — это абсолютная истина, сделало содержание христианского образования в его время </w:t>
      </w:r>
    </w:p>
    <w:p w:rsidR="009B204A" w:rsidRDefault="008E026E">
      <w:pPr>
        <w:spacing w:after="0" w:line="259" w:lineRule="auto"/>
        <w:ind w:left="0" w:right="0" w:firstLine="0"/>
        <w:jc w:val="left"/>
      </w:pPr>
      <w:r>
        <w:rPr>
          <w:noProof/>
          <w:sz w:val="22"/>
        </w:rPr>
        <mc:AlternateContent>
          <mc:Choice Requires="wpg">
            <w:drawing>
              <wp:inline distT="0" distB="0" distL="0" distR="0">
                <wp:extent cx="1853997" cy="6350"/>
                <wp:effectExtent l="0" t="0" r="0" b="0"/>
                <wp:docPr id="178761" name="Group 178761"/>
                <wp:cNvGraphicFramePr/>
                <a:graphic xmlns:a="http://schemas.openxmlformats.org/drawingml/2006/main">
                  <a:graphicData uri="http://schemas.microsoft.com/office/word/2010/wordprocessingGroup">
                    <wpg:wgp>
                      <wpg:cNvGrpSpPr/>
                      <wpg:grpSpPr>
                        <a:xfrm>
                          <a:off x="0" y="0"/>
                          <a:ext cx="1853997" cy="6350"/>
                          <a:chOff x="0" y="0"/>
                          <a:chExt cx="1853997" cy="6350"/>
                        </a:xfrm>
                      </wpg:grpSpPr>
                      <wps:wsp>
                        <wps:cNvPr id="24911" name="Shape 24911"/>
                        <wps:cNvSpPr/>
                        <wps:spPr>
                          <a:xfrm>
                            <a:off x="0" y="0"/>
                            <a:ext cx="1853997" cy="0"/>
                          </a:xfrm>
                          <a:custGeom>
                            <a:avLst/>
                            <a:gdLst/>
                            <a:ahLst/>
                            <a:cxnLst/>
                            <a:rect l="0" t="0" r="0" b="0"/>
                            <a:pathLst>
                              <a:path w="1853997">
                                <a:moveTo>
                                  <a:pt x="0" y="0"/>
                                </a:moveTo>
                                <a:lnTo>
                                  <a:pt x="1853997" y="0"/>
                                </a:lnTo>
                              </a:path>
                            </a:pathLst>
                          </a:custGeom>
                          <a:ln w="6350" cap="flat">
                            <a:miter lim="100000"/>
                          </a:ln>
                        </wps:spPr>
                        <wps:style>
                          <a:lnRef idx="1">
                            <a:srgbClr val="93959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8761" style="width:145.984pt;height:0.5pt;mso-position-horizontal-relative:char;mso-position-vertical-relative:line" coordsize="18539,63">
                <v:shape id="Shape 24911" style="position:absolute;width:18539;height:0;left:0;top:0;" coordsize="1853997,0" path="m0,0l1853997,0">
                  <v:stroke weight="0.5pt" endcap="flat" joinstyle="miter" miterlimit="4" on="true" color="#939597"/>
                  <v:fill on="false" color="#000000" opacity="0"/>
                </v:shape>
              </v:group>
            </w:pict>
          </mc:Fallback>
        </mc:AlternateContent>
      </w:r>
    </w:p>
    <w:p w:rsidR="009B204A" w:rsidRDefault="008E026E">
      <w:pPr>
        <w:ind w:left="3" w:right="42" w:firstLine="0"/>
      </w:pPr>
      <w:r>
        <w:t>богаче и содержательнее. Тем же, кто, по его мнению, уделял большее внимание изучению Священного Пис</w:t>
      </w:r>
      <w:r>
        <w:rPr>
          <w:strike/>
        </w:rPr>
        <w:t>ан</w:t>
      </w:r>
      <w:r>
        <w:t>ия (которое Августин считал абсолютной истиной), оно оказало неоценимую помощь в разработке философской концепции образования того времени. Как мы выяснил</w:t>
      </w:r>
      <w:r>
        <w:t xml:space="preserve">и, педагогическая мысль Аврелия Августина выходит за рамки представлений его поколения и еще долго оказывала свое положительное влияние в последующие века на педагогику и образование, воздействие которой ощущается нами даже сегодня. </w:t>
      </w:r>
    </w:p>
    <w:p w:rsidR="009B204A" w:rsidRDefault="008E026E">
      <w:pPr>
        <w:ind w:left="3" w:right="42"/>
      </w:pPr>
      <w:r>
        <w:t>Из вышесказанного след</w:t>
      </w:r>
      <w:r>
        <w:t>ует вывод, что высокое представление Августина о роли учителя отражает основополагающие воспитательные принципы в современной педагогике. Учитель должен являть собой пример и демонстрировать качества, которые хотелось бы развивать в себе его ученикам, если</w:t>
      </w:r>
      <w:r>
        <w:t xml:space="preserve"> они стремятся стать зрелыми личностями. Педагог Августин утверждал, что учитель в деле образования должен быть философом, способным вести своих учеников к высшим идеалам. Такой методологический подход к педагогической деятельности Августина являет собой п</w:t>
      </w:r>
      <w:r>
        <w:t>оложительный ответ на острую критику западного философа и педагога Альфреда Уайтхеда: «В школах древности философы стремились передать своим ученикам мудрость, а в современных же колледжах скромная цель учителя заключается просто в преподавании определенны</w:t>
      </w:r>
      <w:r>
        <w:t>х дисциплин» [11, c. 45].</w:t>
      </w:r>
    </w:p>
    <w:p w:rsidR="009B204A" w:rsidRDefault="008E026E">
      <w:pPr>
        <w:ind w:left="3" w:right="42"/>
      </w:pPr>
      <w:r>
        <w:t>Трудно дать точную оценку глубокого влияния, оказанного римским философом и педагогом Аврелием Августином на современную систему образования. Начиная с его собственной эпохи и до раннего Ренессанса XII–XIII вв, н. э., Августин был</w:t>
      </w:r>
      <w:r>
        <w:t xml:space="preserve"> основной движущей силой развития педагогической мысли Европы. Его глубокие и богатые по своему содержанию педагогические нарративы открыли перед современными исследователями огромные возможности и внимательно изучались, а его педагогические теории неоднок</w:t>
      </w:r>
      <w:r>
        <w:t>ратно пытались пересмотреть применительно к новым потребностям и проблемам в течении многих веков после его смерти.</w:t>
      </w:r>
    </w:p>
    <w:p w:rsidR="009B204A" w:rsidRDefault="008E026E">
      <w:pPr>
        <w:ind w:left="3" w:right="42"/>
      </w:pPr>
      <w:r>
        <w:t>Таким образом, в заключение наших суждений о римском гении, можно признать, что Аврелий Августин был связующим звеном между греческой, римск</w:t>
      </w:r>
      <w:r>
        <w:t xml:space="preserve">ой философией образования и средневековой эпохой. Его гениальные идеи о семи гуманистических науках получили свое развитие во взглядах таких выдающихся мыслителей как Боэций, Кассиодор Бенедиктинец, Исидор Севильский, Беда Достопочтенный и Алкуин Йорский, </w:t>
      </w:r>
      <w:r>
        <w:t>на педагогических концептах которого мы остановимся в следующей нашей статье. Более того, эти образовательные идеи Аврелия Августина нашли свой благосклонный отклик не только в западной, но и в российской педагогической мысли, в православной культуре и обр</w:t>
      </w:r>
      <w:r>
        <w:t>азовании.</w:t>
      </w:r>
    </w:p>
    <w:p w:rsidR="009B204A" w:rsidRDefault="008E026E">
      <w:pPr>
        <w:spacing w:after="158" w:line="271" w:lineRule="auto"/>
        <w:ind w:left="284" w:right="15" w:firstLine="0"/>
      </w:pPr>
      <w:r>
        <w:rPr>
          <w:rFonts w:ascii="Times New Roman" w:eastAsia="Times New Roman" w:hAnsi="Times New Roman" w:cs="Times New Roman"/>
          <w:i/>
          <w:sz w:val="16"/>
        </w:rPr>
        <w:t>Список литературы</w:t>
      </w:r>
    </w:p>
    <w:p w:rsidR="009B204A" w:rsidRDefault="008E026E">
      <w:pPr>
        <w:numPr>
          <w:ilvl w:val="0"/>
          <w:numId w:val="53"/>
        </w:numPr>
        <w:spacing w:after="158" w:line="271" w:lineRule="auto"/>
        <w:ind w:right="397" w:firstLine="274"/>
      </w:pPr>
      <w:r>
        <w:rPr>
          <w:rFonts w:ascii="Times New Roman" w:eastAsia="Times New Roman" w:hAnsi="Times New Roman" w:cs="Times New Roman"/>
          <w:i/>
          <w:sz w:val="16"/>
        </w:rPr>
        <w:t xml:space="preserve">Агапова, Н. Г. Феномен смены образовательных парадигм в истории культуры / Агапова, Н. Г. // Философия образования. — 2008. — </w:t>
      </w:r>
      <w:r>
        <w:rPr>
          <w:i/>
          <w:sz w:val="16"/>
        </w:rPr>
        <w:t>№</w:t>
      </w:r>
      <w:r>
        <w:rPr>
          <w:rFonts w:ascii="Times New Roman" w:eastAsia="Times New Roman" w:hAnsi="Times New Roman" w:cs="Times New Roman"/>
          <w:i/>
          <w:sz w:val="16"/>
        </w:rPr>
        <w:t xml:space="preserve"> 2 (23). — С. 20–29. — Текст : непосредственный.</w:t>
      </w:r>
    </w:p>
    <w:p w:rsidR="009B204A" w:rsidRDefault="008E026E">
      <w:pPr>
        <w:numPr>
          <w:ilvl w:val="0"/>
          <w:numId w:val="53"/>
        </w:numPr>
        <w:spacing w:after="158" w:line="271" w:lineRule="auto"/>
        <w:ind w:right="397" w:firstLine="274"/>
      </w:pPr>
      <w:r>
        <w:rPr>
          <w:rFonts w:ascii="Times New Roman" w:eastAsia="Times New Roman" w:hAnsi="Times New Roman" w:cs="Times New Roman"/>
          <w:i/>
          <w:sz w:val="16"/>
        </w:rPr>
        <w:t>Антипов, Г. А. Историческое знание в социальных и об</w:t>
      </w:r>
      <w:r>
        <w:rPr>
          <w:rFonts w:ascii="Times New Roman" w:eastAsia="Times New Roman" w:hAnsi="Times New Roman" w:cs="Times New Roman"/>
          <w:i/>
          <w:sz w:val="16"/>
        </w:rPr>
        <w:t xml:space="preserve">разовательных системах / Г. А Антипов // Философия образования. — 2009. — </w:t>
      </w:r>
      <w:r>
        <w:rPr>
          <w:i/>
          <w:sz w:val="16"/>
        </w:rPr>
        <w:t>№</w:t>
      </w:r>
      <w:r>
        <w:rPr>
          <w:rFonts w:ascii="Times New Roman" w:eastAsia="Times New Roman" w:hAnsi="Times New Roman" w:cs="Times New Roman"/>
          <w:i/>
          <w:sz w:val="16"/>
        </w:rPr>
        <w:t xml:space="preserve"> 1 (26). — С. 276–284. — Текст : непосредственный.</w:t>
      </w:r>
    </w:p>
    <w:p w:rsidR="009B204A" w:rsidRDefault="008E026E">
      <w:pPr>
        <w:numPr>
          <w:ilvl w:val="0"/>
          <w:numId w:val="53"/>
        </w:numPr>
        <w:spacing w:after="158" w:line="271" w:lineRule="auto"/>
        <w:ind w:right="397" w:firstLine="274"/>
      </w:pPr>
      <w:r>
        <w:rPr>
          <w:rFonts w:ascii="Times New Roman" w:eastAsia="Times New Roman" w:hAnsi="Times New Roman" w:cs="Times New Roman"/>
          <w:i/>
          <w:sz w:val="16"/>
        </w:rPr>
        <w:t xml:space="preserve">Антисери, Д. Западная философия от истока до наших дней. Античность и средневековье (1–2) / Д. Антисери, Дж. Реале в пер. с итал. </w:t>
      </w:r>
      <w:r>
        <w:rPr>
          <w:rFonts w:ascii="Times New Roman" w:eastAsia="Times New Roman" w:hAnsi="Times New Roman" w:cs="Times New Roman"/>
          <w:i/>
          <w:sz w:val="16"/>
        </w:rPr>
        <w:t>и под ред. С. А. Мальцевой. — СПб. : Пневма, 2003. — 688 с. — Текст : непосредственный.</w:t>
      </w:r>
    </w:p>
    <w:p w:rsidR="009B204A" w:rsidRDefault="008E026E">
      <w:pPr>
        <w:numPr>
          <w:ilvl w:val="0"/>
          <w:numId w:val="53"/>
        </w:numPr>
        <w:spacing w:after="158" w:line="271" w:lineRule="auto"/>
        <w:ind w:right="397" w:firstLine="274"/>
      </w:pPr>
      <w:r>
        <w:rPr>
          <w:rFonts w:ascii="Times New Roman" w:eastAsia="Times New Roman" w:hAnsi="Times New Roman" w:cs="Times New Roman"/>
          <w:i/>
          <w:sz w:val="16"/>
        </w:rPr>
        <w:t xml:space="preserve">Душин, А. В. Античная образовательная парадигма и современное российское образование / А. В. Душин //Философия образования. — 2013. — </w:t>
      </w:r>
      <w:r>
        <w:rPr>
          <w:i/>
          <w:sz w:val="16"/>
        </w:rPr>
        <w:t>№</w:t>
      </w:r>
      <w:r>
        <w:rPr>
          <w:rFonts w:ascii="Times New Roman" w:eastAsia="Times New Roman" w:hAnsi="Times New Roman" w:cs="Times New Roman"/>
          <w:i/>
          <w:sz w:val="16"/>
        </w:rPr>
        <w:t xml:space="preserve"> 4 (49). — С. 54–58. — Текст : не</w:t>
      </w:r>
      <w:r>
        <w:rPr>
          <w:rFonts w:ascii="Times New Roman" w:eastAsia="Times New Roman" w:hAnsi="Times New Roman" w:cs="Times New Roman"/>
          <w:i/>
          <w:sz w:val="16"/>
        </w:rPr>
        <w:t>посредственный.</w:t>
      </w:r>
    </w:p>
    <w:p w:rsidR="009B204A" w:rsidRDefault="008E026E">
      <w:pPr>
        <w:numPr>
          <w:ilvl w:val="0"/>
          <w:numId w:val="53"/>
        </w:numPr>
        <w:spacing w:after="162" w:line="267" w:lineRule="auto"/>
        <w:ind w:right="397" w:firstLine="274"/>
      </w:pPr>
      <w:r>
        <w:rPr>
          <w:rFonts w:ascii="Times New Roman" w:eastAsia="Times New Roman" w:hAnsi="Times New Roman" w:cs="Times New Roman"/>
          <w:i/>
          <w:sz w:val="16"/>
        </w:rPr>
        <w:t xml:space="preserve">Корольков, А. А. Истоки педагогической антропологии в античной пайдейе / А. А. Корольков // Философия образования. — 2016. — </w:t>
      </w:r>
      <w:r>
        <w:rPr>
          <w:i/>
          <w:sz w:val="16"/>
        </w:rPr>
        <w:t>№</w:t>
      </w:r>
      <w:r>
        <w:rPr>
          <w:rFonts w:ascii="Times New Roman" w:eastAsia="Times New Roman" w:hAnsi="Times New Roman" w:cs="Times New Roman"/>
          <w:i/>
          <w:sz w:val="16"/>
        </w:rPr>
        <w:t xml:space="preserve"> 4 (67). — С. 3–12. — Текст : непосредственный. </w:t>
      </w:r>
    </w:p>
    <w:p w:rsidR="009B204A" w:rsidRDefault="008E026E">
      <w:pPr>
        <w:numPr>
          <w:ilvl w:val="0"/>
          <w:numId w:val="53"/>
        </w:numPr>
        <w:spacing w:after="158" w:line="271" w:lineRule="auto"/>
        <w:ind w:right="397" w:firstLine="274"/>
      </w:pPr>
      <w:r>
        <w:rPr>
          <w:rFonts w:ascii="Times New Roman" w:eastAsia="Times New Roman" w:hAnsi="Times New Roman" w:cs="Times New Roman"/>
          <w:i/>
          <w:sz w:val="16"/>
        </w:rPr>
        <w:t>Лалуев, В. Я. Особенности древнеримской философии образования / В</w:t>
      </w:r>
      <w:r>
        <w:rPr>
          <w:rFonts w:ascii="Times New Roman" w:eastAsia="Times New Roman" w:hAnsi="Times New Roman" w:cs="Times New Roman"/>
          <w:i/>
          <w:sz w:val="16"/>
        </w:rPr>
        <w:t xml:space="preserve">. Я. Лалуев // Философия образования. — 2024. — Т. 24. — </w:t>
      </w:r>
      <w:r>
        <w:rPr>
          <w:i/>
          <w:sz w:val="16"/>
        </w:rPr>
        <w:t>№</w:t>
      </w:r>
      <w:r>
        <w:rPr>
          <w:rFonts w:ascii="Times New Roman" w:eastAsia="Times New Roman" w:hAnsi="Times New Roman" w:cs="Times New Roman"/>
          <w:i/>
          <w:sz w:val="16"/>
        </w:rPr>
        <w:t xml:space="preserve"> 1. — С. 55–71. — Текст : непосредственный. </w:t>
      </w:r>
    </w:p>
    <w:p w:rsidR="009B204A" w:rsidRDefault="008E026E">
      <w:pPr>
        <w:numPr>
          <w:ilvl w:val="0"/>
          <w:numId w:val="53"/>
        </w:numPr>
        <w:spacing w:after="158" w:line="271" w:lineRule="auto"/>
        <w:ind w:right="397" w:firstLine="274"/>
      </w:pPr>
      <w:r>
        <w:rPr>
          <w:rFonts w:ascii="Times New Roman" w:eastAsia="Times New Roman" w:hAnsi="Times New Roman" w:cs="Times New Roman"/>
          <w:i/>
          <w:sz w:val="16"/>
        </w:rPr>
        <w:t xml:space="preserve">Лалуев, В. Я. Особенности средневековой философии образования / В. Я. Лалуев // Сибирский учитель. — 2023. — </w:t>
      </w:r>
      <w:r>
        <w:rPr>
          <w:i/>
          <w:sz w:val="16"/>
        </w:rPr>
        <w:t>№</w:t>
      </w:r>
      <w:r>
        <w:rPr>
          <w:rFonts w:ascii="Times New Roman" w:eastAsia="Times New Roman" w:hAnsi="Times New Roman" w:cs="Times New Roman"/>
          <w:i/>
          <w:sz w:val="16"/>
        </w:rPr>
        <w:t xml:space="preserve"> 1 (146). — С. 84–89. — Текст : непосредств</w:t>
      </w:r>
      <w:r>
        <w:rPr>
          <w:rFonts w:ascii="Times New Roman" w:eastAsia="Times New Roman" w:hAnsi="Times New Roman" w:cs="Times New Roman"/>
          <w:i/>
          <w:sz w:val="16"/>
        </w:rPr>
        <w:t>енный.</w:t>
      </w:r>
    </w:p>
    <w:p w:rsidR="009B204A" w:rsidRDefault="008E026E">
      <w:pPr>
        <w:numPr>
          <w:ilvl w:val="0"/>
          <w:numId w:val="53"/>
        </w:numPr>
        <w:spacing w:after="158" w:line="271" w:lineRule="auto"/>
        <w:ind w:right="397" w:firstLine="274"/>
      </w:pPr>
      <w:r>
        <w:rPr>
          <w:rFonts w:ascii="Times New Roman" w:eastAsia="Times New Roman" w:hAnsi="Times New Roman" w:cs="Times New Roman"/>
          <w:i/>
          <w:sz w:val="16"/>
        </w:rPr>
        <w:t>Нелюбов, С. А. Субъектно-профессиональная позиция руководителя образовательного учреждения / С. А. Нелюбов / монография. — Новосибирск : изд-во НГПУ, 2006. — 244 с. — Текст : непосредственный.</w:t>
      </w:r>
    </w:p>
    <w:p w:rsidR="009B204A" w:rsidRDefault="008E026E">
      <w:pPr>
        <w:numPr>
          <w:ilvl w:val="0"/>
          <w:numId w:val="53"/>
        </w:numPr>
        <w:spacing w:after="158" w:line="271" w:lineRule="auto"/>
        <w:ind w:right="397" w:firstLine="274"/>
      </w:pPr>
      <w:r>
        <w:rPr>
          <w:rFonts w:ascii="Times New Roman" w:eastAsia="Times New Roman" w:hAnsi="Times New Roman" w:cs="Times New Roman"/>
          <w:i/>
          <w:sz w:val="16"/>
        </w:rPr>
        <w:t>Черданцева, И. В. Философ как образованный человек: анти</w:t>
      </w:r>
      <w:r>
        <w:rPr>
          <w:rFonts w:ascii="Times New Roman" w:eastAsia="Times New Roman" w:hAnsi="Times New Roman" w:cs="Times New Roman"/>
          <w:i/>
          <w:sz w:val="16"/>
        </w:rPr>
        <w:t xml:space="preserve">чное и современное представление / И. В. Черданцева // Философия образования. — 2008. — </w:t>
      </w:r>
      <w:r>
        <w:rPr>
          <w:i/>
          <w:sz w:val="16"/>
        </w:rPr>
        <w:t>№</w:t>
      </w:r>
      <w:r>
        <w:rPr>
          <w:rFonts w:ascii="Times New Roman" w:eastAsia="Times New Roman" w:hAnsi="Times New Roman" w:cs="Times New Roman"/>
          <w:i/>
          <w:sz w:val="16"/>
        </w:rPr>
        <w:t xml:space="preserve"> 4 (25). — С. 115–120. — Текст : непосрдственный.</w:t>
      </w:r>
    </w:p>
    <w:p w:rsidR="009B204A" w:rsidRDefault="008E026E">
      <w:pPr>
        <w:numPr>
          <w:ilvl w:val="0"/>
          <w:numId w:val="53"/>
        </w:numPr>
        <w:spacing w:after="158" w:line="271" w:lineRule="auto"/>
        <w:ind w:right="397" w:firstLine="274"/>
      </w:pPr>
      <w:r>
        <w:rPr>
          <w:rFonts w:ascii="Times New Roman" w:eastAsia="Times New Roman" w:hAnsi="Times New Roman" w:cs="Times New Roman"/>
          <w:i/>
          <w:sz w:val="16"/>
        </w:rPr>
        <w:t>Яковлева, И. В., Косенко Т. С., Ушакова Е. В. Концептуальный плюрализм теории и практики развития образования в журна</w:t>
      </w:r>
      <w:r>
        <w:rPr>
          <w:rFonts w:ascii="Times New Roman" w:eastAsia="Times New Roman" w:hAnsi="Times New Roman" w:cs="Times New Roman"/>
          <w:i/>
          <w:sz w:val="16"/>
        </w:rPr>
        <w:t xml:space="preserve">ле «Философия образования» (2011– 2015 гг.) — Философия образования. — 2022. — </w:t>
      </w:r>
      <w:r>
        <w:rPr>
          <w:i/>
          <w:sz w:val="16"/>
        </w:rPr>
        <w:t>№</w:t>
      </w:r>
      <w:r>
        <w:rPr>
          <w:rFonts w:ascii="Times New Roman" w:eastAsia="Times New Roman" w:hAnsi="Times New Roman" w:cs="Times New Roman"/>
          <w:i/>
          <w:sz w:val="16"/>
        </w:rPr>
        <w:t xml:space="preserve"> 3. — C. 136–209. — Текст : непосрдственный.</w:t>
      </w:r>
    </w:p>
    <w:p w:rsidR="009B204A" w:rsidRDefault="008E026E">
      <w:pPr>
        <w:numPr>
          <w:ilvl w:val="0"/>
          <w:numId w:val="53"/>
        </w:numPr>
        <w:spacing w:after="158" w:line="271" w:lineRule="auto"/>
        <w:ind w:right="397" w:firstLine="274"/>
      </w:pPr>
      <w:r>
        <w:rPr>
          <w:rFonts w:ascii="Times New Roman" w:eastAsia="Times New Roman" w:hAnsi="Times New Roman" w:cs="Times New Roman"/>
          <w:i/>
          <w:sz w:val="16"/>
        </w:rPr>
        <w:t>Alfred, N. Whitehead. The Aims of Education and Other Essays / Alfred, N. Whitehead. — London : Ernest Benn, 1962. — 247 p.</w:t>
      </w:r>
    </w:p>
    <w:p w:rsidR="009B204A" w:rsidRDefault="008E026E">
      <w:pPr>
        <w:numPr>
          <w:ilvl w:val="0"/>
          <w:numId w:val="53"/>
        </w:numPr>
        <w:spacing w:after="158" w:line="271" w:lineRule="auto"/>
        <w:ind w:right="397" w:firstLine="274"/>
      </w:pPr>
      <w:r>
        <w:rPr>
          <w:noProof/>
          <w:sz w:val="22"/>
        </w:rPr>
        <mc:AlternateContent>
          <mc:Choice Requires="wpg">
            <w:drawing>
              <wp:anchor distT="0" distB="0" distL="114300" distR="114300" simplePos="0" relativeHeight="251764736" behindDoc="0" locked="0" layoutInCell="1" allowOverlap="1">
                <wp:simplePos x="0" y="0"/>
                <wp:positionH relativeFrom="column">
                  <wp:posOffset>2996396</wp:posOffset>
                </wp:positionH>
                <wp:positionV relativeFrom="paragraph">
                  <wp:posOffset>-135723</wp:posOffset>
                </wp:positionV>
                <wp:extent cx="289361" cy="1911582"/>
                <wp:effectExtent l="0" t="0" r="0" b="0"/>
                <wp:wrapSquare wrapText="bothSides"/>
                <wp:docPr id="179684" name="Group 179684"/>
                <wp:cNvGraphicFramePr/>
                <a:graphic xmlns:a="http://schemas.openxmlformats.org/drawingml/2006/main">
                  <a:graphicData uri="http://schemas.microsoft.com/office/word/2010/wordprocessingGroup">
                    <wpg:wgp>
                      <wpg:cNvGrpSpPr/>
                      <wpg:grpSpPr>
                        <a:xfrm>
                          <a:off x="0" y="0"/>
                          <a:ext cx="289361" cy="1911582"/>
                          <a:chOff x="0" y="0"/>
                          <a:chExt cx="289361" cy="1911582"/>
                        </a:xfrm>
                      </wpg:grpSpPr>
                      <wps:wsp>
                        <wps:cNvPr id="24937" name="Rectangle 24937"/>
                        <wps:cNvSpPr/>
                        <wps:spPr>
                          <a:xfrm rot="-5399999">
                            <a:off x="-833767" y="457211"/>
                            <a:ext cx="2159007"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4938" name="Shape 24938"/>
                        <wps:cNvSpPr/>
                        <wps:spPr>
                          <a:xfrm>
                            <a:off x="45126" y="1215976"/>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s:wsp>
                        <wps:cNvPr id="24939" name="Shape 24939"/>
                        <wps:cNvSpPr/>
                        <wps:spPr>
                          <a:xfrm>
                            <a:off x="3887" y="1714757"/>
                            <a:ext cx="128016" cy="151105"/>
                          </a:xfrm>
                          <a:custGeom>
                            <a:avLst/>
                            <a:gdLst/>
                            <a:ahLst/>
                            <a:cxnLst/>
                            <a:rect l="0" t="0" r="0" b="0"/>
                            <a:pathLst>
                              <a:path w="128016" h="151105">
                                <a:moveTo>
                                  <a:pt x="5258" y="151105"/>
                                </a:moveTo>
                                <a:lnTo>
                                  <a:pt x="74752" y="151105"/>
                                </a:lnTo>
                                <a:lnTo>
                                  <a:pt x="92354" y="130531"/>
                                </a:lnTo>
                                <a:cubicBezTo>
                                  <a:pt x="101498" y="119862"/>
                                  <a:pt x="108738" y="110376"/>
                                  <a:pt x="114071" y="102070"/>
                                </a:cubicBezTo>
                                <a:cubicBezTo>
                                  <a:pt x="119405" y="93764"/>
                                  <a:pt x="123063" y="86258"/>
                                  <a:pt x="125044" y="79553"/>
                                </a:cubicBezTo>
                                <a:cubicBezTo>
                                  <a:pt x="127026" y="72847"/>
                                  <a:pt x="128016" y="65989"/>
                                  <a:pt x="128016" y="58979"/>
                                </a:cubicBezTo>
                                <a:cubicBezTo>
                                  <a:pt x="128016" y="46177"/>
                                  <a:pt x="124816" y="35281"/>
                                  <a:pt x="118414" y="26289"/>
                                </a:cubicBezTo>
                                <a:cubicBezTo>
                                  <a:pt x="112014" y="17297"/>
                                  <a:pt x="103860" y="10668"/>
                                  <a:pt x="93955" y="6401"/>
                                </a:cubicBezTo>
                                <a:cubicBezTo>
                                  <a:pt x="84048" y="2134"/>
                                  <a:pt x="74067" y="0"/>
                                  <a:pt x="64008" y="0"/>
                                </a:cubicBezTo>
                                <a:cubicBezTo>
                                  <a:pt x="42976" y="0"/>
                                  <a:pt x="27051" y="6058"/>
                                  <a:pt x="16231" y="18174"/>
                                </a:cubicBezTo>
                                <a:cubicBezTo>
                                  <a:pt x="5411" y="30290"/>
                                  <a:pt x="0" y="43891"/>
                                  <a:pt x="0" y="58979"/>
                                </a:cubicBezTo>
                                <a:cubicBezTo>
                                  <a:pt x="0" y="71171"/>
                                  <a:pt x="3619" y="82372"/>
                                  <a:pt x="10858" y="92584"/>
                                </a:cubicBezTo>
                                <a:cubicBezTo>
                                  <a:pt x="18097"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4941" name="Shape 24941"/>
                        <wps:cNvSpPr/>
                        <wps:spPr>
                          <a:xfrm>
                            <a:off x="140357" y="1714757"/>
                            <a:ext cx="128016" cy="151105"/>
                          </a:xfrm>
                          <a:custGeom>
                            <a:avLst/>
                            <a:gdLst/>
                            <a:ahLst/>
                            <a:cxnLst/>
                            <a:rect l="0" t="0" r="0" b="0"/>
                            <a:pathLst>
                              <a:path w="128016" h="151105">
                                <a:moveTo>
                                  <a:pt x="5258" y="151105"/>
                                </a:moveTo>
                                <a:lnTo>
                                  <a:pt x="74752" y="151105"/>
                                </a:lnTo>
                                <a:lnTo>
                                  <a:pt x="92354" y="130531"/>
                                </a:lnTo>
                                <a:cubicBezTo>
                                  <a:pt x="101498" y="119862"/>
                                  <a:pt x="108738" y="110376"/>
                                  <a:pt x="114071" y="102070"/>
                                </a:cubicBezTo>
                                <a:cubicBezTo>
                                  <a:pt x="119405" y="93764"/>
                                  <a:pt x="123063" y="86258"/>
                                  <a:pt x="125044" y="79553"/>
                                </a:cubicBezTo>
                                <a:cubicBezTo>
                                  <a:pt x="127026" y="72847"/>
                                  <a:pt x="128016" y="65989"/>
                                  <a:pt x="128016" y="58979"/>
                                </a:cubicBezTo>
                                <a:cubicBezTo>
                                  <a:pt x="128016" y="46177"/>
                                  <a:pt x="124816" y="35281"/>
                                  <a:pt x="118414" y="26289"/>
                                </a:cubicBezTo>
                                <a:cubicBezTo>
                                  <a:pt x="112014" y="17297"/>
                                  <a:pt x="103860" y="10668"/>
                                  <a:pt x="93955" y="6401"/>
                                </a:cubicBezTo>
                                <a:cubicBezTo>
                                  <a:pt x="84048" y="2134"/>
                                  <a:pt x="74067" y="0"/>
                                  <a:pt x="64008" y="0"/>
                                </a:cubicBezTo>
                                <a:cubicBezTo>
                                  <a:pt x="42976" y="0"/>
                                  <a:pt x="27051" y="6058"/>
                                  <a:pt x="16231" y="18174"/>
                                </a:cubicBezTo>
                                <a:cubicBezTo>
                                  <a:pt x="5411" y="30290"/>
                                  <a:pt x="0" y="43891"/>
                                  <a:pt x="0" y="58979"/>
                                </a:cubicBezTo>
                                <a:cubicBezTo>
                                  <a:pt x="0" y="71171"/>
                                  <a:pt x="3619" y="82372"/>
                                  <a:pt x="10858" y="92584"/>
                                </a:cubicBezTo>
                                <a:cubicBezTo>
                                  <a:pt x="18097"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179679" name="Rectangle 179679"/>
                        <wps:cNvSpPr/>
                        <wps:spPr>
                          <a:xfrm>
                            <a:off x="0" y="1708814"/>
                            <a:ext cx="181510" cy="269682"/>
                          </a:xfrm>
                          <a:prstGeom prst="rect">
                            <a:avLst/>
                          </a:prstGeom>
                          <a:ln>
                            <a:noFill/>
                          </a:ln>
                        </wps:spPr>
                        <wps:txbx>
                          <w:txbxContent>
                            <w:p w:rsidR="009B204A" w:rsidRDefault="008E026E">
                              <w:pPr>
                                <w:spacing w:after="160" w:line="259" w:lineRule="auto"/>
                                <w:ind w:left="0" w:right="0" w:firstLine="0"/>
                                <w:jc w:val="left"/>
                              </w:pPr>
                              <w:r>
                                <w:rPr>
                                  <w:strike/>
                                  <w:color w:val="57585B"/>
                                  <w:w w:val="117"/>
                                  <w:sz w:val="36"/>
                                </w:rPr>
                                <w:t>9</w:t>
                              </w:r>
                            </w:p>
                          </w:txbxContent>
                        </wps:txbx>
                        <wps:bodyPr horzOverflow="overflow" vert="horz" lIns="0" tIns="0" rIns="0" bIns="0" rtlCol="0">
                          <a:noAutofit/>
                        </wps:bodyPr>
                      </wps:wsp>
                      <wps:wsp>
                        <wps:cNvPr id="179681" name="Rectangle 179681"/>
                        <wps:cNvSpPr/>
                        <wps:spPr>
                          <a:xfrm>
                            <a:off x="136474" y="1708814"/>
                            <a:ext cx="181511" cy="269682"/>
                          </a:xfrm>
                          <a:prstGeom prst="rect">
                            <a:avLst/>
                          </a:prstGeom>
                          <a:ln>
                            <a:noFill/>
                          </a:ln>
                        </wps:spPr>
                        <wps:txbx>
                          <w:txbxContent>
                            <w:p w:rsidR="009B204A" w:rsidRDefault="008E026E">
                              <w:pPr>
                                <w:spacing w:after="160" w:line="259" w:lineRule="auto"/>
                                <w:ind w:left="0" w:right="0" w:firstLine="0"/>
                                <w:jc w:val="left"/>
                              </w:pPr>
                              <w:r>
                                <w:rPr>
                                  <w:strike/>
                                  <w:color w:val="57585B"/>
                                  <w:w w:val="117"/>
                                  <w:sz w:val="36"/>
                                </w:rPr>
                                <w:t>9</w:t>
                              </w:r>
                            </w:p>
                          </w:txbxContent>
                        </wps:txbx>
                        <wps:bodyPr horzOverflow="overflow" vert="horz" lIns="0" tIns="0" rIns="0" bIns="0" rtlCol="0">
                          <a:noAutofit/>
                        </wps:bodyPr>
                      </wps:wsp>
                    </wpg:wgp>
                  </a:graphicData>
                </a:graphic>
              </wp:anchor>
            </w:drawing>
          </mc:Choice>
          <mc:Fallback xmlns:a="http://schemas.openxmlformats.org/drawingml/2006/main">
            <w:pict>
              <v:group id="Group 179684" style="width:22.7843pt;height:150.518pt;position:absolute;mso-position-horizontal-relative:text;mso-position-horizontal:absolute;margin-left:235.937pt;mso-position-vertical-relative:text;margin-top:-10.687pt;" coordsize="2893,19115">
                <v:rect id="Rectangle 24937" style="position:absolute;width:21590;height:1731;left:-8337;top:4572;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4938" style="position:absolute;width:688;height:662;left:451;top:12159;" coordsize="68821,66256" path="m0,66256l68821,66256l68821,0l0,0x">
                  <v:stroke weight="0.25pt" endcap="flat" joinstyle="miter" miterlimit="4" on="true" color="#939597"/>
                  <v:fill on="false" color="#000000" opacity="0"/>
                </v:shape>
                <v:shape id="Shape 24939" style="position:absolute;width:1280;height:1511;left:38;top:17147;" coordsize="128016,151105" path="m5258,151105l74752,151105l92354,130531c101498,119862,108738,110376,114071,102070c119405,93764,123063,86258,125044,79553c127026,72847,128016,65989,128016,58979c128016,46177,124816,35281,118414,26289c112014,17297,103860,10668,93955,6401c84048,2134,74067,0,64008,0c42976,0,27051,6058,16231,18174c5411,30290,0,43891,0,58979c0,71171,3619,82372,10858,92584c18097,102794,30328,107900,47549,107900l51892,107900l5258,151105x">
                  <v:stroke weight="0pt" endcap="flat" joinstyle="miter" miterlimit="4" on="true" color="#000000"/>
                  <v:fill on="false" color="#000000" opacity="0"/>
                </v:shape>
                <v:shape id="Shape 24941" style="position:absolute;width:1280;height:1511;left:1403;top:17147;" coordsize="128016,151105" path="m5258,151105l74752,151105l92354,130531c101498,119862,108738,110376,114071,102070c119405,93764,123063,86258,125044,79553c127026,72847,128016,65989,128016,58979c128016,46177,124816,35281,118414,26289c112014,17297,103860,10668,93955,6401c84048,2134,74067,0,64008,0c42976,0,27051,6058,16231,18174c5411,30290,0,43891,0,58979c0,71171,3619,82372,10858,92584c18097,102794,30328,107900,47549,107900l51892,107900l5258,151105x">
                  <v:stroke weight="0pt" endcap="flat" joinstyle="miter" miterlimit="4" on="true" color="#000000"/>
                  <v:fill on="false" color="#000000" opacity="0"/>
                </v:shape>
                <v:rect id="Rectangle 179679" style="position:absolute;width:1815;height:2696;left:0;top:17088;" filled="f" stroked="f">
                  <v:textbox inset="0,0,0,0">
                    <w:txbxContent>
                      <w:p>
                        <w:pPr>
                          <w:spacing w:before="0" w:after="160" w:line="259" w:lineRule="auto"/>
                          <w:ind w:left="0" w:right="0" w:firstLine="0"/>
                          <w:jc w:val="left"/>
                        </w:pPr>
                        <w:r>
                          <w:rPr>
                            <w:rFonts w:cs="Calibri" w:hAnsi="Calibri" w:eastAsia="Calibri" w:ascii="Calibri"/>
                            <w:strike w:val="1"/>
                            <w:dstrike w:val="0"/>
                            <w:color w:val="57585b"/>
                            <w:w w:val="117"/>
                            <w:sz w:val="36"/>
                          </w:rPr>
                          <w:t xml:space="preserve">9</w:t>
                        </w:r>
                      </w:p>
                    </w:txbxContent>
                  </v:textbox>
                </v:rect>
                <v:rect id="Rectangle 179681" style="position:absolute;width:1815;height:2696;left:1364;top:17088;" filled="f" stroked="f">
                  <v:textbox inset="0,0,0,0">
                    <w:txbxContent>
                      <w:p>
                        <w:pPr>
                          <w:spacing w:before="0" w:after="160" w:line="259" w:lineRule="auto"/>
                          <w:ind w:left="0" w:right="0" w:firstLine="0"/>
                          <w:jc w:val="left"/>
                        </w:pPr>
                        <w:r>
                          <w:rPr>
                            <w:rFonts w:cs="Calibri" w:hAnsi="Calibri" w:eastAsia="Calibri" w:ascii="Calibri"/>
                            <w:strike w:val="1"/>
                            <w:dstrike w:val="0"/>
                            <w:color w:val="57585b"/>
                            <w:w w:val="117"/>
                            <w:sz w:val="36"/>
                          </w:rPr>
                          <w:t xml:space="preserve">9</w:t>
                        </w:r>
                      </w:p>
                    </w:txbxContent>
                  </v:textbox>
                </v:rect>
                <w10:wrap type="square"/>
              </v:group>
            </w:pict>
          </mc:Fallback>
        </mc:AlternateContent>
      </w:r>
      <w:r>
        <w:rPr>
          <w:rFonts w:ascii="Times New Roman" w:eastAsia="Times New Roman" w:hAnsi="Times New Roman" w:cs="Times New Roman"/>
          <w:i/>
          <w:sz w:val="16"/>
        </w:rPr>
        <w:t xml:space="preserve">Augustine, «Doctrina in Augustines». «De doctrina christiana» / Gerald A. Press. — Philosophy &amp; Rhetoric, Vol. 17, </w:t>
      </w:r>
      <w:r>
        <w:rPr>
          <w:i/>
          <w:sz w:val="16"/>
        </w:rPr>
        <w:t>№</w:t>
      </w:r>
      <w:r>
        <w:rPr>
          <w:rFonts w:ascii="Times New Roman" w:eastAsia="Times New Roman" w:hAnsi="Times New Roman" w:cs="Times New Roman"/>
          <w:i/>
          <w:sz w:val="16"/>
        </w:rPr>
        <w:t xml:space="preserve"> 2. — 1984. —232–233 pp.</w:t>
      </w:r>
    </w:p>
    <w:p w:rsidR="009B204A" w:rsidRDefault="008E026E">
      <w:pPr>
        <w:numPr>
          <w:ilvl w:val="0"/>
          <w:numId w:val="53"/>
        </w:numPr>
        <w:spacing w:after="158" w:line="271" w:lineRule="auto"/>
        <w:ind w:right="397" w:firstLine="274"/>
      </w:pPr>
      <w:r>
        <w:rPr>
          <w:rFonts w:ascii="Times New Roman" w:eastAsia="Times New Roman" w:hAnsi="Times New Roman" w:cs="Times New Roman"/>
          <w:i/>
          <w:sz w:val="16"/>
        </w:rPr>
        <w:t>Butts, R. Freeman, The Education of the West / Freeman, R. Butts. — New York : McGraw-Hil</w:t>
      </w:r>
      <w:r>
        <w:rPr>
          <w:rFonts w:ascii="Times New Roman" w:eastAsia="Times New Roman" w:hAnsi="Times New Roman" w:cs="Times New Roman"/>
          <w:i/>
          <w:sz w:val="16"/>
        </w:rPr>
        <w:t>l, 1973. — 631 p.</w:t>
      </w:r>
    </w:p>
    <w:p w:rsidR="009B204A" w:rsidRDefault="008E026E">
      <w:pPr>
        <w:numPr>
          <w:ilvl w:val="0"/>
          <w:numId w:val="53"/>
        </w:numPr>
        <w:spacing w:after="158" w:line="271" w:lineRule="auto"/>
        <w:ind w:right="397" w:firstLine="274"/>
      </w:pPr>
      <w:r>
        <w:rPr>
          <w:rFonts w:ascii="Times New Roman" w:eastAsia="Times New Roman" w:hAnsi="Times New Roman" w:cs="Times New Roman"/>
          <w:i/>
          <w:sz w:val="16"/>
        </w:rPr>
        <w:t>Durant, Will, Caesar and Christ: A History of Roman Civilization from Its Beginnings to A. D. 337/ Will Durant // The Story of Civilization, vol. 3. — New-York : Simon &amp; Schuster, 1977. — 667 p.</w:t>
      </w:r>
    </w:p>
    <w:p w:rsidR="009B204A" w:rsidRDefault="009B204A">
      <w:pPr>
        <w:sectPr w:rsidR="009B204A">
          <w:type w:val="continuous"/>
          <w:pgSz w:w="11906" w:h="16838"/>
          <w:pgMar w:top="1796" w:right="850" w:bottom="1393" w:left="850" w:header="720" w:footer="720" w:gutter="0"/>
          <w:cols w:num="2" w:space="190"/>
        </w:sectPr>
      </w:pPr>
    </w:p>
    <w:p w:rsidR="009B204A" w:rsidRDefault="008E026E">
      <w:pPr>
        <w:numPr>
          <w:ilvl w:val="0"/>
          <w:numId w:val="53"/>
        </w:numPr>
        <w:spacing w:after="158" w:line="271" w:lineRule="auto"/>
        <w:ind w:right="397" w:firstLine="274"/>
      </w:pPr>
      <w:r>
        <w:rPr>
          <w:rFonts w:ascii="Times New Roman" w:eastAsia="Times New Roman" w:hAnsi="Times New Roman" w:cs="Times New Roman"/>
          <w:i/>
          <w:sz w:val="16"/>
        </w:rPr>
        <w:t>Geisler, L. Norman. Philo</w:t>
      </w:r>
      <w:r>
        <w:rPr>
          <w:rFonts w:ascii="Times New Roman" w:eastAsia="Times New Roman" w:hAnsi="Times New Roman" w:cs="Times New Roman"/>
          <w:i/>
          <w:sz w:val="16"/>
        </w:rPr>
        <w:t>sophy of Religion / Norman, L Geisler. — Grand Rapids : Zondervan, 1974. — Pp. 168–169.</w:t>
      </w:r>
    </w:p>
    <w:p w:rsidR="009B204A" w:rsidRDefault="008E026E">
      <w:pPr>
        <w:numPr>
          <w:ilvl w:val="0"/>
          <w:numId w:val="53"/>
        </w:numPr>
        <w:spacing w:after="158" w:line="271" w:lineRule="auto"/>
        <w:ind w:right="397" w:firstLine="274"/>
      </w:pPr>
      <w:r>
        <w:rPr>
          <w:rFonts w:ascii="Times New Roman" w:eastAsia="Times New Roman" w:hAnsi="Times New Roman" w:cs="Times New Roman"/>
          <w:i/>
          <w:sz w:val="16"/>
        </w:rPr>
        <w:t>Todd, A. Richard, «The Fall of th; Roman Empire», in Tim Dowley / Richard A. Todd // ed., Eerdman’s Handbook to the History’ of Christianity. — Lion Publishing, 1977. — C. 184.</w:t>
      </w:r>
    </w:p>
    <w:p w:rsidR="009B204A" w:rsidRDefault="008E026E">
      <w:pPr>
        <w:numPr>
          <w:ilvl w:val="0"/>
          <w:numId w:val="53"/>
        </w:numPr>
        <w:spacing w:after="532" w:line="271" w:lineRule="auto"/>
        <w:ind w:right="397" w:firstLine="274"/>
      </w:pPr>
      <w:r>
        <w:rPr>
          <w:rFonts w:ascii="Times New Roman" w:eastAsia="Times New Roman" w:hAnsi="Times New Roman" w:cs="Times New Roman"/>
          <w:i/>
          <w:sz w:val="16"/>
        </w:rPr>
        <w:t>Ulich, Robert. The History of Religious Education/ Robert Ulich. — New-York : N</w:t>
      </w:r>
      <w:r>
        <w:rPr>
          <w:rFonts w:ascii="Times New Roman" w:eastAsia="Times New Roman" w:hAnsi="Times New Roman" w:cs="Times New Roman"/>
          <w:i/>
          <w:sz w:val="16"/>
        </w:rPr>
        <w:t>ew-York U., 1968. — P. 50;46.</w:t>
      </w:r>
    </w:p>
    <w:p w:rsidR="009B204A" w:rsidRDefault="008E026E">
      <w:pPr>
        <w:spacing w:after="170" w:line="259" w:lineRule="auto"/>
        <w:ind w:left="279" w:right="14" w:hanging="10"/>
        <w:jc w:val="left"/>
      </w:pPr>
      <w:r>
        <w:rPr>
          <w:rFonts w:ascii="Times New Roman" w:eastAsia="Times New Roman" w:hAnsi="Times New Roman" w:cs="Times New Roman"/>
          <w:i/>
          <w:sz w:val="16"/>
        </w:rPr>
        <w:t>Referenses</w:t>
      </w:r>
    </w:p>
    <w:p w:rsidR="009B204A" w:rsidRDefault="008E026E">
      <w:pPr>
        <w:numPr>
          <w:ilvl w:val="0"/>
          <w:numId w:val="54"/>
        </w:numPr>
        <w:spacing w:after="162" w:line="267" w:lineRule="auto"/>
        <w:ind w:right="15" w:firstLine="274"/>
      </w:pPr>
      <w:r>
        <w:rPr>
          <w:rFonts w:ascii="Times New Roman" w:eastAsia="Times New Roman" w:hAnsi="Times New Roman" w:cs="Times New Roman"/>
          <w:i/>
          <w:sz w:val="16"/>
        </w:rPr>
        <w:t xml:space="preserve">Agapova, N. G. Fenomen smeny obrazovatel’nyh paradigm v istorii kul’tury / Agapova, N. G. // Filosofiya obrazovaniya. — 2008. — </w:t>
      </w:r>
      <w:r>
        <w:rPr>
          <w:i/>
          <w:sz w:val="16"/>
        </w:rPr>
        <w:t>№</w:t>
      </w:r>
      <w:r>
        <w:rPr>
          <w:rFonts w:ascii="Times New Roman" w:eastAsia="Times New Roman" w:hAnsi="Times New Roman" w:cs="Times New Roman"/>
          <w:i/>
          <w:sz w:val="16"/>
        </w:rPr>
        <w:t xml:space="preserve"> 2 (23). — S. 20–29. — Tekst : neposredstvennyj.</w:t>
      </w:r>
    </w:p>
    <w:p w:rsidR="009B204A" w:rsidRDefault="008E026E">
      <w:pPr>
        <w:numPr>
          <w:ilvl w:val="0"/>
          <w:numId w:val="54"/>
        </w:numPr>
        <w:spacing w:after="158" w:line="271" w:lineRule="auto"/>
        <w:ind w:right="15" w:firstLine="274"/>
      </w:pPr>
      <w:r>
        <w:rPr>
          <w:rFonts w:ascii="Times New Roman" w:eastAsia="Times New Roman" w:hAnsi="Times New Roman" w:cs="Times New Roman"/>
          <w:i/>
          <w:sz w:val="16"/>
        </w:rPr>
        <w:t xml:space="preserve">Antipov, G. A. Istoricheskoe znanie v social’nyh i obrazovatel’nyh sistemah / G. A. Antipov // Filosofiya obrazovaniya. — 2009. — </w:t>
      </w:r>
      <w:r>
        <w:rPr>
          <w:i/>
          <w:sz w:val="16"/>
        </w:rPr>
        <w:t>№</w:t>
      </w:r>
      <w:r>
        <w:rPr>
          <w:rFonts w:ascii="Times New Roman" w:eastAsia="Times New Roman" w:hAnsi="Times New Roman" w:cs="Times New Roman"/>
          <w:i/>
          <w:sz w:val="16"/>
        </w:rPr>
        <w:t xml:space="preserve"> 1 (26). — S. 276–284. — Tekst : neposredstvennyj.</w:t>
      </w:r>
    </w:p>
    <w:p w:rsidR="009B204A" w:rsidRDefault="008E026E">
      <w:pPr>
        <w:numPr>
          <w:ilvl w:val="0"/>
          <w:numId w:val="54"/>
        </w:numPr>
        <w:spacing w:after="158" w:line="271" w:lineRule="auto"/>
        <w:ind w:right="15" w:firstLine="274"/>
      </w:pPr>
      <w:r>
        <w:rPr>
          <w:rFonts w:ascii="Times New Roman" w:eastAsia="Times New Roman" w:hAnsi="Times New Roman" w:cs="Times New Roman"/>
          <w:i/>
          <w:sz w:val="16"/>
        </w:rPr>
        <w:t>Antiseri, D., Reale Dzh. Zapadnaya filosofiya ot istoka do nashih dnej. An</w:t>
      </w:r>
      <w:r>
        <w:rPr>
          <w:rFonts w:ascii="Times New Roman" w:eastAsia="Times New Roman" w:hAnsi="Times New Roman" w:cs="Times New Roman"/>
          <w:i/>
          <w:sz w:val="16"/>
        </w:rPr>
        <w:t>tichnost’ i srednevekov’e (1–2) / D. Antiseri, Dzh. Reale v per. s ital. i pod red. S. A. Mal’cevoj. — SPb. : Pnevma, 2003. — 688 s. — Tekst : neposredstvennyj.</w:t>
      </w:r>
    </w:p>
    <w:p w:rsidR="009B204A" w:rsidRDefault="008E026E">
      <w:pPr>
        <w:numPr>
          <w:ilvl w:val="0"/>
          <w:numId w:val="54"/>
        </w:numPr>
        <w:spacing w:after="526" w:line="271" w:lineRule="auto"/>
        <w:ind w:right="15" w:firstLine="274"/>
      </w:pPr>
      <w:r>
        <w:rPr>
          <w:rFonts w:ascii="Times New Roman" w:eastAsia="Times New Roman" w:hAnsi="Times New Roman" w:cs="Times New Roman"/>
          <w:i/>
          <w:sz w:val="16"/>
        </w:rPr>
        <w:t xml:space="preserve">Dushin, A. V. Antichnaya obrazovatel’naya paradigma i sovremennoe rossijskoe obrazo-vanie / A. </w:t>
      </w:r>
      <w:r>
        <w:rPr>
          <w:rFonts w:ascii="Times New Roman" w:eastAsia="Times New Roman" w:hAnsi="Times New Roman" w:cs="Times New Roman"/>
          <w:i/>
          <w:sz w:val="16"/>
        </w:rPr>
        <w:t>V. Dushin // Fi-</w:t>
      </w:r>
    </w:p>
    <w:p w:rsidR="009B204A" w:rsidRDefault="008E026E">
      <w:pPr>
        <w:pStyle w:val="2"/>
        <w:spacing w:after="197" w:line="259" w:lineRule="auto"/>
        <w:ind w:left="-4"/>
      </w:pPr>
      <w:r>
        <w:rPr>
          <w:rFonts w:ascii="Tahoma" w:eastAsia="Tahoma" w:hAnsi="Tahoma" w:cs="Tahoma"/>
          <w:color w:val="FFFFFF"/>
          <w:u w:val="single" w:color="000000"/>
          <w:shd w:val="clear" w:color="auto" w:fill="000000"/>
        </w:rPr>
        <w:t>новости</w:t>
      </w:r>
    </w:p>
    <w:p w:rsidR="009B204A" w:rsidRDefault="008E026E">
      <w:pPr>
        <w:spacing w:after="158" w:line="271" w:lineRule="auto"/>
        <w:ind w:left="-14" w:right="15" w:firstLine="0"/>
      </w:pPr>
      <w:r>
        <w:rPr>
          <w:rFonts w:ascii="Times New Roman" w:eastAsia="Times New Roman" w:hAnsi="Times New Roman" w:cs="Times New Roman"/>
          <w:i/>
          <w:sz w:val="16"/>
        </w:rPr>
        <w:t xml:space="preserve">losofiya obrazovaniya. — 2013. — </w:t>
      </w:r>
      <w:r>
        <w:rPr>
          <w:i/>
          <w:sz w:val="16"/>
        </w:rPr>
        <w:t>№</w:t>
      </w:r>
      <w:r>
        <w:rPr>
          <w:rFonts w:ascii="Times New Roman" w:eastAsia="Times New Roman" w:hAnsi="Times New Roman" w:cs="Times New Roman"/>
          <w:i/>
          <w:sz w:val="16"/>
        </w:rPr>
        <w:t xml:space="preserve"> 4 (49). — S. 54–58. — Tekst : neposredstvennyj.</w:t>
      </w:r>
    </w:p>
    <w:p w:rsidR="009B204A" w:rsidRDefault="008E026E">
      <w:pPr>
        <w:numPr>
          <w:ilvl w:val="0"/>
          <w:numId w:val="55"/>
        </w:numPr>
        <w:spacing w:after="158" w:line="271" w:lineRule="auto"/>
        <w:ind w:right="15" w:firstLine="274"/>
      </w:pPr>
      <w:r>
        <w:rPr>
          <w:rFonts w:ascii="Times New Roman" w:eastAsia="Times New Roman" w:hAnsi="Times New Roman" w:cs="Times New Roman"/>
          <w:i/>
          <w:sz w:val="16"/>
        </w:rPr>
        <w:t xml:space="preserve">Korol’kov, A. A. Istoki pedagogicheskoj antropologii v antichnoj pajdeje / A. A. Korol’kov // Filosofiya obrazovaniya. — 2016. — </w:t>
      </w:r>
      <w:r>
        <w:rPr>
          <w:i/>
          <w:sz w:val="16"/>
        </w:rPr>
        <w:t>№</w:t>
      </w:r>
      <w:r>
        <w:rPr>
          <w:rFonts w:ascii="Times New Roman" w:eastAsia="Times New Roman" w:hAnsi="Times New Roman" w:cs="Times New Roman"/>
          <w:i/>
          <w:sz w:val="16"/>
        </w:rPr>
        <w:t xml:space="preserve"> 4 (67). — S. 3–12</w:t>
      </w:r>
      <w:r>
        <w:rPr>
          <w:rFonts w:ascii="Times New Roman" w:eastAsia="Times New Roman" w:hAnsi="Times New Roman" w:cs="Times New Roman"/>
          <w:i/>
          <w:sz w:val="16"/>
        </w:rPr>
        <w:t xml:space="preserve">. — Tekst : neposredstvennyj. </w:t>
      </w:r>
    </w:p>
    <w:p w:rsidR="009B204A" w:rsidRDefault="008E026E">
      <w:pPr>
        <w:numPr>
          <w:ilvl w:val="0"/>
          <w:numId w:val="55"/>
        </w:numPr>
        <w:spacing w:after="158" w:line="271" w:lineRule="auto"/>
        <w:ind w:right="15" w:firstLine="274"/>
      </w:pPr>
      <w:r>
        <w:rPr>
          <w:rFonts w:ascii="Times New Roman" w:eastAsia="Times New Roman" w:hAnsi="Times New Roman" w:cs="Times New Roman"/>
          <w:i/>
          <w:sz w:val="16"/>
        </w:rPr>
        <w:t xml:space="preserve">Laluev, V. Ya. Osobennosti drevnerimskoj filosofii obrazovaniya / V. Ya. Laluev // Filosofiya obrazovaniya. — 2024. — T. 24. — </w:t>
      </w:r>
      <w:r>
        <w:rPr>
          <w:i/>
          <w:sz w:val="16"/>
        </w:rPr>
        <w:t>№</w:t>
      </w:r>
      <w:r>
        <w:rPr>
          <w:rFonts w:ascii="Times New Roman" w:eastAsia="Times New Roman" w:hAnsi="Times New Roman" w:cs="Times New Roman"/>
          <w:i/>
          <w:sz w:val="16"/>
        </w:rPr>
        <w:t xml:space="preserve"> 1. — S. 55–71. — Tekst : neposredstvennyj. </w:t>
      </w:r>
    </w:p>
    <w:p w:rsidR="009B204A" w:rsidRDefault="008E026E">
      <w:pPr>
        <w:numPr>
          <w:ilvl w:val="0"/>
          <w:numId w:val="55"/>
        </w:numPr>
        <w:spacing w:after="158" w:line="271" w:lineRule="auto"/>
        <w:ind w:right="15" w:firstLine="274"/>
      </w:pPr>
      <w:r>
        <w:rPr>
          <w:rFonts w:ascii="Times New Roman" w:eastAsia="Times New Roman" w:hAnsi="Times New Roman" w:cs="Times New Roman"/>
          <w:i/>
          <w:sz w:val="16"/>
        </w:rPr>
        <w:t>Laluev, V. Ya. Osobennosti srednevekovoj filosofii o</w:t>
      </w:r>
      <w:r>
        <w:rPr>
          <w:rFonts w:ascii="Times New Roman" w:eastAsia="Times New Roman" w:hAnsi="Times New Roman" w:cs="Times New Roman"/>
          <w:i/>
          <w:sz w:val="16"/>
        </w:rPr>
        <w:t xml:space="preserve">brazovaniya / V. Ya. Laluev // Sibirskij uchitel’. — 2023. — </w:t>
      </w:r>
      <w:r>
        <w:rPr>
          <w:i/>
          <w:sz w:val="16"/>
        </w:rPr>
        <w:t>№</w:t>
      </w:r>
      <w:r>
        <w:rPr>
          <w:rFonts w:ascii="Times New Roman" w:eastAsia="Times New Roman" w:hAnsi="Times New Roman" w:cs="Times New Roman"/>
          <w:i/>
          <w:sz w:val="16"/>
        </w:rPr>
        <w:t xml:space="preserve"> 1 (146). — S. 84–89. — Tekst : neposredstvennyj.</w:t>
      </w:r>
    </w:p>
    <w:p w:rsidR="009B204A" w:rsidRDefault="008E026E">
      <w:pPr>
        <w:numPr>
          <w:ilvl w:val="0"/>
          <w:numId w:val="55"/>
        </w:numPr>
        <w:spacing w:after="158" w:line="271" w:lineRule="auto"/>
        <w:ind w:right="15" w:firstLine="274"/>
      </w:pPr>
      <w:r>
        <w:rPr>
          <w:rFonts w:ascii="Times New Roman" w:eastAsia="Times New Roman" w:hAnsi="Times New Roman" w:cs="Times New Roman"/>
          <w:i/>
          <w:sz w:val="16"/>
        </w:rPr>
        <w:t xml:space="preserve">Nelyubov, S. A. Sub”ektno-professional’naya poziciya rukovoditelya obrazovatel’nogo uchrezhdeniya / S. A. Nelyubov / monografiya. — Novosibirsk </w:t>
      </w:r>
      <w:r>
        <w:rPr>
          <w:rFonts w:ascii="Times New Roman" w:eastAsia="Times New Roman" w:hAnsi="Times New Roman" w:cs="Times New Roman"/>
          <w:i/>
          <w:sz w:val="16"/>
        </w:rPr>
        <w:t>: izd-vo NGPU, 2006. — 244 s. — Tekst : neposredstvennyj.</w:t>
      </w:r>
    </w:p>
    <w:p w:rsidR="009B204A" w:rsidRDefault="008E026E">
      <w:pPr>
        <w:numPr>
          <w:ilvl w:val="0"/>
          <w:numId w:val="55"/>
        </w:numPr>
        <w:spacing w:after="158" w:line="271" w:lineRule="auto"/>
        <w:ind w:right="15" w:firstLine="274"/>
      </w:pPr>
      <w:r>
        <w:rPr>
          <w:rFonts w:ascii="Times New Roman" w:eastAsia="Times New Roman" w:hAnsi="Times New Roman" w:cs="Times New Roman"/>
          <w:i/>
          <w:sz w:val="16"/>
        </w:rPr>
        <w:t xml:space="preserve">Cherdanceva, I. V. Filosof kak obrazovannyj chelovek: antichnoe i sovremennoe pred-stavlenie / I. V. Cherdanceva // Filosofiya obrazovaniya. — 2008. — </w:t>
      </w:r>
      <w:r>
        <w:rPr>
          <w:i/>
          <w:sz w:val="16"/>
        </w:rPr>
        <w:t>№</w:t>
      </w:r>
      <w:r>
        <w:rPr>
          <w:rFonts w:ascii="Times New Roman" w:eastAsia="Times New Roman" w:hAnsi="Times New Roman" w:cs="Times New Roman"/>
          <w:i/>
          <w:sz w:val="16"/>
        </w:rPr>
        <w:t xml:space="preserve"> 4 (25). — S. 115–120. — Tekst : neposrdstvenn</w:t>
      </w:r>
      <w:r>
        <w:rPr>
          <w:rFonts w:ascii="Times New Roman" w:eastAsia="Times New Roman" w:hAnsi="Times New Roman" w:cs="Times New Roman"/>
          <w:i/>
          <w:sz w:val="16"/>
        </w:rPr>
        <w:t>yj.</w:t>
      </w:r>
    </w:p>
    <w:p w:rsidR="009B204A" w:rsidRDefault="008E026E">
      <w:pPr>
        <w:numPr>
          <w:ilvl w:val="0"/>
          <w:numId w:val="55"/>
        </w:numPr>
        <w:spacing w:after="158" w:line="271" w:lineRule="auto"/>
        <w:ind w:right="15" w:firstLine="274"/>
      </w:pPr>
      <w:r>
        <w:rPr>
          <w:noProof/>
          <w:sz w:val="22"/>
        </w:rPr>
        <mc:AlternateContent>
          <mc:Choice Requires="wpg">
            <w:drawing>
              <wp:anchor distT="0" distB="0" distL="114300" distR="114300" simplePos="0" relativeHeight="251765760" behindDoc="1" locked="0" layoutInCell="1" allowOverlap="1">
                <wp:simplePos x="0" y="0"/>
                <wp:positionH relativeFrom="column">
                  <wp:posOffset>2952359</wp:posOffset>
                </wp:positionH>
                <wp:positionV relativeFrom="paragraph">
                  <wp:posOffset>451418</wp:posOffset>
                </wp:positionV>
                <wp:extent cx="87300" cy="129387"/>
                <wp:effectExtent l="0" t="0" r="0" b="0"/>
                <wp:wrapNone/>
                <wp:docPr id="179548" name="Group 179548"/>
                <wp:cNvGraphicFramePr/>
                <a:graphic xmlns:a="http://schemas.openxmlformats.org/drawingml/2006/main">
                  <a:graphicData uri="http://schemas.microsoft.com/office/word/2010/wordprocessingGroup">
                    <wpg:wgp>
                      <wpg:cNvGrpSpPr/>
                      <wpg:grpSpPr>
                        <a:xfrm>
                          <a:off x="0" y="0"/>
                          <a:ext cx="87300" cy="129387"/>
                          <a:chOff x="0" y="0"/>
                          <a:chExt cx="87300" cy="129387"/>
                        </a:xfrm>
                      </wpg:grpSpPr>
                      <wps:wsp>
                        <wps:cNvPr id="25228" name="Shape 25228"/>
                        <wps:cNvSpPr/>
                        <wps:spPr>
                          <a:xfrm>
                            <a:off x="0" y="0"/>
                            <a:ext cx="87300" cy="129387"/>
                          </a:xfrm>
                          <a:custGeom>
                            <a:avLst/>
                            <a:gdLst/>
                            <a:ahLst/>
                            <a:cxnLst/>
                            <a:rect l="0" t="0" r="0" b="0"/>
                            <a:pathLst>
                              <a:path w="87300" h="129387">
                                <a:moveTo>
                                  <a:pt x="43650" y="0"/>
                                </a:moveTo>
                                <a:lnTo>
                                  <a:pt x="54597" y="18974"/>
                                </a:lnTo>
                                <a:lnTo>
                                  <a:pt x="65557" y="37935"/>
                                </a:lnTo>
                                <a:lnTo>
                                  <a:pt x="53848" y="37935"/>
                                </a:lnTo>
                                <a:lnTo>
                                  <a:pt x="60084" y="48742"/>
                                </a:lnTo>
                                <a:lnTo>
                                  <a:pt x="76505" y="77191"/>
                                </a:lnTo>
                                <a:lnTo>
                                  <a:pt x="63983" y="77191"/>
                                </a:lnTo>
                                <a:lnTo>
                                  <a:pt x="65469" y="79768"/>
                                </a:lnTo>
                                <a:lnTo>
                                  <a:pt x="87300" y="117564"/>
                                </a:lnTo>
                                <a:lnTo>
                                  <a:pt x="51003" y="117564"/>
                                </a:lnTo>
                                <a:lnTo>
                                  <a:pt x="51003" y="129387"/>
                                </a:lnTo>
                                <a:lnTo>
                                  <a:pt x="36309" y="129387"/>
                                </a:lnTo>
                                <a:lnTo>
                                  <a:pt x="36309" y="117564"/>
                                </a:lnTo>
                                <a:lnTo>
                                  <a:pt x="0" y="117564"/>
                                </a:lnTo>
                                <a:lnTo>
                                  <a:pt x="21819" y="79768"/>
                                </a:lnTo>
                                <a:lnTo>
                                  <a:pt x="23317" y="77191"/>
                                </a:lnTo>
                                <a:lnTo>
                                  <a:pt x="10795" y="77191"/>
                                </a:lnTo>
                                <a:lnTo>
                                  <a:pt x="27229" y="48742"/>
                                </a:lnTo>
                                <a:lnTo>
                                  <a:pt x="33452" y="37935"/>
                                </a:lnTo>
                                <a:lnTo>
                                  <a:pt x="21755" y="37935"/>
                                </a:lnTo>
                                <a:lnTo>
                                  <a:pt x="32703" y="18974"/>
                                </a:lnTo>
                                <a:lnTo>
                                  <a:pt x="4365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79548" style="width:6.87402pt;height:10.188pt;position:absolute;z-index:-2147483583;mso-position-horizontal-relative:text;mso-position-horizontal:absolute;margin-left:232.469pt;mso-position-vertical-relative:text;margin-top:35.5447pt;" coordsize="873,1293">
                <v:shape id="Shape 25228" style="position:absolute;width:873;height:1293;left:0;top:0;" coordsize="87300,129387" path="m43650,0l54597,18974l65557,37935l53848,37935l60084,48742l76505,77191l63983,77191l65469,79768l87300,117564l51003,117564l51003,129387l36309,129387l36309,117564l0,117564l21819,79768l23317,77191l10795,77191l27229,48742l33452,37935l21755,37935l32703,18974l43650,0x">
                  <v:stroke weight="0pt" endcap="flat" joinstyle="miter" miterlimit="4" on="false" color="#000000" opacity="0"/>
                  <v:fill on="true" color="#000000"/>
                </v:shape>
              </v:group>
            </w:pict>
          </mc:Fallback>
        </mc:AlternateContent>
      </w:r>
      <w:r>
        <w:rPr>
          <w:rFonts w:ascii="Times New Roman" w:eastAsia="Times New Roman" w:hAnsi="Times New Roman" w:cs="Times New Roman"/>
          <w:i/>
          <w:sz w:val="16"/>
        </w:rPr>
        <w:t xml:space="preserve">Yakovleva, I. V., Kosenko T. S., Ushakova E. V. Konceptual’nyj plyuralizm teorii i praktiki razvitiya obrazovaniya v zhurnale «Filosofiya obrazovaniya» (2011–2015 gg.) — Filosofiya obrazovaniya. — 2022. — </w:t>
      </w:r>
      <w:r>
        <w:rPr>
          <w:i/>
          <w:sz w:val="16"/>
        </w:rPr>
        <w:t>№</w:t>
      </w:r>
      <w:r>
        <w:rPr>
          <w:rFonts w:ascii="Times New Roman" w:eastAsia="Times New Roman" w:hAnsi="Times New Roman" w:cs="Times New Roman"/>
          <w:i/>
          <w:sz w:val="16"/>
        </w:rPr>
        <w:t xml:space="preserve"> 3. — C. 36–209. — Tekst : neposrdstvennyj.</w:t>
      </w:r>
    </w:p>
    <w:p w:rsidR="009B204A" w:rsidRDefault="009B204A">
      <w:pPr>
        <w:sectPr w:rsidR="009B204A">
          <w:headerReference w:type="even" r:id="rId579"/>
          <w:headerReference w:type="default" r:id="rId580"/>
          <w:footerReference w:type="even" r:id="rId581"/>
          <w:footerReference w:type="default" r:id="rId582"/>
          <w:headerReference w:type="first" r:id="rId583"/>
          <w:footerReference w:type="first" r:id="rId584"/>
          <w:pgSz w:w="11906" w:h="16838"/>
          <w:pgMar w:top="1440" w:right="850" w:bottom="1440" w:left="1247" w:header="1261" w:footer="1003" w:gutter="0"/>
          <w:cols w:num="2" w:space="168"/>
        </w:sectPr>
      </w:pPr>
    </w:p>
    <w:p w:rsidR="009B204A" w:rsidRDefault="008E026E">
      <w:pPr>
        <w:pStyle w:val="3"/>
        <w:ind w:left="-15" w:firstLine="283"/>
      </w:pPr>
      <w:r>
        <w:t>«Первые. Новый вызов»: состоялся областной сбор активов Движения Первых профессиональных образовательных организаций</w:t>
      </w:r>
    </w:p>
    <w:p w:rsidR="009B204A" w:rsidRDefault="008E026E">
      <w:pPr>
        <w:ind w:left="3" w:right="42"/>
      </w:pPr>
      <w:r>
        <w:t>На протяжении четырёх дней 100 студентов колледжей и техникумов региона учились создавать и реализовывать проекты, а также организовывать события, которые можно провести в рамках деятельности своего первичного отделения в образовательной организации.</w:t>
      </w:r>
    </w:p>
    <w:p w:rsidR="009B204A" w:rsidRDefault="008E026E">
      <w:pPr>
        <w:ind w:left="3" w:right="42"/>
      </w:pPr>
      <w:r>
        <w:t>Вмест</w:t>
      </w:r>
      <w:r>
        <w:t>е с командой регионального отделения Движения Первых, сотрудниками проектного офиса Агентства поддержки молодёжных инициатив и вожатским отрядом «Товарищ» РОО «Союз пионеров» участники сбора рассмотрели возможности поддержки их идей в грантовых конкурсах Р</w:t>
      </w:r>
      <w:r>
        <w:t>осмолодежи, Движения и других структур.</w:t>
      </w:r>
    </w:p>
    <w:p w:rsidR="009B204A" w:rsidRDefault="008E026E">
      <w:pPr>
        <w:ind w:left="3" w:right="42"/>
      </w:pPr>
      <w:r>
        <w:t>В рамках внутреннего проекта сбора «Дело Первых» студенты разработали свои уникальные мероприятия, которые могут быть реализованы на базе первичных отделений профессиональных образовательных организациях региона, пре</w:t>
      </w:r>
      <w:r>
        <w:t>дставили их сжатую версию друг другу и получили обратную связь от аппарата регионального отделения Движения Первых.</w:t>
      </w:r>
    </w:p>
    <w:p w:rsidR="009B204A" w:rsidRDefault="008E026E">
      <w:pPr>
        <w:ind w:left="3" w:right="42"/>
      </w:pPr>
      <w:r>
        <w:t>Участники сбора смогли задать вопросы гостям во время общения на Всероссийском проекте «Классные встречи». Гостями стали вожатая отряда «Тов</w:t>
      </w:r>
      <w:r>
        <w:t>арищ», победитель Всероссийского конкурса «Большая перемена» в треке для студентов СПО Влада Терентьева и руководитель проектов регионального отделения Движения Первых, победитель Всероссийского студенческого конкурса «Твой Ход» Арина Смыкова. Девушки поде</w:t>
      </w:r>
      <w:r>
        <w:t>лились опытом участия в конкурсах и смогли убедить ребят в том, что участие в таких активностях и победа в них вполне реальны.</w:t>
      </w:r>
    </w:p>
    <w:p w:rsidR="009B204A" w:rsidRDefault="008E026E">
      <w:pPr>
        <w:ind w:left="3" w:right="42"/>
      </w:pPr>
      <w:r>
        <w:t>Вожатский отряд «Товарищ» разнообразил образовательную программу сбора: отрядная работа, культурноразвлекательные активности, тво</w:t>
      </w:r>
      <w:r>
        <w:t>рческие вступления на сцене и дискотека дополнили сбор студентов яркими моментами.</w:t>
      </w:r>
    </w:p>
    <w:p w:rsidR="009B204A" w:rsidRDefault="008E026E">
      <w:pPr>
        <w:ind w:left="3" w:right="42"/>
      </w:pPr>
      <w:r>
        <w:rPr>
          <w:noProof/>
          <w:sz w:val="22"/>
        </w:rPr>
        <mc:AlternateContent>
          <mc:Choice Requires="wpg">
            <w:drawing>
              <wp:anchor distT="0" distB="0" distL="114300" distR="114300" simplePos="0" relativeHeight="251766784" behindDoc="1" locked="0" layoutInCell="1" allowOverlap="1">
                <wp:simplePos x="0" y="0"/>
                <wp:positionH relativeFrom="column">
                  <wp:posOffset>-238539</wp:posOffset>
                </wp:positionH>
                <wp:positionV relativeFrom="paragraph">
                  <wp:posOffset>-753812</wp:posOffset>
                </wp:positionV>
                <wp:extent cx="358445" cy="1958374"/>
                <wp:effectExtent l="0" t="0" r="0" b="0"/>
                <wp:wrapNone/>
                <wp:docPr id="179547" name="Group 179547"/>
                <wp:cNvGraphicFramePr/>
                <a:graphic xmlns:a="http://schemas.openxmlformats.org/drawingml/2006/main">
                  <a:graphicData uri="http://schemas.microsoft.com/office/word/2010/wordprocessingGroup">
                    <wpg:wgp>
                      <wpg:cNvGrpSpPr/>
                      <wpg:grpSpPr>
                        <a:xfrm>
                          <a:off x="0" y="0"/>
                          <a:ext cx="358445" cy="1958374"/>
                          <a:chOff x="0" y="0"/>
                          <a:chExt cx="358445" cy="1958374"/>
                        </a:xfrm>
                      </wpg:grpSpPr>
                      <wps:wsp>
                        <wps:cNvPr id="25169" name="Rectangle 25169"/>
                        <wps:cNvSpPr/>
                        <wps:spPr>
                          <a:xfrm rot="-5399999">
                            <a:off x="-984127" y="471378"/>
                            <a:ext cx="2215255" cy="173199"/>
                          </a:xfrm>
                          <a:prstGeom prst="rect">
                            <a:avLst/>
                          </a:prstGeom>
                          <a:ln>
                            <a:noFill/>
                          </a:ln>
                        </wps:spPr>
                        <wps:txbx>
                          <w:txbxContent>
                            <w:p w:rsidR="009B204A" w:rsidRDefault="008E026E">
                              <w:pPr>
                                <w:spacing w:after="160" w:line="259" w:lineRule="auto"/>
                                <w:ind w:left="0" w:right="0" w:firstLine="0"/>
                                <w:jc w:val="left"/>
                              </w:pPr>
                              <w:r>
                                <w:rPr>
                                  <w:rFonts w:ascii="Arial" w:eastAsia="Arial" w:hAnsi="Arial" w:cs="Arial"/>
                                  <w:b/>
                                </w:rPr>
                                <w:t>сибирский  учитель</w:t>
                              </w:r>
                            </w:p>
                          </w:txbxContent>
                        </wps:txbx>
                        <wps:bodyPr horzOverflow="overflow" vert="horz" lIns="0" tIns="0" rIns="0" bIns="0" rtlCol="0">
                          <a:noAutofit/>
                        </wps:bodyPr>
                      </wps:wsp>
                      <wps:wsp>
                        <wps:cNvPr id="25170" name="Shape 25170"/>
                        <wps:cNvSpPr/>
                        <wps:spPr>
                          <a:xfrm>
                            <a:off x="4572" y="1762234"/>
                            <a:ext cx="75438" cy="146533"/>
                          </a:xfrm>
                          <a:custGeom>
                            <a:avLst/>
                            <a:gdLst/>
                            <a:ahLst/>
                            <a:cxnLst/>
                            <a:rect l="0" t="0" r="0" b="0"/>
                            <a:pathLst>
                              <a:path w="75438" h="146533">
                                <a:moveTo>
                                  <a:pt x="22174" y="146533"/>
                                </a:moveTo>
                                <a:lnTo>
                                  <a:pt x="75438" y="146533"/>
                                </a:lnTo>
                                <a:lnTo>
                                  <a:pt x="75438"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5171" name="Shape 25171"/>
                        <wps:cNvSpPr/>
                        <wps:spPr>
                          <a:xfrm>
                            <a:off x="89837" y="1759262"/>
                            <a:ext cx="127559" cy="154077"/>
                          </a:xfrm>
                          <a:custGeom>
                            <a:avLst/>
                            <a:gdLst/>
                            <a:ahLst/>
                            <a:cxnLst/>
                            <a:rect l="0" t="0" r="0" b="0"/>
                            <a:pathLst>
                              <a:path w="127559" h="154077">
                                <a:moveTo>
                                  <a:pt x="16459" y="21717"/>
                                </a:moveTo>
                                <a:cubicBezTo>
                                  <a:pt x="5486" y="36195"/>
                                  <a:pt x="0" y="54635"/>
                                  <a:pt x="0" y="77039"/>
                                </a:cubicBezTo>
                                <a:cubicBezTo>
                                  <a:pt x="0" y="99289"/>
                                  <a:pt x="5525" y="117691"/>
                                  <a:pt x="16574" y="132245"/>
                                </a:cubicBezTo>
                                <a:cubicBezTo>
                                  <a:pt x="27623" y="146800"/>
                                  <a:pt x="43358" y="154077"/>
                                  <a:pt x="63779" y="154077"/>
                                </a:cubicBezTo>
                                <a:cubicBezTo>
                                  <a:pt x="84201" y="154077"/>
                                  <a:pt x="99936" y="146838"/>
                                  <a:pt x="110985" y="132359"/>
                                </a:cubicBezTo>
                                <a:cubicBezTo>
                                  <a:pt x="122034" y="117882"/>
                                  <a:pt x="127559" y="99441"/>
                                  <a:pt x="127559" y="77039"/>
                                </a:cubicBezTo>
                                <a:cubicBezTo>
                                  <a:pt x="127559" y="54788"/>
                                  <a:pt x="121996" y="36386"/>
                                  <a:pt x="110871" y="21831"/>
                                </a:cubicBezTo>
                                <a:cubicBezTo>
                                  <a:pt x="99746" y="7277"/>
                                  <a:pt x="84049" y="0"/>
                                  <a:pt x="63779" y="0"/>
                                </a:cubicBezTo>
                                <a:cubicBezTo>
                                  <a:pt x="43205" y="0"/>
                                  <a:pt x="27432" y="7239"/>
                                  <a:pt x="16459" y="2171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5172" name="Shape 25172"/>
                        <wps:cNvSpPr/>
                        <wps:spPr>
                          <a:xfrm>
                            <a:off x="141044" y="1805440"/>
                            <a:ext cx="24232" cy="61722"/>
                          </a:xfrm>
                          <a:custGeom>
                            <a:avLst/>
                            <a:gdLst/>
                            <a:ahLst/>
                            <a:cxnLst/>
                            <a:rect l="0" t="0" r="0" b="0"/>
                            <a:pathLst>
                              <a:path w="24232" h="61722">
                                <a:moveTo>
                                  <a:pt x="24232" y="30861"/>
                                </a:moveTo>
                                <a:cubicBezTo>
                                  <a:pt x="24232" y="51435"/>
                                  <a:pt x="20193" y="61722"/>
                                  <a:pt x="12116" y="61722"/>
                                </a:cubicBezTo>
                                <a:cubicBezTo>
                                  <a:pt x="4039" y="61722"/>
                                  <a:pt x="0" y="51435"/>
                                  <a:pt x="0" y="30861"/>
                                </a:cubicBezTo>
                                <a:cubicBezTo>
                                  <a:pt x="0" y="10287"/>
                                  <a:pt x="4039" y="0"/>
                                  <a:pt x="12116" y="0"/>
                                </a:cubicBezTo>
                                <a:cubicBezTo>
                                  <a:pt x="20193" y="0"/>
                                  <a:pt x="24232" y="10287"/>
                                  <a:pt x="24232" y="30861"/>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5173" name="Shape 25173"/>
                        <wps:cNvSpPr/>
                        <wps:spPr>
                          <a:xfrm>
                            <a:off x="226309" y="1759262"/>
                            <a:ext cx="127559" cy="154077"/>
                          </a:xfrm>
                          <a:custGeom>
                            <a:avLst/>
                            <a:gdLst/>
                            <a:ahLst/>
                            <a:cxnLst/>
                            <a:rect l="0" t="0" r="0" b="0"/>
                            <a:pathLst>
                              <a:path w="127559" h="154077">
                                <a:moveTo>
                                  <a:pt x="16459" y="21717"/>
                                </a:moveTo>
                                <a:cubicBezTo>
                                  <a:pt x="5486" y="36195"/>
                                  <a:pt x="0" y="54635"/>
                                  <a:pt x="0" y="77039"/>
                                </a:cubicBezTo>
                                <a:cubicBezTo>
                                  <a:pt x="0" y="99289"/>
                                  <a:pt x="5525" y="117691"/>
                                  <a:pt x="16574" y="132245"/>
                                </a:cubicBezTo>
                                <a:cubicBezTo>
                                  <a:pt x="27623" y="146800"/>
                                  <a:pt x="43358" y="154077"/>
                                  <a:pt x="63779" y="154077"/>
                                </a:cubicBezTo>
                                <a:cubicBezTo>
                                  <a:pt x="84201" y="154077"/>
                                  <a:pt x="99936" y="146838"/>
                                  <a:pt x="110985" y="132359"/>
                                </a:cubicBezTo>
                                <a:cubicBezTo>
                                  <a:pt x="122034" y="117882"/>
                                  <a:pt x="127559" y="99441"/>
                                  <a:pt x="127559" y="77039"/>
                                </a:cubicBezTo>
                                <a:cubicBezTo>
                                  <a:pt x="127559" y="54788"/>
                                  <a:pt x="121996" y="36386"/>
                                  <a:pt x="110871" y="21831"/>
                                </a:cubicBezTo>
                                <a:cubicBezTo>
                                  <a:pt x="99746" y="7277"/>
                                  <a:pt x="84049" y="0"/>
                                  <a:pt x="63779" y="0"/>
                                </a:cubicBezTo>
                                <a:cubicBezTo>
                                  <a:pt x="43205" y="0"/>
                                  <a:pt x="27432" y="7239"/>
                                  <a:pt x="16459" y="21717"/>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5174" name="Shape 25174"/>
                        <wps:cNvSpPr/>
                        <wps:spPr>
                          <a:xfrm>
                            <a:off x="277515" y="1805440"/>
                            <a:ext cx="24232" cy="61722"/>
                          </a:xfrm>
                          <a:custGeom>
                            <a:avLst/>
                            <a:gdLst/>
                            <a:ahLst/>
                            <a:cxnLst/>
                            <a:rect l="0" t="0" r="0" b="0"/>
                            <a:pathLst>
                              <a:path w="24232" h="61722">
                                <a:moveTo>
                                  <a:pt x="24232" y="30861"/>
                                </a:moveTo>
                                <a:cubicBezTo>
                                  <a:pt x="24232" y="51435"/>
                                  <a:pt x="20193" y="61722"/>
                                  <a:pt x="12116" y="61722"/>
                                </a:cubicBezTo>
                                <a:cubicBezTo>
                                  <a:pt x="4039" y="61722"/>
                                  <a:pt x="0" y="51435"/>
                                  <a:pt x="0" y="30861"/>
                                </a:cubicBezTo>
                                <a:cubicBezTo>
                                  <a:pt x="0" y="10287"/>
                                  <a:pt x="4039" y="0"/>
                                  <a:pt x="12116" y="0"/>
                                </a:cubicBezTo>
                                <a:cubicBezTo>
                                  <a:pt x="20193" y="0"/>
                                  <a:pt x="24232" y="10287"/>
                                  <a:pt x="24232" y="30861"/>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s:wsp>
                        <wps:cNvPr id="25175" name="Rectangle 25175"/>
                        <wps:cNvSpPr/>
                        <wps:spPr>
                          <a:xfrm>
                            <a:off x="0" y="1755605"/>
                            <a:ext cx="476732" cy="269682"/>
                          </a:xfrm>
                          <a:prstGeom prst="rect">
                            <a:avLst/>
                          </a:prstGeom>
                          <a:ln>
                            <a:noFill/>
                          </a:ln>
                        </wps:spPr>
                        <wps:txbx>
                          <w:txbxContent>
                            <w:p w:rsidR="009B204A" w:rsidRDefault="008E026E">
                              <w:pPr>
                                <w:spacing w:after="160" w:line="259" w:lineRule="auto"/>
                                <w:ind w:left="0" w:right="0" w:firstLine="0"/>
                                <w:jc w:val="left"/>
                              </w:pPr>
                              <w:r>
                                <w:rPr>
                                  <w:color w:val="57585B"/>
                                  <w:w w:val="103"/>
                                  <w:sz w:val="36"/>
                                </w:rPr>
                                <w:t>100</w:t>
                              </w:r>
                            </w:p>
                          </w:txbxContent>
                        </wps:txbx>
                        <wps:bodyPr horzOverflow="overflow" vert="horz" lIns="0" tIns="0" rIns="0" bIns="0" rtlCol="0">
                          <a:noAutofit/>
                        </wps:bodyPr>
                      </wps:wsp>
                    </wpg:wgp>
                  </a:graphicData>
                </a:graphic>
              </wp:anchor>
            </w:drawing>
          </mc:Choice>
          <mc:Fallback xmlns:a="http://schemas.openxmlformats.org/drawingml/2006/main">
            <w:pict>
              <v:group id="Group 179547" style="width:28.224pt;height:154.203pt;position:absolute;z-index:-2147483639;mso-position-horizontal-relative:text;mso-position-horizontal:absolute;margin-left:-18.7827pt;mso-position-vertical-relative:text;margin-top:-59.3553pt;" coordsize="3584,19583">
                <v:rect id="Rectangle 25169" style="position:absolute;width:22152;height:1731;left:-9841;top:4713;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b w:val="1"/>
                          </w:rPr>
                          <w:t xml:space="preserve">сибирский  учитель</w:t>
                        </w:r>
                      </w:p>
                    </w:txbxContent>
                  </v:textbox>
                </v:rect>
                <v:shape id="Shape 25170" style="position:absolute;width:754;height:1465;left:45;top:17622;" coordsize="75438,146533" path="m22174,146533l75438,146533l75438,0l0,0l0,45034l22174,45034l22174,146533x">
                  <v:stroke weight="0pt" endcap="flat" joinstyle="miter" miterlimit="4" on="true" color="#000000"/>
                  <v:fill on="false" color="#000000" opacity="0"/>
                </v:shape>
                <v:shape id="Shape 25171" style="position:absolute;width:1275;height:1540;left:898;top:17592;" coordsize="127559,154077" path="m16459,21717c5486,36195,0,54635,0,77039c0,99289,5525,117691,16574,132245c27623,146800,43358,154077,63779,154077c84201,154077,99936,146838,110985,132359c122034,117882,127559,99441,127559,77039c127559,54788,121996,36386,110871,21831c99746,7277,84049,0,63779,0c43205,0,27432,7239,16459,21717x">
                  <v:stroke weight="0pt" endcap="flat" joinstyle="miter" miterlimit="4" on="true" color="#000000"/>
                  <v:fill on="false" color="#000000" opacity="0"/>
                </v:shape>
                <v:shape id="Shape 25172" style="position:absolute;width:242;height:617;left:1410;top:18054;" coordsize="24232,61722" path="m24232,30861c24232,51435,20193,61722,12116,61722c4039,61722,0,51435,0,30861c0,10287,4039,0,12116,0c20193,0,24232,10287,24232,30861x">
                  <v:stroke weight="0pt" endcap="flat" joinstyle="miter" miterlimit="4" on="true" color="#000000"/>
                  <v:fill on="false" color="#000000" opacity="0"/>
                </v:shape>
                <v:shape id="Shape 25173" style="position:absolute;width:1275;height:1540;left:2263;top:17592;" coordsize="127559,154077" path="m16459,21717c5486,36195,0,54635,0,77039c0,99289,5525,117691,16574,132245c27623,146800,43358,154077,63779,154077c84201,154077,99936,146838,110985,132359c122034,117882,127559,99441,127559,77039c127559,54788,121996,36386,110871,21831c99746,7277,84049,0,63779,0c43205,0,27432,7239,16459,21717x">
                  <v:stroke weight="0pt" endcap="flat" joinstyle="miter" miterlimit="4" on="true" color="#000000"/>
                  <v:fill on="false" color="#000000" opacity="0"/>
                </v:shape>
                <v:shape id="Shape 25174" style="position:absolute;width:242;height:617;left:2775;top:18054;" coordsize="24232,61722" path="m24232,30861c24232,51435,20193,61722,12116,61722c4039,61722,0,51435,0,30861c0,10287,4039,0,12116,0c20193,0,24232,10287,24232,30861x">
                  <v:stroke weight="0pt" endcap="flat" joinstyle="miter" miterlimit="4" on="true" color="#000000"/>
                  <v:fill on="false" color="#000000" opacity="0"/>
                </v:shape>
                <v:rect id="Rectangle 25175" style="position:absolute;width:4767;height:2696;left:0;top:17556;" filled="f" stroked="f">
                  <v:textbox inset="0,0,0,0">
                    <w:txbxContent>
                      <w:p>
                        <w:pPr>
                          <w:spacing w:before="0" w:after="160" w:line="259" w:lineRule="auto"/>
                          <w:ind w:left="0" w:right="0" w:firstLine="0"/>
                          <w:jc w:val="left"/>
                        </w:pPr>
                        <w:r>
                          <w:rPr>
                            <w:rFonts w:cs="Calibri" w:hAnsi="Calibri" w:eastAsia="Calibri" w:ascii="Calibri"/>
                            <w:color w:val="57585b"/>
                            <w:w w:val="103"/>
                            <w:sz w:val="36"/>
                          </w:rPr>
                          <w:t xml:space="preserve">100</w:t>
                        </w:r>
                      </w:p>
                    </w:txbxContent>
                  </v:textbox>
                </v:rect>
              </v:group>
            </w:pict>
          </mc:Fallback>
        </mc:AlternateContent>
      </w:r>
      <w:r>
        <w:t>В 2025 году студентам профессиональных образовательных предлагается широкий спектр проектов Движения Первых для участия: Спортивный фестиваль Дви</w:t>
      </w:r>
      <w:r>
        <w:t>жения Первых Новосибирской области, Чемпионат по оказанию первой медицинской помощи, Всероссийский конкурс первичных отделений, Гранты Первых, Всероссийская военно-патриотическая игра «Зарница 2.0», Школа подготовки вожатых РОО «Союз пионеров», Юннатские к</w:t>
      </w:r>
      <w:r>
        <w:t>лубы и многое другое.</w:t>
      </w:r>
    </w:p>
    <w:p w:rsidR="009B204A" w:rsidRDefault="008E026E">
      <w:pPr>
        <w:spacing w:after="3" w:line="259" w:lineRule="auto"/>
        <w:ind w:left="89" w:right="-14" w:hanging="10"/>
        <w:jc w:val="right"/>
      </w:pPr>
      <w:r>
        <w:rPr>
          <w:i/>
        </w:rPr>
        <w:t>Источник: https://minobr.nso.ru/news/20062</w:t>
      </w:r>
    </w:p>
    <w:sectPr w:rsidR="009B204A">
      <w:type w:val="continuous"/>
      <w:pgSz w:w="11906" w:h="16838"/>
      <w:pgMar w:top="1440" w:right="853" w:bottom="1433" w:left="124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26E" w:rsidRDefault="008E026E">
      <w:pPr>
        <w:spacing w:after="0" w:line="240" w:lineRule="auto"/>
      </w:pPr>
      <w:r>
        <w:separator/>
      </w:r>
    </w:p>
  </w:endnote>
  <w:endnote w:type="continuationSeparator" w:id="0">
    <w:p w:rsidR="008E026E" w:rsidRDefault="008E0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entury">
    <w:panose1 w:val="02040604050505020304"/>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9B204A">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9B204A">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9B204A">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41" w:firstLine="0"/>
      <w:jc w:val="right"/>
    </w:pPr>
    <w:r>
      <w:rPr>
        <w:sz w:val="16"/>
      </w:rPr>
      <w:t>© Умбрашко К. Б., Нелюбов С. А., Буланкина Н. Е., 2025</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661312" behindDoc="0" locked="0" layoutInCell="1" allowOverlap="1">
              <wp:simplePos x="0" y="0"/>
              <wp:positionH relativeFrom="page">
                <wp:posOffset>6767284</wp:posOffset>
              </wp:positionH>
              <wp:positionV relativeFrom="page">
                <wp:posOffset>9384665</wp:posOffset>
              </wp:positionV>
              <wp:extent cx="68821" cy="66256"/>
              <wp:effectExtent l="0" t="0" r="0" b="0"/>
              <wp:wrapSquare wrapText="bothSides"/>
              <wp:docPr id="180342" name="Group 180342"/>
              <wp:cNvGraphicFramePr/>
              <a:graphic xmlns:a="http://schemas.openxmlformats.org/drawingml/2006/main">
                <a:graphicData uri="http://schemas.microsoft.com/office/word/2010/wordprocessingGroup">
                  <wpg:wgp>
                    <wpg:cNvGrpSpPr/>
                    <wpg:grpSpPr>
                      <a:xfrm>
                        <a:off x="0" y="0"/>
                        <a:ext cx="68821" cy="66256"/>
                        <a:chOff x="0" y="0"/>
                        <a:chExt cx="68821" cy="66256"/>
                      </a:xfrm>
                    </wpg:grpSpPr>
                    <wps:wsp>
                      <wps:cNvPr id="180343" name="Shape 180343"/>
                      <wps:cNvSpPr/>
                      <wps:spPr>
                        <a:xfrm>
                          <a:off x="0" y="0"/>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342" style="width:5.41901pt;height:5.21698pt;position:absolute;mso-position-horizontal-relative:page;mso-position-horizontal:absolute;margin-left:532.857pt;mso-position-vertical-relative:page;margin-top:738.95pt;" coordsize="688,662">
              <v:shape id="Shape 180343" style="position:absolute;width:688;height:662;left:0;top:0;" coordsize="68821,66256" path="m0,66256l68821,66256l68821,0l0,0x">
                <v:stroke weight="0.25pt" endcap="flat" joinstyle="miter" miterlimit="4" on="true" color="#939597"/>
                <v:fill on="false" color="#000000" opacity="0"/>
              </v:shape>
              <w10:wrap type="square"/>
            </v:group>
          </w:pict>
        </mc:Fallback>
      </mc:AlternateContent>
    </w:r>
    <w:r>
      <w:rPr>
        <w:sz w:val="16"/>
      </w:rPr>
      <w:t>№ 1 (158) январь–февраль 2025</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662336" behindDoc="0" locked="0" layoutInCell="1" allowOverlap="1">
              <wp:simplePos x="0" y="0"/>
              <wp:positionH relativeFrom="page">
                <wp:posOffset>6767284</wp:posOffset>
              </wp:positionH>
              <wp:positionV relativeFrom="page">
                <wp:posOffset>9384665</wp:posOffset>
              </wp:positionV>
              <wp:extent cx="68821" cy="66256"/>
              <wp:effectExtent l="0" t="0" r="0" b="0"/>
              <wp:wrapSquare wrapText="bothSides"/>
              <wp:docPr id="180325" name="Group 180325"/>
              <wp:cNvGraphicFramePr/>
              <a:graphic xmlns:a="http://schemas.openxmlformats.org/drawingml/2006/main">
                <a:graphicData uri="http://schemas.microsoft.com/office/word/2010/wordprocessingGroup">
                  <wpg:wgp>
                    <wpg:cNvGrpSpPr/>
                    <wpg:grpSpPr>
                      <a:xfrm>
                        <a:off x="0" y="0"/>
                        <a:ext cx="68821" cy="66256"/>
                        <a:chOff x="0" y="0"/>
                        <a:chExt cx="68821" cy="66256"/>
                      </a:xfrm>
                    </wpg:grpSpPr>
                    <wps:wsp>
                      <wps:cNvPr id="180326" name="Shape 180326"/>
                      <wps:cNvSpPr/>
                      <wps:spPr>
                        <a:xfrm>
                          <a:off x="0" y="0"/>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325" style="width:5.41901pt;height:5.21698pt;position:absolute;mso-position-horizontal-relative:page;mso-position-horizontal:absolute;margin-left:532.857pt;mso-position-vertical-relative:page;margin-top:738.95pt;" coordsize="688,662">
              <v:shape id="Shape 180326" style="position:absolute;width:688;height:662;left:0;top:0;" coordsize="68821,66256" path="m0,66256l68821,66256l68821,0l0,0x">
                <v:stroke weight="0.25pt" endcap="flat" joinstyle="miter" miterlimit="4" on="true" color="#939597"/>
                <v:fill on="false" color="#000000" opacity="0"/>
              </v:shape>
              <w10:wrap type="square"/>
            </v:group>
          </w:pict>
        </mc:Fallback>
      </mc:AlternateContent>
    </w:r>
    <w:r>
      <w:rPr>
        <w:sz w:val="16"/>
      </w:rPr>
      <w:t>№ 1 (158) январь–февраль 2025</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41"/>
      </w:tabs>
      <w:spacing w:after="0" w:line="259" w:lineRule="auto"/>
      <w:ind w:left="0" w:right="0" w:firstLine="0"/>
      <w:jc w:val="left"/>
    </w:pPr>
    <w:r>
      <w:rPr>
        <w:noProof/>
        <w:sz w:val="22"/>
      </w:rPr>
      <mc:AlternateContent>
        <mc:Choice Requires="wpg">
          <w:drawing>
            <wp:anchor distT="0" distB="0" distL="114300" distR="114300" simplePos="0" relativeHeight="251666432" behindDoc="0" locked="0" layoutInCell="1" allowOverlap="1">
              <wp:simplePos x="0" y="0"/>
              <wp:positionH relativeFrom="page">
                <wp:posOffset>558072</wp:posOffset>
              </wp:positionH>
              <wp:positionV relativeFrom="page">
                <wp:posOffset>9888631</wp:posOffset>
              </wp:positionV>
              <wp:extent cx="75438" cy="146533"/>
              <wp:effectExtent l="0" t="0" r="0" b="0"/>
              <wp:wrapNone/>
              <wp:docPr id="180415" name="Group 180415"/>
              <wp:cNvGraphicFramePr/>
              <a:graphic xmlns:a="http://schemas.openxmlformats.org/drawingml/2006/main">
                <a:graphicData uri="http://schemas.microsoft.com/office/word/2010/wordprocessingGroup">
                  <wpg:wgp>
                    <wpg:cNvGrpSpPr/>
                    <wpg:grpSpPr>
                      <a:xfrm>
                        <a:off x="0" y="0"/>
                        <a:ext cx="75438" cy="146533"/>
                        <a:chOff x="0" y="0"/>
                        <a:chExt cx="75438" cy="146533"/>
                      </a:xfrm>
                    </wpg:grpSpPr>
                    <wps:wsp>
                      <wps:cNvPr id="180416" name="Shape 180416"/>
                      <wps:cNvSpPr/>
                      <wps:spPr>
                        <a:xfrm>
                          <a:off x="0" y="0"/>
                          <a:ext cx="75438" cy="146533"/>
                        </a:xfrm>
                        <a:custGeom>
                          <a:avLst/>
                          <a:gdLst/>
                          <a:ahLst/>
                          <a:cxnLst/>
                          <a:rect l="0" t="0" r="0" b="0"/>
                          <a:pathLst>
                            <a:path w="75438" h="146533">
                              <a:moveTo>
                                <a:pt x="22174" y="146533"/>
                              </a:moveTo>
                              <a:lnTo>
                                <a:pt x="75438" y="146533"/>
                              </a:lnTo>
                              <a:lnTo>
                                <a:pt x="75438"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415" style="width:5.94pt;height:11.538pt;position:absolute;z-index:3;mso-position-horizontal-relative:page;mso-position-horizontal:absolute;margin-left:43.9427pt;mso-position-vertical-relative:page;margin-top:778.632pt;" coordsize="754,1465">
              <v:shape id="Shape 180416" style="position:absolute;width:754;height:1465;left:0;top:0;" coordsize="75438,146533" path="m22174,146533l75438,146533l75438,0l0,0l0,45034l22174,45034l22174,1465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noProof/>
        <w:color w:val="57585B"/>
        <w:sz w:val="36"/>
      </w:rPr>
      <w:t>14</w:t>
    </w:r>
    <w:r>
      <w:rPr>
        <w:color w:val="57585B"/>
        <w:sz w:val="36"/>
      </w:rPr>
      <w:fldChar w:fldCharType="end"/>
    </w:r>
    <w:r>
      <w:rPr>
        <w:color w:val="57585B"/>
        <w:sz w:val="36"/>
      </w:rPr>
      <w:tab/>
    </w:r>
    <w:r>
      <w:rPr>
        <w:sz w:val="16"/>
      </w:rPr>
      <w:t>© Умбрашко К. Б., Нелюбов С. А., Буланкина Н. Е., 2025</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192"/>
      </w:tabs>
      <w:spacing w:after="0" w:line="259" w:lineRule="auto"/>
      <w:ind w:left="0" w:right="0" w:firstLine="0"/>
      <w:jc w:val="left"/>
    </w:pPr>
    <w:r>
      <w:rPr>
        <w:noProof/>
        <w:sz w:val="22"/>
      </w:rPr>
      <mc:AlternateContent>
        <mc:Choice Requires="wpg">
          <w:drawing>
            <wp:anchor distT="0" distB="0" distL="114300" distR="114300" simplePos="0" relativeHeight="251667456" behindDoc="0" locked="0" layoutInCell="1" allowOverlap="1">
              <wp:simplePos x="0" y="0"/>
              <wp:positionH relativeFrom="page">
                <wp:posOffset>6828684</wp:posOffset>
              </wp:positionH>
              <wp:positionV relativeFrom="page">
                <wp:posOffset>9884132</wp:posOffset>
              </wp:positionV>
              <wp:extent cx="75437" cy="146533"/>
              <wp:effectExtent l="0" t="0" r="0" b="0"/>
              <wp:wrapNone/>
              <wp:docPr id="180395" name="Group 180395"/>
              <wp:cNvGraphicFramePr/>
              <a:graphic xmlns:a="http://schemas.openxmlformats.org/drawingml/2006/main">
                <a:graphicData uri="http://schemas.microsoft.com/office/word/2010/wordprocessingGroup">
                  <wpg:wgp>
                    <wpg:cNvGrpSpPr/>
                    <wpg:grpSpPr>
                      <a:xfrm>
                        <a:off x="0" y="0"/>
                        <a:ext cx="75437" cy="146533"/>
                        <a:chOff x="0" y="0"/>
                        <a:chExt cx="75437" cy="146533"/>
                      </a:xfrm>
                    </wpg:grpSpPr>
                    <wps:wsp>
                      <wps:cNvPr id="180396" name="Shape 180396"/>
                      <wps:cNvSpPr/>
                      <wps:spPr>
                        <a:xfrm>
                          <a:off x="0" y="0"/>
                          <a:ext cx="75437" cy="146533"/>
                        </a:xfrm>
                        <a:custGeom>
                          <a:avLst/>
                          <a:gdLst/>
                          <a:ahLst/>
                          <a:cxnLst/>
                          <a:rect l="0" t="0" r="0" b="0"/>
                          <a:pathLst>
                            <a:path w="75437" h="146533">
                              <a:moveTo>
                                <a:pt x="22174" y="146533"/>
                              </a:moveTo>
                              <a:lnTo>
                                <a:pt x="75437" y="146533"/>
                              </a:lnTo>
                              <a:lnTo>
                                <a:pt x="75437"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395" style="width:5.93994pt;height:11.538pt;position:absolute;z-index:4;mso-position-horizontal-relative:page;mso-position-horizontal:absolute;margin-left:537.692pt;mso-position-vertical-relative:page;margin-top:778.278pt;" coordsize="754,1465">
              <v:shape id="Shape 180396" style="position:absolute;width:754;height:1465;left:0;top:0;" coordsize="75437,146533" path="m22174,146533l75437,146533l75437,0l0,0l0,45034l22174,45034l22174,146533x">
                <v:stroke weight="0pt" endcap="flat" joinstyle="miter" miterlimit="4" on="true" color="#000000"/>
                <v:fill on="false" color="#000000" opacity="0"/>
              </v:shape>
            </v:group>
          </w:pict>
        </mc:Fallback>
      </mc:AlternateContent>
    </w:r>
    <w:r>
      <w:rPr>
        <w:noProof/>
        <w:sz w:val="22"/>
      </w:rPr>
      <mc:AlternateContent>
        <mc:Choice Requires="wpg">
          <w:drawing>
            <wp:anchor distT="0" distB="0" distL="114300" distR="114300" simplePos="0" relativeHeight="251668480" behindDoc="0" locked="0" layoutInCell="1" allowOverlap="1">
              <wp:simplePos x="0" y="0"/>
              <wp:positionH relativeFrom="page">
                <wp:posOffset>6767284</wp:posOffset>
              </wp:positionH>
              <wp:positionV relativeFrom="page">
                <wp:posOffset>9384665</wp:posOffset>
              </wp:positionV>
              <wp:extent cx="68821" cy="66256"/>
              <wp:effectExtent l="0" t="0" r="0" b="0"/>
              <wp:wrapSquare wrapText="bothSides"/>
              <wp:docPr id="180397" name="Group 180397"/>
              <wp:cNvGraphicFramePr/>
              <a:graphic xmlns:a="http://schemas.openxmlformats.org/drawingml/2006/main">
                <a:graphicData uri="http://schemas.microsoft.com/office/word/2010/wordprocessingGroup">
                  <wpg:wgp>
                    <wpg:cNvGrpSpPr/>
                    <wpg:grpSpPr>
                      <a:xfrm>
                        <a:off x="0" y="0"/>
                        <a:ext cx="68821" cy="66256"/>
                        <a:chOff x="0" y="0"/>
                        <a:chExt cx="68821" cy="66256"/>
                      </a:xfrm>
                    </wpg:grpSpPr>
                    <wps:wsp>
                      <wps:cNvPr id="180398" name="Shape 180398"/>
                      <wps:cNvSpPr/>
                      <wps:spPr>
                        <a:xfrm>
                          <a:off x="0" y="0"/>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397" style="width:5.41901pt;height:5.21698pt;position:absolute;mso-position-horizontal-relative:page;mso-position-horizontal:absolute;margin-left:532.857pt;mso-position-vertical-relative:page;margin-top:738.95pt;" coordsize="688,662">
              <v:shape id="Shape 180398" style="position:absolute;width:688;height:662;left:0;top:0;" coordsize="68821,66256" path="m0,66256l68821,66256l68821,0l0,0x">
                <v:stroke weight="0.25pt" endcap="flat" joinstyle="miter" miterlimit="4" on="true" color="#939597"/>
                <v:fill on="false" color="#000000" opacity="0"/>
              </v:shape>
              <w10:wrap type="square"/>
            </v:group>
          </w:pict>
        </mc:Fallback>
      </mc:AlternateContent>
    </w:r>
    <w:r>
      <w:rPr>
        <w:sz w:val="16"/>
      </w:rPr>
      <w:t>№ 1 (158) январь–февраль 2025</w:t>
    </w:r>
    <w:r>
      <w:rPr>
        <w:sz w:val="16"/>
      </w:rPr>
      <w:tab/>
    </w:r>
    <w:r>
      <w:fldChar w:fldCharType="begin"/>
    </w:r>
    <w:r>
      <w:instrText xml:space="preserve"> PAGE   \* MERGEFORMAT </w:instrText>
    </w:r>
    <w:r>
      <w:fldChar w:fldCharType="separate"/>
    </w:r>
    <w:r w:rsidR="00982858" w:rsidRPr="00982858">
      <w:rPr>
        <w:noProof/>
        <w:color w:val="57585B"/>
        <w:sz w:val="36"/>
      </w:rPr>
      <w:t>13</w:t>
    </w:r>
    <w:r>
      <w:rPr>
        <w:color w:val="57585B"/>
        <w:sz w:val="36"/>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41"/>
      </w:tabs>
      <w:spacing w:after="0" w:line="259" w:lineRule="auto"/>
      <w:ind w:left="0" w:right="0" w:firstLine="0"/>
      <w:jc w:val="left"/>
    </w:pPr>
    <w:r>
      <w:rPr>
        <w:noProof/>
        <w:sz w:val="22"/>
      </w:rPr>
      <mc:AlternateContent>
        <mc:Choice Requires="wpg">
          <w:drawing>
            <wp:anchor distT="0" distB="0" distL="114300" distR="114300" simplePos="0" relativeHeight="251669504" behindDoc="0" locked="0" layoutInCell="1" allowOverlap="1">
              <wp:simplePos x="0" y="0"/>
              <wp:positionH relativeFrom="page">
                <wp:posOffset>558072</wp:posOffset>
              </wp:positionH>
              <wp:positionV relativeFrom="page">
                <wp:posOffset>9888631</wp:posOffset>
              </wp:positionV>
              <wp:extent cx="75438" cy="146533"/>
              <wp:effectExtent l="0" t="0" r="0" b="0"/>
              <wp:wrapNone/>
              <wp:docPr id="180376" name="Group 180376"/>
              <wp:cNvGraphicFramePr/>
              <a:graphic xmlns:a="http://schemas.openxmlformats.org/drawingml/2006/main">
                <a:graphicData uri="http://schemas.microsoft.com/office/word/2010/wordprocessingGroup">
                  <wpg:wgp>
                    <wpg:cNvGrpSpPr/>
                    <wpg:grpSpPr>
                      <a:xfrm>
                        <a:off x="0" y="0"/>
                        <a:ext cx="75438" cy="146533"/>
                        <a:chOff x="0" y="0"/>
                        <a:chExt cx="75438" cy="146533"/>
                      </a:xfrm>
                    </wpg:grpSpPr>
                    <wps:wsp>
                      <wps:cNvPr id="180377" name="Shape 180377"/>
                      <wps:cNvSpPr/>
                      <wps:spPr>
                        <a:xfrm>
                          <a:off x="0" y="0"/>
                          <a:ext cx="75438" cy="146533"/>
                        </a:xfrm>
                        <a:custGeom>
                          <a:avLst/>
                          <a:gdLst/>
                          <a:ahLst/>
                          <a:cxnLst/>
                          <a:rect l="0" t="0" r="0" b="0"/>
                          <a:pathLst>
                            <a:path w="75438" h="146533">
                              <a:moveTo>
                                <a:pt x="22174" y="146533"/>
                              </a:moveTo>
                              <a:lnTo>
                                <a:pt x="75438" y="146533"/>
                              </a:lnTo>
                              <a:lnTo>
                                <a:pt x="75438"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376" style="width:5.94pt;height:11.538pt;position:absolute;z-index:3;mso-position-horizontal-relative:page;mso-position-horizontal:absolute;margin-left:43.9427pt;mso-position-vertical-relative:page;margin-top:778.632pt;" coordsize="754,1465">
              <v:shape id="Shape 180377" style="position:absolute;width:754;height:1465;left:0;top:0;" coordsize="75438,146533" path="m22174,146533l75438,146533l75438,0l0,0l0,45034l22174,45034l22174,1465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Pr>
        <w:color w:val="57585B"/>
        <w:sz w:val="36"/>
      </w:rPr>
      <w:t>10</w:t>
    </w:r>
    <w:r>
      <w:rPr>
        <w:color w:val="57585B"/>
        <w:sz w:val="36"/>
      </w:rPr>
      <w:fldChar w:fldCharType="end"/>
    </w:r>
    <w:r>
      <w:rPr>
        <w:color w:val="57585B"/>
        <w:sz w:val="36"/>
      </w:rPr>
      <w:tab/>
    </w:r>
    <w:r>
      <w:rPr>
        <w:sz w:val="16"/>
      </w:rPr>
      <w:t>© Умбрашко К. Б., Нелюбов С. А., Буланкина Н. Е., 2025</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06"/>
      </w:tabs>
      <w:spacing w:after="0" w:line="259" w:lineRule="auto"/>
      <w:ind w:left="0" w:right="0" w:firstLine="0"/>
      <w:jc w:val="left"/>
    </w:pPr>
    <w:r>
      <w:rPr>
        <w:noProof/>
        <w:sz w:val="22"/>
      </w:rPr>
      <mc:AlternateContent>
        <mc:Choice Requires="wpg">
          <w:drawing>
            <wp:anchor distT="0" distB="0" distL="114300" distR="114300" simplePos="0" relativeHeight="251673600" behindDoc="0" locked="0" layoutInCell="1" allowOverlap="1">
              <wp:simplePos x="0" y="0"/>
              <wp:positionH relativeFrom="page">
                <wp:posOffset>558072</wp:posOffset>
              </wp:positionH>
              <wp:positionV relativeFrom="page">
                <wp:posOffset>9888631</wp:posOffset>
              </wp:positionV>
              <wp:extent cx="75438" cy="146533"/>
              <wp:effectExtent l="0" t="0" r="0" b="0"/>
              <wp:wrapNone/>
              <wp:docPr id="180472" name="Group 180472"/>
              <wp:cNvGraphicFramePr/>
              <a:graphic xmlns:a="http://schemas.openxmlformats.org/drawingml/2006/main">
                <a:graphicData uri="http://schemas.microsoft.com/office/word/2010/wordprocessingGroup">
                  <wpg:wgp>
                    <wpg:cNvGrpSpPr/>
                    <wpg:grpSpPr>
                      <a:xfrm>
                        <a:off x="0" y="0"/>
                        <a:ext cx="75438" cy="146533"/>
                        <a:chOff x="0" y="0"/>
                        <a:chExt cx="75438" cy="146533"/>
                      </a:xfrm>
                    </wpg:grpSpPr>
                    <wps:wsp>
                      <wps:cNvPr id="180473" name="Shape 180473"/>
                      <wps:cNvSpPr/>
                      <wps:spPr>
                        <a:xfrm>
                          <a:off x="0" y="0"/>
                          <a:ext cx="75438" cy="146533"/>
                        </a:xfrm>
                        <a:custGeom>
                          <a:avLst/>
                          <a:gdLst/>
                          <a:ahLst/>
                          <a:cxnLst/>
                          <a:rect l="0" t="0" r="0" b="0"/>
                          <a:pathLst>
                            <a:path w="75438" h="146533">
                              <a:moveTo>
                                <a:pt x="22174" y="146533"/>
                              </a:moveTo>
                              <a:lnTo>
                                <a:pt x="75438" y="146533"/>
                              </a:lnTo>
                              <a:lnTo>
                                <a:pt x="75438"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472" style="width:5.94pt;height:11.538pt;position:absolute;z-index:3;mso-position-horizontal-relative:page;mso-position-horizontal:absolute;margin-left:43.9427pt;mso-position-vertical-relative:page;margin-top:778.632pt;" coordsize="754,1465">
              <v:shape id="Shape 180473" style="position:absolute;width:754;height:1465;left:0;top:0;" coordsize="75438,146533" path="m22174,146533l75438,146533l75438,0l0,0l0,45034l22174,45034l22174,1465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noProof/>
        <w:color w:val="57585B"/>
        <w:sz w:val="36"/>
      </w:rPr>
      <w:t>16</w:t>
    </w:r>
    <w:r>
      <w:rPr>
        <w:color w:val="57585B"/>
        <w:sz w:val="36"/>
      </w:rPr>
      <w:fldChar w:fldCharType="end"/>
    </w:r>
    <w:r>
      <w:rPr>
        <w:color w:val="57585B"/>
        <w:sz w:val="36"/>
      </w:rPr>
      <w:tab/>
    </w:r>
    <w:r>
      <w:rPr>
        <w:sz w:val="16"/>
      </w:rPr>
      <w:t>© Гуськова А. Г., Лавренова Е. Б., 2025</w: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06"/>
      </w:tabs>
      <w:spacing w:after="0" w:line="259" w:lineRule="auto"/>
      <w:ind w:left="0" w:right="0" w:firstLine="0"/>
      <w:jc w:val="left"/>
    </w:pPr>
    <w:r>
      <w:rPr>
        <w:noProof/>
        <w:sz w:val="22"/>
      </w:rPr>
      <mc:AlternateContent>
        <mc:Choice Requires="wpg">
          <w:drawing>
            <wp:anchor distT="0" distB="0" distL="114300" distR="114300" simplePos="0" relativeHeight="251674624" behindDoc="0" locked="0" layoutInCell="1" allowOverlap="1">
              <wp:simplePos x="0" y="0"/>
              <wp:positionH relativeFrom="page">
                <wp:posOffset>6779992</wp:posOffset>
              </wp:positionH>
              <wp:positionV relativeFrom="page">
                <wp:posOffset>9884132</wp:posOffset>
              </wp:positionV>
              <wp:extent cx="75437" cy="146533"/>
              <wp:effectExtent l="0" t="0" r="0" b="0"/>
              <wp:wrapNone/>
              <wp:docPr id="180454" name="Group 180454"/>
              <wp:cNvGraphicFramePr/>
              <a:graphic xmlns:a="http://schemas.openxmlformats.org/drawingml/2006/main">
                <a:graphicData uri="http://schemas.microsoft.com/office/word/2010/wordprocessingGroup">
                  <wpg:wgp>
                    <wpg:cNvGrpSpPr/>
                    <wpg:grpSpPr>
                      <a:xfrm>
                        <a:off x="0" y="0"/>
                        <a:ext cx="75437" cy="146533"/>
                        <a:chOff x="0" y="0"/>
                        <a:chExt cx="75437" cy="146533"/>
                      </a:xfrm>
                    </wpg:grpSpPr>
                    <wps:wsp>
                      <wps:cNvPr id="180455" name="Shape 180455"/>
                      <wps:cNvSpPr/>
                      <wps:spPr>
                        <a:xfrm>
                          <a:off x="0" y="0"/>
                          <a:ext cx="75437" cy="146533"/>
                        </a:xfrm>
                        <a:custGeom>
                          <a:avLst/>
                          <a:gdLst/>
                          <a:ahLst/>
                          <a:cxnLst/>
                          <a:rect l="0" t="0" r="0" b="0"/>
                          <a:pathLst>
                            <a:path w="75437" h="146533">
                              <a:moveTo>
                                <a:pt x="22174" y="146533"/>
                              </a:moveTo>
                              <a:lnTo>
                                <a:pt x="75437" y="146533"/>
                              </a:lnTo>
                              <a:lnTo>
                                <a:pt x="75437"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454" style="width:5.93994pt;height:11.538pt;position:absolute;z-index:4;mso-position-horizontal-relative:page;mso-position-horizontal:absolute;margin-left:533.858pt;mso-position-vertical-relative:page;margin-top:778.278pt;" coordsize="754,1465">
              <v:shape id="Shape 180455" style="position:absolute;width:754;height:1465;left:0;top:0;" coordsize="75437,146533" path="m22174,146533l75437,146533l75437,0l0,0l0,45034l22174,45034l22174,146533x">
                <v:stroke weight="0pt" endcap="flat" joinstyle="miter" miterlimit="4" on="true" color="#000000"/>
                <v:fill on="false" color="#000000" opacity="0"/>
              </v:shape>
            </v:group>
          </w:pict>
        </mc:Fallback>
      </mc:AlternateContent>
    </w:r>
    <w:r>
      <w:rPr>
        <w:sz w:val="16"/>
      </w:rPr>
      <w:t>№ 1 (158) январь–февраль 2025</w:t>
    </w:r>
    <w:r>
      <w:rPr>
        <w:sz w:val="16"/>
      </w:rPr>
      <w:tab/>
    </w:r>
    <w:r>
      <w:fldChar w:fldCharType="begin"/>
    </w:r>
    <w:r>
      <w:instrText xml:space="preserve"> PAGE   \* MERGEFORMAT </w:instrText>
    </w:r>
    <w:r>
      <w:fldChar w:fldCharType="separate"/>
    </w:r>
    <w:r w:rsidR="00982858" w:rsidRPr="00982858">
      <w:rPr>
        <w:noProof/>
        <w:color w:val="57585B"/>
        <w:sz w:val="36"/>
      </w:rPr>
      <w:t>17</w:t>
    </w:r>
    <w:r>
      <w:rPr>
        <w:color w:val="57585B"/>
        <w:sz w:val="36"/>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06"/>
      </w:tabs>
      <w:spacing w:after="0" w:line="259" w:lineRule="auto"/>
      <w:ind w:left="0" w:right="0" w:firstLine="0"/>
      <w:jc w:val="left"/>
    </w:pPr>
    <w:r>
      <w:rPr>
        <w:noProof/>
        <w:sz w:val="22"/>
      </w:rPr>
      <mc:AlternateContent>
        <mc:Choice Requires="wpg">
          <w:drawing>
            <wp:anchor distT="0" distB="0" distL="114300" distR="114300" simplePos="0" relativeHeight="251675648" behindDoc="0" locked="0" layoutInCell="1" allowOverlap="1">
              <wp:simplePos x="0" y="0"/>
              <wp:positionH relativeFrom="page">
                <wp:posOffset>558072</wp:posOffset>
              </wp:positionH>
              <wp:positionV relativeFrom="page">
                <wp:posOffset>9888631</wp:posOffset>
              </wp:positionV>
              <wp:extent cx="75438" cy="146533"/>
              <wp:effectExtent l="0" t="0" r="0" b="0"/>
              <wp:wrapNone/>
              <wp:docPr id="180435" name="Group 180435"/>
              <wp:cNvGraphicFramePr/>
              <a:graphic xmlns:a="http://schemas.openxmlformats.org/drawingml/2006/main">
                <a:graphicData uri="http://schemas.microsoft.com/office/word/2010/wordprocessingGroup">
                  <wpg:wgp>
                    <wpg:cNvGrpSpPr/>
                    <wpg:grpSpPr>
                      <a:xfrm>
                        <a:off x="0" y="0"/>
                        <a:ext cx="75438" cy="146533"/>
                        <a:chOff x="0" y="0"/>
                        <a:chExt cx="75438" cy="146533"/>
                      </a:xfrm>
                    </wpg:grpSpPr>
                    <wps:wsp>
                      <wps:cNvPr id="180436" name="Shape 180436"/>
                      <wps:cNvSpPr/>
                      <wps:spPr>
                        <a:xfrm>
                          <a:off x="0" y="0"/>
                          <a:ext cx="75438" cy="146533"/>
                        </a:xfrm>
                        <a:custGeom>
                          <a:avLst/>
                          <a:gdLst/>
                          <a:ahLst/>
                          <a:cxnLst/>
                          <a:rect l="0" t="0" r="0" b="0"/>
                          <a:pathLst>
                            <a:path w="75438" h="146533">
                              <a:moveTo>
                                <a:pt x="22174" y="146533"/>
                              </a:moveTo>
                              <a:lnTo>
                                <a:pt x="75438" y="146533"/>
                              </a:lnTo>
                              <a:lnTo>
                                <a:pt x="75438"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435" style="width:5.94pt;height:11.538pt;position:absolute;z-index:3;mso-position-horizontal-relative:page;mso-position-horizontal:absolute;margin-left:43.9427pt;mso-position-vertical-relative:page;margin-top:778.632pt;" coordsize="754,1465">
              <v:shape id="Shape 180436" style="position:absolute;width:754;height:1465;left:0;top:0;" coordsize="75438,146533" path="m22174,146533l75438,146533l75438,0l0,0l0,45034l22174,45034l22174,1465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Pr>
        <w:color w:val="57585B"/>
        <w:sz w:val="36"/>
      </w:rPr>
      <w:t>14</w:t>
    </w:r>
    <w:r>
      <w:rPr>
        <w:color w:val="57585B"/>
        <w:sz w:val="36"/>
      </w:rPr>
      <w:fldChar w:fldCharType="end"/>
    </w:r>
    <w:r>
      <w:rPr>
        <w:color w:val="57585B"/>
        <w:sz w:val="36"/>
      </w:rPr>
      <w:tab/>
    </w:r>
    <w:r>
      <w:rPr>
        <w:sz w:val="16"/>
      </w:rPr>
      <w:t>© Гуськова А. Г., Лавренова Е. Б., 2025</w: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34"/>
      </w:tabs>
      <w:spacing w:after="0" w:line="259" w:lineRule="auto"/>
      <w:ind w:left="0" w:right="0" w:firstLine="0"/>
      <w:jc w:val="left"/>
    </w:pPr>
    <w:r>
      <w:rPr>
        <w:noProof/>
        <w:sz w:val="22"/>
      </w:rPr>
      <mc:AlternateContent>
        <mc:Choice Requires="wpg">
          <w:drawing>
            <wp:anchor distT="0" distB="0" distL="114300" distR="114300" simplePos="0" relativeHeight="251679744" behindDoc="0" locked="0" layoutInCell="1" allowOverlap="1">
              <wp:simplePos x="0" y="0"/>
              <wp:positionH relativeFrom="page">
                <wp:posOffset>558072</wp:posOffset>
              </wp:positionH>
              <wp:positionV relativeFrom="page">
                <wp:posOffset>9888631</wp:posOffset>
              </wp:positionV>
              <wp:extent cx="75438" cy="146533"/>
              <wp:effectExtent l="0" t="0" r="0" b="0"/>
              <wp:wrapNone/>
              <wp:docPr id="180522" name="Group 180522"/>
              <wp:cNvGraphicFramePr/>
              <a:graphic xmlns:a="http://schemas.openxmlformats.org/drawingml/2006/main">
                <a:graphicData uri="http://schemas.microsoft.com/office/word/2010/wordprocessingGroup">
                  <wpg:wgp>
                    <wpg:cNvGrpSpPr/>
                    <wpg:grpSpPr>
                      <a:xfrm>
                        <a:off x="0" y="0"/>
                        <a:ext cx="75438" cy="146533"/>
                        <a:chOff x="0" y="0"/>
                        <a:chExt cx="75438" cy="146533"/>
                      </a:xfrm>
                    </wpg:grpSpPr>
                    <wps:wsp>
                      <wps:cNvPr id="180523" name="Shape 180523"/>
                      <wps:cNvSpPr/>
                      <wps:spPr>
                        <a:xfrm>
                          <a:off x="0" y="0"/>
                          <a:ext cx="75438" cy="146533"/>
                        </a:xfrm>
                        <a:custGeom>
                          <a:avLst/>
                          <a:gdLst/>
                          <a:ahLst/>
                          <a:cxnLst/>
                          <a:rect l="0" t="0" r="0" b="0"/>
                          <a:pathLst>
                            <a:path w="75438" h="146533">
                              <a:moveTo>
                                <a:pt x="22174" y="146533"/>
                              </a:moveTo>
                              <a:lnTo>
                                <a:pt x="75438" y="146533"/>
                              </a:lnTo>
                              <a:lnTo>
                                <a:pt x="75438" y="0"/>
                              </a:lnTo>
                              <a:lnTo>
                                <a:pt x="0" y="0"/>
                              </a:lnTo>
                              <a:lnTo>
                                <a:pt x="0" y="45034"/>
                              </a:lnTo>
                              <a:lnTo>
                                <a:pt x="22174" y="45034"/>
                              </a:lnTo>
                              <a:lnTo>
                                <a:pt x="22174"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522" style="width:5.94pt;height:11.538pt;position:absolute;z-index:3;mso-position-horizontal-relative:page;mso-position-horizontal:absolute;margin-left:43.9427pt;mso-position-vertical-relative:page;margin-top:778.632pt;" coordsize="754,1465">
              <v:shape id="Shape 180523" style="position:absolute;width:754;height:1465;left:0;top:0;" coordsize="75438,146533" path="m22174,146533l75438,146533l75438,0l0,0l0,45034l22174,45034l22174,1465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noProof/>
        <w:color w:val="57585B"/>
        <w:sz w:val="36"/>
      </w:rPr>
      <w:t>20</w:t>
    </w:r>
    <w:r>
      <w:rPr>
        <w:color w:val="57585B"/>
        <w:sz w:val="36"/>
      </w:rPr>
      <w:fldChar w:fldCharType="end"/>
    </w:r>
    <w:r>
      <w:rPr>
        <w:color w:val="57585B"/>
        <w:sz w:val="36"/>
      </w:rPr>
      <w:tab/>
    </w:r>
    <w:r>
      <w:rPr>
        <w:sz w:val="16"/>
      </w:rPr>
      <w:t>© Гуськова А. Г., Лавренова Е. Б., 2025</w: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1" w:right="0" w:firstLine="0"/>
      <w:jc w:val="left"/>
    </w:pPr>
    <w:r>
      <w:rPr>
        <w:sz w:val="16"/>
      </w:rPr>
      <w:t>№ 1 (158) январь–февраль 2025</w: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1" w:right="0" w:firstLine="0"/>
      <w:jc w:val="left"/>
    </w:pPr>
    <w:r>
      <w:rPr>
        <w:sz w:val="16"/>
      </w:rPr>
      <w:t>№ 1 (158) январь–февраль 2025</w:t>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27"/>
      </w:tabs>
      <w:spacing w:after="0" w:line="259" w:lineRule="auto"/>
      <w:ind w:left="-376" w:right="0" w:firstLine="0"/>
      <w:jc w:val="left"/>
    </w:pPr>
    <w:r>
      <w:rPr>
        <w:noProof/>
        <w:sz w:val="22"/>
      </w:rPr>
      <mc:AlternateContent>
        <mc:Choice Requires="wpg">
          <w:drawing>
            <wp:anchor distT="0" distB="0" distL="114300" distR="114300" simplePos="0" relativeHeight="251683840" behindDoc="0" locked="0" layoutInCell="1" allowOverlap="1">
              <wp:simplePos x="0" y="0"/>
              <wp:positionH relativeFrom="page">
                <wp:posOffset>556015</wp:posOffset>
              </wp:positionH>
              <wp:positionV relativeFrom="page">
                <wp:posOffset>9885431</wp:posOffset>
              </wp:positionV>
              <wp:extent cx="126416" cy="149733"/>
              <wp:effectExtent l="0" t="0" r="0" b="0"/>
              <wp:wrapNone/>
              <wp:docPr id="180580" name="Group 180580"/>
              <wp:cNvGraphicFramePr/>
              <a:graphic xmlns:a="http://schemas.openxmlformats.org/drawingml/2006/main">
                <a:graphicData uri="http://schemas.microsoft.com/office/word/2010/wordprocessingGroup">
                  <wpg:wgp>
                    <wpg:cNvGrpSpPr/>
                    <wpg:grpSpPr>
                      <a:xfrm>
                        <a:off x="0" y="0"/>
                        <a:ext cx="126416" cy="149733"/>
                        <a:chOff x="0" y="0"/>
                        <a:chExt cx="126416" cy="149733"/>
                      </a:xfrm>
                    </wpg:grpSpPr>
                    <wps:wsp>
                      <wps:cNvPr id="180581" name="Shape 180581"/>
                      <wps:cNvSpPr/>
                      <wps:spPr>
                        <a:xfrm>
                          <a:off x="0" y="0"/>
                          <a:ext cx="126416" cy="149733"/>
                        </a:xfrm>
                        <a:custGeom>
                          <a:avLst/>
                          <a:gdLst/>
                          <a:ahLst/>
                          <a:cxnLst/>
                          <a:rect l="0" t="0" r="0" b="0"/>
                          <a:pathLst>
                            <a:path w="126416" h="149733">
                              <a:moveTo>
                                <a:pt x="126187" y="149733"/>
                              </a:moveTo>
                              <a:lnTo>
                                <a:pt x="126187" y="108814"/>
                              </a:lnTo>
                              <a:lnTo>
                                <a:pt x="88925" y="108814"/>
                              </a:lnTo>
                              <a:cubicBezTo>
                                <a:pt x="97307" y="102108"/>
                                <a:pt x="104204" y="96164"/>
                                <a:pt x="109614" y="90983"/>
                              </a:cubicBezTo>
                              <a:cubicBezTo>
                                <a:pt x="115024" y="85801"/>
                                <a:pt x="119177" y="80276"/>
                                <a:pt x="122072" y="74409"/>
                              </a:cubicBezTo>
                              <a:cubicBezTo>
                                <a:pt x="124968" y="68542"/>
                                <a:pt x="126416" y="61798"/>
                                <a:pt x="126416" y="54178"/>
                              </a:cubicBezTo>
                              <a:cubicBezTo>
                                <a:pt x="126416" y="41834"/>
                                <a:pt x="123520" y="31585"/>
                                <a:pt x="117729" y="23431"/>
                              </a:cubicBezTo>
                              <a:cubicBezTo>
                                <a:pt x="111938" y="15278"/>
                                <a:pt x="104470" y="9334"/>
                                <a:pt x="95326" y="5600"/>
                              </a:cubicBezTo>
                              <a:cubicBezTo>
                                <a:pt x="86182" y="1867"/>
                                <a:pt x="76733" y="0"/>
                                <a:pt x="66980" y="0"/>
                              </a:cubicBezTo>
                              <a:cubicBezTo>
                                <a:pt x="45491" y="0"/>
                                <a:pt x="30023" y="5714"/>
                                <a:pt x="20574" y="17145"/>
                              </a:cubicBezTo>
                              <a:cubicBezTo>
                                <a:pt x="11125" y="28575"/>
                                <a:pt x="6401" y="43662"/>
                                <a:pt x="6401" y="62408"/>
                              </a:cubicBezTo>
                              <a:lnTo>
                                <a:pt x="55778" y="62408"/>
                              </a:lnTo>
                              <a:cubicBezTo>
                                <a:pt x="55778" y="50978"/>
                                <a:pt x="59284" y="45262"/>
                                <a:pt x="66294" y="45262"/>
                              </a:cubicBezTo>
                              <a:cubicBezTo>
                                <a:pt x="71780" y="45262"/>
                                <a:pt x="74524" y="48006"/>
                                <a:pt x="74524" y="53492"/>
                              </a:cubicBezTo>
                              <a:cubicBezTo>
                                <a:pt x="74524" y="58064"/>
                                <a:pt x="71704" y="63932"/>
                                <a:pt x="66065" y="71094"/>
                              </a:cubicBezTo>
                              <a:lnTo>
                                <a:pt x="0" y="149733"/>
                              </a:lnTo>
                              <a:lnTo>
                                <a:pt x="126187" y="1497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580" style="width:9.954pt;height:11.79pt;position:absolute;z-index:3;mso-position-horizontal-relative:page;mso-position-horizontal:absolute;margin-left:43.7807pt;mso-position-vertical-relative:page;margin-top:778.38pt;" coordsize="1264,1497">
              <v:shape id="Shape 180581" style="position:absolute;width:1264;height:1497;left:0;top:0;" coordsize="126416,149733" path="m126187,149733l126187,108814l88925,108814c97307,102108,104204,96164,109614,90983c115024,85801,119177,80276,122072,74409c124968,68542,126416,61798,126416,54178c126416,41834,123520,31585,117729,23431c111938,15278,104470,9334,95326,5600c86182,1867,76733,0,66980,0c45491,0,30023,5714,20574,17145c11125,28575,6401,43662,6401,62408l55778,62408c55778,50978,59284,45262,66294,45262c71780,45262,74524,48006,74524,53492c74524,58064,71704,63932,66065,71094l0,149733l126187,1497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noProof/>
        <w:color w:val="57585B"/>
        <w:sz w:val="36"/>
      </w:rPr>
      <w:t>30</w:t>
    </w:r>
    <w:r>
      <w:rPr>
        <w:color w:val="57585B"/>
        <w:sz w:val="36"/>
      </w:rPr>
      <w:fldChar w:fldCharType="end"/>
    </w:r>
    <w:r>
      <w:rPr>
        <w:color w:val="57585B"/>
        <w:sz w:val="36"/>
      </w:rPr>
      <w:tab/>
    </w:r>
    <w:r>
      <w:rPr>
        <w:sz w:val="16"/>
      </w:rPr>
      <w:t xml:space="preserve">© Куратченко М. </w:t>
    </w:r>
    <w:r>
      <w:rPr>
        <w:sz w:val="16"/>
      </w:rPr>
      <w:t>А., Луговой К. В., 2025</w: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191"/>
      </w:tabs>
      <w:spacing w:after="0" w:line="259" w:lineRule="auto"/>
      <w:ind w:left="-397" w:right="0" w:firstLine="0"/>
      <w:jc w:val="left"/>
    </w:pPr>
    <w:r>
      <w:rPr>
        <w:noProof/>
        <w:sz w:val="22"/>
      </w:rPr>
      <mc:AlternateContent>
        <mc:Choice Requires="wpg">
          <w:drawing>
            <wp:anchor distT="0" distB="0" distL="114300" distR="114300" simplePos="0" relativeHeight="251684864" behindDoc="0" locked="0" layoutInCell="1" allowOverlap="1">
              <wp:simplePos x="0" y="0"/>
              <wp:positionH relativeFrom="page">
                <wp:posOffset>6780220</wp:posOffset>
              </wp:positionH>
              <wp:positionV relativeFrom="page">
                <wp:posOffset>9880932</wp:posOffset>
              </wp:positionV>
              <wp:extent cx="126416" cy="149733"/>
              <wp:effectExtent l="0" t="0" r="0" b="0"/>
              <wp:wrapNone/>
              <wp:docPr id="180560" name="Group 180560"/>
              <wp:cNvGraphicFramePr/>
              <a:graphic xmlns:a="http://schemas.openxmlformats.org/drawingml/2006/main">
                <a:graphicData uri="http://schemas.microsoft.com/office/word/2010/wordprocessingGroup">
                  <wpg:wgp>
                    <wpg:cNvGrpSpPr/>
                    <wpg:grpSpPr>
                      <a:xfrm>
                        <a:off x="0" y="0"/>
                        <a:ext cx="126416" cy="149733"/>
                        <a:chOff x="0" y="0"/>
                        <a:chExt cx="126416" cy="149733"/>
                      </a:xfrm>
                    </wpg:grpSpPr>
                    <wps:wsp>
                      <wps:cNvPr id="180561" name="Shape 180561"/>
                      <wps:cNvSpPr/>
                      <wps:spPr>
                        <a:xfrm>
                          <a:off x="0" y="0"/>
                          <a:ext cx="126416" cy="149733"/>
                        </a:xfrm>
                        <a:custGeom>
                          <a:avLst/>
                          <a:gdLst/>
                          <a:ahLst/>
                          <a:cxnLst/>
                          <a:rect l="0" t="0" r="0" b="0"/>
                          <a:pathLst>
                            <a:path w="126416" h="149733">
                              <a:moveTo>
                                <a:pt x="126187" y="149733"/>
                              </a:moveTo>
                              <a:lnTo>
                                <a:pt x="126187" y="108814"/>
                              </a:lnTo>
                              <a:lnTo>
                                <a:pt x="88925" y="108814"/>
                              </a:lnTo>
                              <a:cubicBezTo>
                                <a:pt x="97307" y="102108"/>
                                <a:pt x="104203" y="96164"/>
                                <a:pt x="109613" y="90983"/>
                              </a:cubicBezTo>
                              <a:cubicBezTo>
                                <a:pt x="115023" y="85801"/>
                                <a:pt x="119176" y="80276"/>
                                <a:pt x="122072" y="74409"/>
                              </a:cubicBezTo>
                              <a:cubicBezTo>
                                <a:pt x="124968" y="68542"/>
                                <a:pt x="126416" y="61798"/>
                                <a:pt x="126416" y="54178"/>
                              </a:cubicBezTo>
                              <a:cubicBezTo>
                                <a:pt x="126416" y="41834"/>
                                <a:pt x="123520" y="31585"/>
                                <a:pt x="117728" y="23431"/>
                              </a:cubicBezTo>
                              <a:cubicBezTo>
                                <a:pt x="111937" y="15278"/>
                                <a:pt x="104470" y="9334"/>
                                <a:pt x="95326" y="5600"/>
                              </a:cubicBezTo>
                              <a:cubicBezTo>
                                <a:pt x="86182" y="1867"/>
                                <a:pt x="76733" y="0"/>
                                <a:pt x="66980" y="0"/>
                              </a:cubicBezTo>
                              <a:cubicBezTo>
                                <a:pt x="45491" y="0"/>
                                <a:pt x="30022" y="5714"/>
                                <a:pt x="20574" y="17145"/>
                              </a:cubicBezTo>
                              <a:cubicBezTo>
                                <a:pt x="11125" y="28575"/>
                                <a:pt x="6400" y="43662"/>
                                <a:pt x="6400" y="62408"/>
                              </a:cubicBezTo>
                              <a:lnTo>
                                <a:pt x="55778" y="62408"/>
                              </a:lnTo>
                              <a:cubicBezTo>
                                <a:pt x="55778" y="50978"/>
                                <a:pt x="59283" y="45262"/>
                                <a:pt x="66294" y="45262"/>
                              </a:cubicBezTo>
                              <a:cubicBezTo>
                                <a:pt x="71780" y="45262"/>
                                <a:pt x="74523" y="48006"/>
                                <a:pt x="74523" y="53492"/>
                              </a:cubicBezTo>
                              <a:cubicBezTo>
                                <a:pt x="74523" y="58064"/>
                                <a:pt x="71704" y="63932"/>
                                <a:pt x="66065" y="71094"/>
                              </a:cubicBezTo>
                              <a:lnTo>
                                <a:pt x="0" y="149733"/>
                              </a:lnTo>
                              <a:lnTo>
                                <a:pt x="126187" y="1497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560" style="width:9.95398pt;height:11.79pt;position:absolute;z-index:4;mso-position-horizontal-relative:page;mso-position-horizontal:absolute;margin-left:533.876pt;mso-position-vertical-relative:page;margin-top:778.026pt;" coordsize="1264,1497">
              <v:shape id="Shape 180561" style="position:absolute;width:1264;height:1497;left:0;top:0;" coordsize="126416,149733" path="m126187,149733l126187,108814l88925,108814c97307,102108,104203,96164,109613,90983c115023,85801,119176,80276,122072,74409c124968,68542,126416,61798,126416,54178c126416,41834,123520,31585,117728,23431c111937,15278,104470,9334,95326,5600c86182,1867,76733,0,66980,0c45491,0,30022,5714,20574,17145c11125,28575,6400,43662,6400,62408l55778,62408c55778,50978,59283,45262,66294,45262c71780,45262,74523,48006,74523,53492c74523,58064,71704,63932,66065,71094l0,149733l126187,149733x">
                <v:stroke weight="0pt" endcap="flat" joinstyle="miter" miterlimit="4" on="true" color="#000000"/>
                <v:fill on="false" color="#000000" opacity="0"/>
              </v:shape>
            </v:group>
          </w:pict>
        </mc:Fallback>
      </mc:AlternateContent>
    </w:r>
    <w:r>
      <w:rPr>
        <w:noProof/>
        <w:sz w:val="22"/>
      </w:rPr>
      <mc:AlternateContent>
        <mc:Choice Requires="wpg">
          <w:drawing>
            <wp:anchor distT="0" distB="0" distL="114300" distR="114300" simplePos="0" relativeHeight="251685888" behindDoc="0" locked="0" layoutInCell="1" allowOverlap="1">
              <wp:simplePos x="0" y="0"/>
              <wp:positionH relativeFrom="page">
                <wp:posOffset>6767284</wp:posOffset>
              </wp:positionH>
              <wp:positionV relativeFrom="page">
                <wp:posOffset>9384665</wp:posOffset>
              </wp:positionV>
              <wp:extent cx="68821" cy="66256"/>
              <wp:effectExtent l="0" t="0" r="0" b="0"/>
              <wp:wrapSquare wrapText="bothSides"/>
              <wp:docPr id="180562" name="Group 180562"/>
              <wp:cNvGraphicFramePr/>
              <a:graphic xmlns:a="http://schemas.openxmlformats.org/drawingml/2006/main">
                <a:graphicData uri="http://schemas.microsoft.com/office/word/2010/wordprocessingGroup">
                  <wpg:wgp>
                    <wpg:cNvGrpSpPr/>
                    <wpg:grpSpPr>
                      <a:xfrm>
                        <a:off x="0" y="0"/>
                        <a:ext cx="68821" cy="66256"/>
                        <a:chOff x="0" y="0"/>
                        <a:chExt cx="68821" cy="66256"/>
                      </a:xfrm>
                    </wpg:grpSpPr>
                    <wps:wsp>
                      <wps:cNvPr id="180563" name="Shape 180563"/>
                      <wps:cNvSpPr/>
                      <wps:spPr>
                        <a:xfrm>
                          <a:off x="0" y="0"/>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562" style="width:5.41901pt;height:5.21698pt;position:absolute;mso-position-horizontal-relative:page;mso-position-horizontal:absolute;margin-left:532.857pt;mso-position-vertical-relative:page;margin-top:738.95pt;" coordsize="688,662">
              <v:shape id="Shape 180563" style="position:absolute;width:688;height:662;left:0;top:0;" coordsize="68821,66256" path="m0,66256l68821,66256l68821,0l0,0x">
                <v:stroke weight="0.25pt" endcap="flat" joinstyle="miter" miterlimit="4" on="true" color="#939597"/>
                <v:fill on="false" color="#000000" opacity="0"/>
              </v:shape>
              <w10:wrap type="square"/>
            </v:group>
          </w:pict>
        </mc:Fallback>
      </mc:AlternateContent>
    </w:r>
    <w:r>
      <w:rPr>
        <w:sz w:val="16"/>
      </w:rPr>
      <w:t>№ 1 (158) январь–февраль 2025</w:t>
    </w:r>
    <w:r>
      <w:rPr>
        <w:sz w:val="16"/>
      </w:rPr>
      <w:tab/>
    </w:r>
    <w:r>
      <w:fldChar w:fldCharType="begin"/>
    </w:r>
    <w:r>
      <w:instrText xml:space="preserve"> PAGE   \* MERGEFORMAT </w:instrText>
    </w:r>
    <w:r>
      <w:fldChar w:fldCharType="separate"/>
    </w:r>
    <w:r w:rsidR="00982858" w:rsidRPr="00982858">
      <w:rPr>
        <w:noProof/>
        <w:color w:val="57585B"/>
        <w:sz w:val="36"/>
      </w:rPr>
      <w:t>29</w:t>
    </w:r>
    <w:r>
      <w:rPr>
        <w:color w:val="57585B"/>
        <w:sz w:val="36"/>
      </w:rPr>
      <w:fldChar w:fldCharType="end"/>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41"/>
      </w:tabs>
      <w:spacing w:after="0" w:line="259" w:lineRule="auto"/>
      <w:ind w:left="-376" w:right="0" w:firstLine="0"/>
      <w:jc w:val="left"/>
    </w:pPr>
    <w:r>
      <w:rPr>
        <w:noProof/>
        <w:sz w:val="22"/>
      </w:rPr>
      <mc:AlternateContent>
        <mc:Choice Requires="wpg">
          <w:drawing>
            <wp:anchor distT="0" distB="0" distL="114300" distR="114300" simplePos="0" relativeHeight="251686912" behindDoc="0" locked="0" layoutInCell="1" allowOverlap="1">
              <wp:simplePos x="0" y="0"/>
              <wp:positionH relativeFrom="page">
                <wp:posOffset>556015</wp:posOffset>
              </wp:positionH>
              <wp:positionV relativeFrom="page">
                <wp:posOffset>9885431</wp:posOffset>
              </wp:positionV>
              <wp:extent cx="126416" cy="149733"/>
              <wp:effectExtent l="0" t="0" r="0" b="0"/>
              <wp:wrapNone/>
              <wp:docPr id="180541" name="Group 180541"/>
              <wp:cNvGraphicFramePr/>
              <a:graphic xmlns:a="http://schemas.openxmlformats.org/drawingml/2006/main">
                <a:graphicData uri="http://schemas.microsoft.com/office/word/2010/wordprocessingGroup">
                  <wpg:wgp>
                    <wpg:cNvGrpSpPr/>
                    <wpg:grpSpPr>
                      <a:xfrm>
                        <a:off x="0" y="0"/>
                        <a:ext cx="126416" cy="149733"/>
                        <a:chOff x="0" y="0"/>
                        <a:chExt cx="126416" cy="149733"/>
                      </a:xfrm>
                    </wpg:grpSpPr>
                    <wps:wsp>
                      <wps:cNvPr id="180542" name="Shape 180542"/>
                      <wps:cNvSpPr/>
                      <wps:spPr>
                        <a:xfrm>
                          <a:off x="0" y="0"/>
                          <a:ext cx="126416" cy="149733"/>
                        </a:xfrm>
                        <a:custGeom>
                          <a:avLst/>
                          <a:gdLst/>
                          <a:ahLst/>
                          <a:cxnLst/>
                          <a:rect l="0" t="0" r="0" b="0"/>
                          <a:pathLst>
                            <a:path w="126416" h="149733">
                              <a:moveTo>
                                <a:pt x="126187" y="149733"/>
                              </a:moveTo>
                              <a:lnTo>
                                <a:pt x="126187" y="108814"/>
                              </a:lnTo>
                              <a:lnTo>
                                <a:pt x="88925" y="108814"/>
                              </a:lnTo>
                              <a:cubicBezTo>
                                <a:pt x="97307" y="102108"/>
                                <a:pt x="104204" y="96164"/>
                                <a:pt x="109614" y="90983"/>
                              </a:cubicBezTo>
                              <a:cubicBezTo>
                                <a:pt x="115024" y="85801"/>
                                <a:pt x="119177" y="80276"/>
                                <a:pt x="122072" y="74409"/>
                              </a:cubicBezTo>
                              <a:cubicBezTo>
                                <a:pt x="124968" y="68542"/>
                                <a:pt x="126416" y="61798"/>
                                <a:pt x="126416" y="54178"/>
                              </a:cubicBezTo>
                              <a:cubicBezTo>
                                <a:pt x="126416" y="41834"/>
                                <a:pt x="123520" y="31585"/>
                                <a:pt x="117729" y="23431"/>
                              </a:cubicBezTo>
                              <a:cubicBezTo>
                                <a:pt x="111938" y="15278"/>
                                <a:pt x="104470" y="9334"/>
                                <a:pt x="95326" y="5600"/>
                              </a:cubicBezTo>
                              <a:cubicBezTo>
                                <a:pt x="86182" y="1867"/>
                                <a:pt x="76733" y="0"/>
                                <a:pt x="66980" y="0"/>
                              </a:cubicBezTo>
                              <a:cubicBezTo>
                                <a:pt x="45491" y="0"/>
                                <a:pt x="30023" y="5714"/>
                                <a:pt x="20574" y="17145"/>
                              </a:cubicBezTo>
                              <a:cubicBezTo>
                                <a:pt x="11125" y="28575"/>
                                <a:pt x="6401" y="43662"/>
                                <a:pt x="6401" y="62408"/>
                              </a:cubicBezTo>
                              <a:lnTo>
                                <a:pt x="55778" y="62408"/>
                              </a:lnTo>
                              <a:cubicBezTo>
                                <a:pt x="55778" y="50978"/>
                                <a:pt x="59284" y="45262"/>
                                <a:pt x="66294" y="45262"/>
                              </a:cubicBezTo>
                              <a:cubicBezTo>
                                <a:pt x="71780" y="45262"/>
                                <a:pt x="74524" y="48006"/>
                                <a:pt x="74524" y="53492"/>
                              </a:cubicBezTo>
                              <a:cubicBezTo>
                                <a:pt x="74524" y="58064"/>
                                <a:pt x="71704" y="63932"/>
                                <a:pt x="66065" y="71094"/>
                              </a:cubicBezTo>
                              <a:lnTo>
                                <a:pt x="0" y="149733"/>
                              </a:lnTo>
                              <a:lnTo>
                                <a:pt x="126187" y="1497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541" style="width:9.954pt;height:11.79pt;position:absolute;z-index:3;mso-position-horizontal-relative:page;mso-position-horizontal:absolute;margin-left:43.7807pt;mso-position-vertical-relative:page;margin-top:778.38pt;" coordsize="1264,1497">
              <v:shape id="Shape 180542" style="position:absolute;width:1264;height:1497;left:0;top:0;" coordsize="126416,149733" path="m126187,149733l126187,108814l88925,108814c97307,102108,104204,96164,109614,90983c115024,85801,119177,80276,122072,74409c124968,68542,126416,61798,126416,54178c126416,41834,123520,31585,117729,23431c111938,15278,104470,9334,95326,5600c86182,1867,76733,0,66980,0c45491,0,30023,5714,20574,17145c11125,28575,6401,43662,6401,62408l55778,62408c55778,50978,59284,45262,66294,45262c71780,45262,74524,48006,74524,53492c74524,58064,71704,63932,66065,71094l0,149733l126187,1497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noProof/>
        <w:color w:val="57585B"/>
        <w:sz w:val="36"/>
      </w:rPr>
      <w:t>23</w:t>
    </w:r>
    <w:r>
      <w:rPr>
        <w:color w:val="57585B"/>
        <w:sz w:val="36"/>
      </w:rPr>
      <w:fldChar w:fldCharType="end"/>
    </w:r>
    <w:r>
      <w:rPr>
        <w:color w:val="57585B"/>
        <w:sz w:val="36"/>
      </w:rPr>
      <w:tab/>
    </w:r>
    <w:r>
      <w:rPr>
        <w:sz w:val="16"/>
      </w:rPr>
      <w:t>© Гуськова А. Г., Лавренова Е. Б., 2025</w:t>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06"/>
      </w:tabs>
      <w:spacing w:after="0" w:line="259" w:lineRule="auto"/>
      <w:ind w:left="0" w:right="0" w:firstLine="0"/>
      <w:jc w:val="left"/>
    </w:pPr>
    <w:r>
      <w:rPr>
        <w:noProof/>
        <w:sz w:val="22"/>
      </w:rPr>
      <mc:AlternateContent>
        <mc:Choice Requires="wpg">
          <w:drawing>
            <wp:anchor distT="0" distB="0" distL="114300" distR="114300" simplePos="0" relativeHeight="251691008" behindDoc="0" locked="0" layoutInCell="1" allowOverlap="1">
              <wp:simplePos x="0" y="0"/>
              <wp:positionH relativeFrom="page">
                <wp:posOffset>556015</wp:posOffset>
              </wp:positionH>
              <wp:positionV relativeFrom="page">
                <wp:posOffset>9885431</wp:posOffset>
              </wp:positionV>
              <wp:extent cx="126416" cy="149733"/>
              <wp:effectExtent l="0" t="0" r="0" b="0"/>
              <wp:wrapNone/>
              <wp:docPr id="180631" name="Group 180631"/>
              <wp:cNvGraphicFramePr/>
              <a:graphic xmlns:a="http://schemas.openxmlformats.org/drawingml/2006/main">
                <a:graphicData uri="http://schemas.microsoft.com/office/word/2010/wordprocessingGroup">
                  <wpg:wgp>
                    <wpg:cNvGrpSpPr/>
                    <wpg:grpSpPr>
                      <a:xfrm>
                        <a:off x="0" y="0"/>
                        <a:ext cx="126416" cy="149733"/>
                        <a:chOff x="0" y="0"/>
                        <a:chExt cx="126416" cy="149733"/>
                      </a:xfrm>
                    </wpg:grpSpPr>
                    <wps:wsp>
                      <wps:cNvPr id="180632" name="Shape 180632"/>
                      <wps:cNvSpPr/>
                      <wps:spPr>
                        <a:xfrm>
                          <a:off x="0" y="0"/>
                          <a:ext cx="126416" cy="149733"/>
                        </a:xfrm>
                        <a:custGeom>
                          <a:avLst/>
                          <a:gdLst/>
                          <a:ahLst/>
                          <a:cxnLst/>
                          <a:rect l="0" t="0" r="0" b="0"/>
                          <a:pathLst>
                            <a:path w="126416" h="149733">
                              <a:moveTo>
                                <a:pt x="126187" y="149733"/>
                              </a:moveTo>
                              <a:lnTo>
                                <a:pt x="126187" y="108814"/>
                              </a:lnTo>
                              <a:lnTo>
                                <a:pt x="88925" y="108814"/>
                              </a:lnTo>
                              <a:cubicBezTo>
                                <a:pt x="97307" y="102108"/>
                                <a:pt x="104204" y="96164"/>
                                <a:pt x="109614" y="90983"/>
                              </a:cubicBezTo>
                              <a:cubicBezTo>
                                <a:pt x="115024" y="85801"/>
                                <a:pt x="119177" y="80276"/>
                                <a:pt x="122072" y="74409"/>
                              </a:cubicBezTo>
                              <a:cubicBezTo>
                                <a:pt x="124968" y="68542"/>
                                <a:pt x="126416" y="61798"/>
                                <a:pt x="126416" y="54178"/>
                              </a:cubicBezTo>
                              <a:cubicBezTo>
                                <a:pt x="126416" y="41834"/>
                                <a:pt x="123520" y="31585"/>
                                <a:pt x="117729" y="23431"/>
                              </a:cubicBezTo>
                              <a:cubicBezTo>
                                <a:pt x="111938" y="15278"/>
                                <a:pt x="104470" y="9334"/>
                                <a:pt x="95326" y="5600"/>
                              </a:cubicBezTo>
                              <a:cubicBezTo>
                                <a:pt x="86182" y="1867"/>
                                <a:pt x="76733" y="0"/>
                                <a:pt x="66980" y="0"/>
                              </a:cubicBezTo>
                              <a:cubicBezTo>
                                <a:pt x="45491" y="0"/>
                                <a:pt x="30023" y="5714"/>
                                <a:pt x="20574" y="17145"/>
                              </a:cubicBezTo>
                              <a:cubicBezTo>
                                <a:pt x="11125" y="28575"/>
                                <a:pt x="6401" y="43662"/>
                                <a:pt x="6401" y="62408"/>
                              </a:cubicBezTo>
                              <a:lnTo>
                                <a:pt x="55778" y="62408"/>
                              </a:lnTo>
                              <a:cubicBezTo>
                                <a:pt x="55778" y="50978"/>
                                <a:pt x="59284" y="45262"/>
                                <a:pt x="66294" y="45262"/>
                              </a:cubicBezTo>
                              <a:cubicBezTo>
                                <a:pt x="71780" y="45262"/>
                                <a:pt x="74524" y="48006"/>
                                <a:pt x="74524" y="53492"/>
                              </a:cubicBezTo>
                              <a:cubicBezTo>
                                <a:pt x="74524" y="58064"/>
                                <a:pt x="71704" y="63932"/>
                                <a:pt x="66065" y="71094"/>
                              </a:cubicBezTo>
                              <a:lnTo>
                                <a:pt x="0" y="149733"/>
                              </a:lnTo>
                              <a:lnTo>
                                <a:pt x="126187" y="1497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631" style="width:9.954pt;height:11.79pt;position:absolute;z-index:3;mso-position-horizontal-relative:page;mso-position-horizontal:absolute;margin-left:43.7807pt;mso-position-vertical-relative:page;margin-top:778.38pt;" coordsize="1264,1497">
              <v:shape id="Shape 180632" style="position:absolute;width:1264;height:1497;left:0;top:0;" coordsize="126416,149733" path="m126187,149733l126187,108814l88925,108814c97307,102108,104204,96164,109614,90983c115024,85801,119177,80276,122072,74409c124968,68542,126416,61798,126416,54178c126416,41834,123520,31585,117729,23431c111938,15278,104470,9334,95326,5600c86182,1867,76733,0,66980,0c45491,0,30023,5714,20574,17145c11125,28575,6401,43662,6401,62408l55778,62408c55778,50978,59284,45262,66294,45262c71780,45262,74524,48006,74524,53492c74524,58064,71704,63932,66065,71094l0,149733l126187,1497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noProof/>
        <w:color w:val="57585B"/>
        <w:sz w:val="36"/>
      </w:rPr>
      <w:t>34</w:t>
    </w:r>
    <w:r>
      <w:rPr>
        <w:color w:val="57585B"/>
        <w:sz w:val="36"/>
      </w:rPr>
      <w:fldChar w:fldCharType="end"/>
    </w:r>
    <w:r>
      <w:rPr>
        <w:color w:val="57585B"/>
        <w:sz w:val="36"/>
      </w:rPr>
      <w:tab/>
    </w:r>
    <w:r>
      <w:rPr>
        <w:sz w:val="16"/>
      </w:rPr>
      <w:t>© Смирнова Ю. О., Сохранов-Преображенский В. В., Мишутина О. В., 2025</w:t>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sz w:val="16"/>
      </w:rPr>
      <w:t>№ 1 (158) январь–февраль 2025</w:t>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sz w:val="16"/>
      </w:rPr>
      <w:t>№ 1 (158) январь–февраль 2025</w:t>
    </w: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580"/>
      </w:tabs>
      <w:spacing w:after="0" w:line="259" w:lineRule="auto"/>
      <w:ind w:left="-568" w:right="-554" w:firstLine="0"/>
      <w:jc w:val="left"/>
    </w:pPr>
    <w:r>
      <w:rPr>
        <w:noProof/>
        <w:sz w:val="22"/>
      </w:rPr>
      <mc:AlternateContent>
        <mc:Choice Requires="wpg">
          <w:drawing>
            <wp:anchor distT="0" distB="0" distL="114300" distR="114300" simplePos="0" relativeHeight="251695104" behindDoc="0" locked="0" layoutInCell="1" allowOverlap="1">
              <wp:simplePos x="0" y="0"/>
              <wp:positionH relativeFrom="page">
                <wp:posOffset>557387</wp:posOffset>
              </wp:positionH>
              <wp:positionV relativeFrom="page">
                <wp:posOffset>9885431</wp:posOffset>
              </wp:positionV>
              <wp:extent cx="125501" cy="153619"/>
              <wp:effectExtent l="0" t="0" r="0" b="0"/>
              <wp:wrapNone/>
              <wp:docPr id="180693" name="Group 180693"/>
              <wp:cNvGraphicFramePr/>
              <a:graphic xmlns:a="http://schemas.openxmlformats.org/drawingml/2006/main">
                <a:graphicData uri="http://schemas.microsoft.com/office/word/2010/wordprocessingGroup">
                  <wpg:wgp>
                    <wpg:cNvGrpSpPr/>
                    <wpg:grpSpPr>
                      <a:xfrm>
                        <a:off x="0" y="0"/>
                        <a:ext cx="125501" cy="153619"/>
                        <a:chOff x="0" y="0"/>
                        <a:chExt cx="125501" cy="153619"/>
                      </a:xfrm>
                    </wpg:grpSpPr>
                    <wps:wsp>
                      <wps:cNvPr id="180694" name="Shape 180694"/>
                      <wps:cNvSpPr/>
                      <wps:spPr>
                        <a:xfrm>
                          <a:off x="0" y="0"/>
                          <a:ext cx="125501" cy="153619"/>
                        </a:xfrm>
                        <a:custGeom>
                          <a:avLst/>
                          <a:gdLst/>
                          <a:ahLst/>
                          <a:cxnLst/>
                          <a:rect l="0" t="0" r="0" b="0"/>
                          <a:pathLst>
                            <a:path w="125501" h="153619">
                              <a:moveTo>
                                <a:pt x="67894" y="56464"/>
                              </a:moveTo>
                              <a:cubicBezTo>
                                <a:pt x="65456" y="57531"/>
                                <a:pt x="61417" y="58064"/>
                                <a:pt x="55778" y="58064"/>
                              </a:cubicBezTo>
                              <a:lnTo>
                                <a:pt x="55778" y="88240"/>
                              </a:lnTo>
                              <a:cubicBezTo>
                                <a:pt x="61874"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2" y="151600"/>
                                <a:pt x="52426" y="153619"/>
                                <a:pt x="64922" y="153619"/>
                              </a:cubicBezTo>
                              <a:cubicBezTo>
                                <a:pt x="77876" y="153619"/>
                                <a:pt x="88964" y="151600"/>
                                <a:pt x="98184" y="147561"/>
                              </a:cubicBezTo>
                              <a:cubicBezTo>
                                <a:pt x="107404" y="143522"/>
                                <a:pt x="114262" y="137922"/>
                                <a:pt x="118758" y="130759"/>
                              </a:cubicBezTo>
                              <a:cubicBezTo>
                                <a:pt x="123254" y="123596"/>
                                <a:pt x="125501" y="115443"/>
                                <a:pt x="125501" y="106299"/>
                              </a:cubicBezTo>
                              <a:cubicBezTo>
                                <a:pt x="125501" y="97155"/>
                                <a:pt x="123292" y="89877"/>
                                <a:pt x="118872" y="84468"/>
                              </a:cubicBezTo>
                              <a:cubicBezTo>
                                <a:pt x="114452" y="79057"/>
                                <a:pt x="107823" y="74752"/>
                                <a:pt x="98984" y="71551"/>
                              </a:cubicBezTo>
                              <a:cubicBezTo>
                                <a:pt x="113005" y="66522"/>
                                <a:pt x="120015" y="56921"/>
                                <a:pt x="120015" y="42748"/>
                              </a:cubicBezTo>
                              <a:cubicBezTo>
                                <a:pt x="120015" y="29642"/>
                                <a:pt x="115367" y="19240"/>
                                <a:pt x="106070" y="11544"/>
                              </a:cubicBezTo>
                              <a:cubicBezTo>
                                <a:pt x="96774" y="3848"/>
                                <a:pt x="82677" y="0"/>
                                <a:pt x="63779" y="0"/>
                              </a:cubicBezTo>
                              <a:cubicBezTo>
                                <a:pt x="25679" y="0"/>
                                <a:pt x="6629" y="16535"/>
                                <a:pt x="6629"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693" style="width:9.882pt;height:12.096pt;position:absolute;z-index:3;mso-position-horizontal-relative:page;mso-position-horizontal:absolute;margin-left:43.8887pt;mso-position-vertical-relative:page;margin-top:778.38pt;" coordsize="1255,1536">
              <v:shape id="Shape 180694" style="position:absolute;width:1255;height:1536;left:0;top:0;" coordsize="125501,153619" path="m67894,56464c65456,57531,61417,58064,55778,58064l55778,88240c61874,88240,66408,88964,69380,90411c72352,91859,73838,95021,73838,99898c73838,108585,70180,112928,62865,112928c59055,112928,56121,111480,54064,108585c52007,105689,50978,101955,50978,97383l0,97383c0,110033,2781,120548,8344,128930c13907,137313,21603,143522,31433,147561c41262,151600,52426,153619,64922,153619c77876,153619,88964,151600,98184,147561c107404,143522,114262,137922,118758,130759c123254,123596,125501,115443,125501,106299c125501,97155,123292,89877,118872,84468c114452,79057,107823,74752,98984,71551c113005,66522,120015,56921,120015,42748c120015,29642,115367,19240,106070,11544c96774,3848,82677,0,63779,0c25679,0,6629,16535,6629,49606l55550,49606c55550,42748,58217,39319,63551,39319c65989,39319,67932,40119,69380,41719c70828,43320,71552,45415,71552,48006c71552,52577,70333,55397,67894,56464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noProof/>
        <w:color w:val="57585B"/>
        <w:sz w:val="36"/>
      </w:rPr>
      <w:t>38</w:t>
    </w:r>
    <w:r>
      <w:rPr>
        <w:color w:val="57585B"/>
        <w:sz w:val="36"/>
      </w:rPr>
      <w:fldChar w:fldCharType="end"/>
    </w:r>
    <w:r>
      <w:rPr>
        <w:color w:val="57585B"/>
        <w:sz w:val="36"/>
      </w:rPr>
      <w:tab/>
    </w:r>
    <w:r>
      <w:rPr>
        <w:sz w:val="16"/>
      </w:rPr>
      <w:t>© Смирнова Ю. О., Сохранов-Преображенский В. В., Мишутина О. В., 2025</w:t>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576"/>
      </w:tabs>
      <w:spacing w:after="0" w:line="259" w:lineRule="auto"/>
      <w:ind w:left="-590" w:right="-550" w:firstLine="0"/>
      <w:jc w:val="left"/>
    </w:pPr>
    <w:r>
      <w:rPr>
        <w:noProof/>
        <w:sz w:val="22"/>
      </w:rPr>
      <mc:AlternateContent>
        <mc:Choice Requires="wpg">
          <w:drawing>
            <wp:anchor distT="0" distB="0" distL="114300" distR="114300" simplePos="0" relativeHeight="251696128" behindDoc="0" locked="0" layoutInCell="1" allowOverlap="1">
              <wp:simplePos x="0" y="0"/>
              <wp:positionH relativeFrom="page">
                <wp:posOffset>6779304</wp:posOffset>
              </wp:positionH>
              <wp:positionV relativeFrom="page">
                <wp:posOffset>9880932</wp:posOffset>
              </wp:positionV>
              <wp:extent cx="125502" cy="153619"/>
              <wp:effectExtent l="0" t="0" r="0" b="0"/>
              <wp:wrapNone/>
              <wp:docPr id="180673" name="Group 180673"/>
              <wp:cNvGraphicFramePr/>
              <a:graphic xmlns:a="http://schemas.openxmlformats.org/drawingml/2006/main">
                <a:graphicData uri="http://schemas.microsoft.com/office/word/2010/wordprocessingGroup">
                  <wpg:wgp>
                    <wpg:cNvGrpSpPr/>
                    <wpg:grpSpPr>
                      <a:xfrm>
                        <a:off x="0" y="0"/>
                        <a:ext cx="125502" cy="153619"/>
                        <a:chOff x="0" y="0"/>
                        <a:chExt cx="125502" cy="153619"/>
                      </a:xfrm>
                    </wpg:grpSpPr>
                    <wps:wsp>
                      <wps:cNvPr id="180674" name="Shape 180674"/>
                      <wps:cNvSpPr/>
                      <wps:spPr>
                        <a:xfrm>
                          <a:off x="0" y="0"/>
                          <a:ext cx="125502" cy="153619"/>
                        </a:xfrm>
                        <a:custGeom>
                          <a:avLst/>
                          <a:gdLst/>
                          <a:ahLst/>
                          <a:cxnLst/>
                          <a:rect l="0" t="0" r="0" b="0"/>
                          <a:pathLst>
                            <a:path w="125502" h="153619">
                              <a:moveTo>
                                <a:pt x="67894" y="56464"/>
                              </a:moveTo>
                              <a:cubicBezTo>
                                <a:pt x="65456" y="57531"/>
                                <a:pt x="61417" y="58064"/>
                                <a:pt x="55779" y="58064"/>
                              </a:cubicBezTo>
                              <a:lnTo>
                                <a:pt x="55779" y="88240"/>
                              </a:lnTo>
                              <a:cubicBezTo>
                                <a:pt x="61875"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3" y="151600"/>
                                <a:pt x="52425" y="153619"/>
                                <a:pt x="64922" y="153619"/>
                              </a:cubicBezTo>
                              <a:cubicBezTo>
                                <a:pt x="77877" y="153619"/>
                                <a:pt x="88964" y="151600"/>
                                <a:pt x="98184" y="147561"/>
                              </a:cubicBezTo>
                              <a:cubicBezTo>
                                <a:pt x="107404" y="143522"/>
                                <a:pt x="114262" y="137922"/>
                                <a:pt x="118758" y="130759"/>
                              </a:cubicBezTo>
                              <a:cubicBezTo>
                                <a:pt x="123254" y="123596"/>
                                <a:pt x="125502" y="115443"/>
                                <a:pt x="125502" y="106299"/>
                              </a:cubicBezTo>
                              <a:cubicBezTo>
                                <a:pt x="125502" y="97155"/>
                                <a:pt x="123292" y="89877"/>
                                <a:pt x="118872" y="84468"/>
                              </a:cubicBezTo>
                              <a:cubicBezTo>
                                <a:pt x="114453" y="79057"/>
                                <a:pt x="107823" y="74752"/>
                                <a:pt x="98984" y="71551"/>
                              </a:cubicBezTo>
                              <a:cubicBezTo>
                                <a:pt x="113005" y="66522"/>
                                <a:pt x="120015" y="56921"/>
                                <a:pt x="120015" y="42748"/>
                              </a:cubicBezTo>
                              <a:cubicBezTo>
                                <a:pt x="120015" y="29642"/>
                                <a:pt x="115367" y="19240"/>
                                <a:pt x="106070" y="11544"/>
                              </a:cubicBezTo>
                              <a:cubicBezTo>
                                <a:pt x="96774" y="3848"/>
                                <a:pt x="82677" y="0"/>
                                <a:pt x="63780" y="0"/>
                              </a:cubicBezTo>
                              <a:cubicBezTo>
                                <a:pt x="25680" y="0"/>
                                <a:pt x="6630" y="16535"/>
                                <a:pt x="6630"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673" style="width:9.88202pt;height:12.096pt;position:absolute;z-index:4;mso-position-horizontal-relative:page;mso-position-horizontal:absolute;margin-left:533.803pt;mso-position-vertical-relative:page;margin-top:778.026pt;" coordsize="1255,1536">
              <v:shape id="Shape 180674" style="position:absolute;width:1255;height:1536;left:0;top:0;" coordsize="125502,153619" path="m67894,56464c65456,57531,61417,58064,55779,58064l55779,88240c61875,88240,66408,88964,69380,90411c72352,91859,73838,95021,73838,99898c73838,108585,70180,112928,62865,112928c59055,112928,56121,111480,54064,108585c52007,105689,50978,101955,50978,97383l0,97383c0,110033,2781,120548,8344,128930c13907,137313,21603,143522,31433,147561c41263,151600,52425,153619,64922,153619c77877,153619,88964,151600,98184,147561c107404,143522,114262,137922,118758,130759c123254,123596,125502,115443,125502,106299c125502,97155,123292,89877,118872,84468c114453,79057,107823,74752,98984,71551c113005,66522,120015,56921,120015,42748c120015,29642,115367,19240,106070,11544c96774,3848,82677,0,63780,0c25680,0,6630,16535,6630,49606l55550,49606c55550,42748,58217,39319,63551,39319c65989,39319,67932,40119,69380,41719c70828,43320,71552,45415,71552,48006c71552,52577,70333,55397,67894,56464x">
                <v:stroke weight="0pt" endcap="flat" joinstyle="miter" miterlimit="4" on="true" color="#000000"/>
                <v:fill on="false" color="#000000" opacity="0"/>
              </v:shape>
            </v:group>
          </w:pict>
        </mc:Fallback>
      </mc:AlternateContent>
    </w:r>
    <w:r>
      <w:rPr>
        <w:noProof/>
        <w:sz w:val="22"/>
      </w:rPr>
      <mc:AlternateContent>
        <mc:Choice Requires="wpg">
          <w:drawing>
            <wp:anchor distT="0" distB="0" distL="114300" distR="114300" simplePos="0" relativeHeight="251697152" behindDoc="0" locked="0" layoutInCell="1" allowOverlap="1">
              <wp:simplePos x="0" y="0"/>
              <wp:positionH relativeFrom="page">
                <wp:posOffset>6767284</wp:posOffset>
              </wp:positionH>
              <wp:positionV relativeFrom="page">
                <wp:posOffset>9384665</wp:posOffset>
              </wp:positionV>
              <wp:extent cx="68821" cy="66256"/>
              <wp:effectExtent l="0" t="0" r="0" b="0"/>
              <wp:wrapSquare wrapText="bothSides"/>
              <wp:docPr id="180675" name="Group 180675"/>
              <wp:cNvGraphicFramePr/>
              <a:graphic xmlns:a="http://schemas.openxmlformats.org/drawingml/2006/main">
                <a:graphicData uri="http://schemas.microsoft.com/office/word/2010/wordprocessingGroup">
                  <wpg:wgp>
                    <wpg:cNvGrpSpPr/>
                    <wpg:grpSpPr>
                      <a:xfrm>
                        <a:off x="0" y="0"/>
                        <a:ext cx="68821" cy="66256"/>
                        <a:chOff x="0" y="0"/>
                        <a:chExt cx="68821" cy="66256"/>
                      </a:xfrm>
                    </wpg:grpSpPr>
                    <wps:wsp>
                      <wps:cNvPr id="180676" name="Shape 180676"/>
                      <wps:cNvSpPr/>
                      <wps:spPr>
                        <a:xfrm>
                          <a:off x="0" y="0"/>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675" style="width:5.41901pt;height:5.21698pt;position:absolute;mso-position-horizontal-relative:page;mso-position-horizontal:absolute;margin-left:532.857pt;mso-position-vertical-relative:page;margin-top:738.95pt;" coordsize="688,662">
              <v:shape id="Shape 180676" style="position:absolute;width:688;height:662;left:0;top:0;" coordsize="68821,66256" path="m0,66256l68821,66256l68821,0l0,0x">
                <v:stroke weight="0.25pt" endcap="flat" joinstyle="miter" miterlimit="4" on="true" color="#939597"/>
                <v:fill on="false" color="#000000" opacity="0"/>
              </v:shape>
              <w10:wrap type="square"/>
            </v:group>
          </w:pict>
        </mc:Fallback>
      </mc:AlternateContent>
    </w:r>
    <w:r>
      <w:rPr>
        <w:sz w:val="16"/>
      </w:rPr>
      <w:t>№ 1 (158) январь–февраль 2025</w:t>
    </w:r>
    <w:r>
      <w:rPr>
        <w:sz w:val="16"/>
      </w:rPr>
      <w:tab/>
    </w:r>
    <w:r>
      <w:fldChar w:fldCharType="begin"/>
    </w:r>
    <w:r>
      <w:instrText xml:space="preserve"> PAGE   \* MERGEFORMAT </w:instrText>
    </w:r>
    <w:r>
      <w:fldChar w:fldCharType="separate"/>
    </w:r>
    <w:r w:rsidR="00982858" w:rsidRPr="00982858">
      <w:rPr>
        <w:noProof/>
        <w:color w:val="57585B"/>
        <w:sz w:val="36"/>
      </w:rPr>
      <w:t>39</w:t>
    </w:r>
    <w:r>
      <w:rPr>
        <w:color w:val="57585B"/>
        <w:sz w:val="36"/>
      </w:rPr>
      <w:fldChar w:fldCharType="end"/>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580"/>
      </w:tabs>
      <w:spacing w:after="0" w:line="259" w:lineRule="auto"/>
      <w:ind w:left="-568" w:right="-554" w:firstLine="0"/>
      <w:jc w:val="left"/>
    </w:pPr>
    <w:r>
      <w:rPr>
        <w:noProof/>
        <w:sz w:val="22"/>
      </w:rPr>
      <mc:AlternateContent>
        <mc:Choice Requires="wpg">
          <w:drawing>
            <wp:anchor distT="0" distB="0" distL="114300" distR="114300" simplePos="0" relativeHeight="251698176" behindDoc="0" locked="0" layoutInCell="1" allowOverlap="1">
              <wp:simplePos x="0" y="0"/>
              <wp:positionH relativeFrom="page">
                <wp:posOffset>557387</wp:posOffset>
              </wp:positionH>
              <wp:positionV relativeFrom="page">
                <wp:posOffset>9885431</wp:posOffset>
              </wp:positionV>
              <wp:extent cx="125501" cy="153619"/>
              <wp:effectExtent l="0" t="0" r="0" b="0"/>
              <wp:wrapNone/>
              <wp:docPr id="180654" name="Group 180654"/>
              <wp:cNvGraphicFramePr/>
              <a:graphic xmlns:a="http://schemas.openxmlformats.org/drawingml/2006/main">
                <a:graphicData uri="http://schemas.microsoft.com/office/word/2010/wordprocessingGroup">
                  <wpg:wgp>
                    <wpg:cNvGrpSpPr/>
                    <wpg:grpSpPr>
                      <a:xfrm>
                        <a:off x="0" y="0"/>
                        <a:ext cx="125501" cy="153619"/>
                        <a:chOff x="0" y="0"/>
                        <a:chExt cx="125501" cy="153619"/>
                      </a:xfrm>
                    </wpg:grpSpPr>
                    <wps:wsp>
                      <wps:cNvPr id="180655" name="Shape 180655"/>
                      <wps:cNvSpPr/>
                      <wps:spPr>
                        <a:xfrm>
                          <a:off x="0" y="0"/>
                          <a:ext cx="125501" cy="153619"/>
                        </a:xfrm>
                        <a:custGeom>
                          <a:avLst/>
                          <a:gdLst/>
                          <a:ahLst/>
                          <a:cxnLst/>
                          <a:rect l="0" t="0" r="0" b="0"/>
                          <a:pathLst>
                            <a:path w="125501" h="153619">
                              <a:moveTo>
                                <a:pt x="67894" y="56464"/>
                              </a:moveTo>
                              <a:cubicBezTo>
                                <a:pt x="65456" y="57531"/>
                                <a:pt x="61417" y="58064"/>
                                <a:pt x="55778" y="58064"/>
                              </a:cubicBezTo>
                              <a:lnTo>
                                <a:pt x="55778" y="88240"/>
                              </a:lnTo>
                              <a:cubicBezTo>
                                <a:pt x="61874"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2" y="151600"/>
                                <a:pt x="52426" y="153619"/>
                                <a:pt x="64922" y="153619"/>
                              </a:cubicBezTo>
                              <a:cubicBezTo>
                                <a:pt x="77876" y="153619"/>
                                <a:pt x="88964" y="151600"/>
                                <a:pt x="98184" y="147561"/>
                              </a:cubicBezTo>
                              <a:cubicBezTo>
                                <a:pt x="107404" y="143522"/>
                                <a:pt x="114262" y="137922"/>
                                <a:pt x="118758" y="130759"/>
                              </a:cubicBezTo>
                              <a:cubicBezTo>
                                <a:pt x="123254" y="123596"/>
                                <a:pt x="125501" y="115443"/>
                                <a:pt x="125501" y="106299"/>
                              </a:cubicBezTo>
                              <a:cubicBezTo>
                                <a:pt x="125501" y="97155"/>
                                <a:pt x="123292" y="89877"/>
                                <a:pt x="118872" y="84468"/>
                              </a:cubicBezTo>
                              <a:cubicBezTo>
                                <a:pt x="114452" y="79057"/>
                                <a:pt x="107823" y="74752"/>
                                <a:pt x="98984" y="71551"/>
                              </a:cubicBezTo>
                              <a:cubicBezTo>
                                <a:pt x="113005" y="66522"/>
                                <a:pt x="120015" y="56921"/>
                                <a:pt x="120015" y="42748"/>
                              </a:cubicBezTo>
                              <a:cubicBezTo>
                                <a:pt x="120015" y="29642"/>
                                <a:pt x="115367" y="19240"/>
                                <a:pt x="106070" y="11544"/>
                              </a:cubicBezTo>
                              <a:cubicBezTo>
                                <a:pt x="96774" y="3848"/>
                                <a:pt x="82677" y="0"/>
                                <a:pt x="63779" y="0"/>
                              </a:cubicBezTo>
                              <a:cubicBezTo>
                                <a:pt x="25679" y="0"/>
                                <a:pt x="6629" y="16535"/>
                                <a:pt x="6629"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654" style="width:9.882pt;height:12.096pt;position:absolute;z-index:3;mso-position-horizontal-relative:page;mso-position-horizontal:absolute;margin-left:43.8887pt;mso-position-vertical-relative:page;margin-top:778.38pt;" coordsize="1255,1536">
              <v:shape id="Shape 180655" style="position:absolute;width:1255;height:1536;left:0;top:0;" coordsize="125501,153619" path="m67894,56464c65456,57531,61417,58064,55778,58064l55778,88240c61874,88240,66408,88964,69380,90411c72352,91859,73838,95021,73838,99898c73838,108585,70180,112928,62865,112928c59055,112928,56121,111480,54064,108585c52007,105689,50978,101955,50978,97383l0,97383c0,110033,2781,120548,8344,128930c13907,137313,21603,143522,31433,147561c41262,151600,52426,153619,64922,153619c77876,153619,88964,151600,98184,147561c107404,143522,114262,137922,118758,130759c123254,123596,125501,115443,125501,106299c125501,97155,123292,89877,118872,84468c114452,79057,107823,74752,98984,71551c113005,66522,120015,56921,120015,42748c120015,29642,115367,19240,106070,11544c96774,3848,82677,0,63779,0c25679,0,6629,16535,6629,49606l55550,49606c55550,42748,58217,39319,63551,39319c65989,39319,67932,40119,69380,41719c70828,43320,71552,45415,71552,48006c71552,52577,70333,55397,67894,56464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Pr>
        <w:color w:val="57585B"/>
        <w:sz w:val="36"/>
      </w:rPr>
      <w:t>30</w:t>
    </w:r>
    <w:r>
      <w:rPr>
        <w:color w:val="57585B"/>
        <w:sz w:val="36"/>
      </w:rPr>
      <w:fldChar w:fldCharType="end"/>
    </w:r>
    <w:r>
      <w:rPr>
        <w:color w:val="57585B"/>
        <w:sz w:val="36"/>
      </w:rPr>
      <w:tab/>
    </w:r>
    <w:r>
      <w:rPr>
        <w:sz w:val="16"/>
      </w:rPr>
      <w:t>© Смирнова Ю. О., Сохранов-Преображенский В. В., Мишутина О. В., 2025</w:t>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809"/>
      </w:tabs>
      <w:spacing w:after="0" w:line="259" w:lineRule="auto"/>
      <w:ind w:left="-375" w:right="-2" w:firstLine="0"/>
      <w:jc w:val="left"/>
    </w:pPr>
    <w:r>
      <w:rPr>
        <w:noProof/>
        <w:sz w:val="22"/>
      </w:rPr>
      <mc:AlternateContent>
        <mc:Choice Requires="wpg">
          <w:drawing>
            <wp:anchor distT="0" distB="0" distL="114300" distR="114300" simplePos="0" relativeHeight="251702272" behindDoc="0" locked="0" layoutInCell="1" allowOverlap="1">
              <wp:simplePos x="0" y="0"/>
              <wp:positionH relativeFrom="page">
                <wp:posOffset>557387</wp:posOffset>
              </wp:positionH>
              <wp:positionV relativeFrom="page">
                <wp:posOffset>9885431</wp:posOffset>
              </wp:positionV>
              <wp:extent cx="125501" cy="153619"/>
              <wp:effectExtent l="0" t="0" r="0" b="0"/>
              <wp:wrapNone/>
              <wp:docPr id="180755" name="Group 180755"/>
              <wp:cNvGraphicFramePr/>
              <a:graphic xmlns:a="http://schemas.openxmlformats.org/drawingml/2006/main">
                <a:graphicData uri="http://schemas.microsoft.com/office/word/2010/wordprocessingGroup">
                  <wpg:wgp>
                    <wpg:cNvGrpSpPr/>
                    <wpg:grpSpPr>
                      <a:xfrm>
                        <a:off x="0" y="0"/>
                        <a:ext cx="125501" cy="153619"/>
                        <a:chOff x="0" y="0"/>
                        <a:chExt cx="125501" cy="153619"/>
                      </a:xfrm>
                    </wpg:grpSpPr>
                    <wps:wsp>
                      <wps:cNvPr id="180756" name="Shape 180756"/>
                      <wps:cNvSpPr/>
                      <wps:spPr>
                        <a:xfrm>
                          <a:off x="0" y="0"/>
                          <a:ext cx="125501" cy="153619"/>
                        </a:xfrm>
                        <a:custGeom>
                          <a:avLst/>
                          <a:gdLst/>
                          <a:ahLst/>
                          <a:cxnLst/>
                          <a:rect l="0" t="0" r="0" b="0"/>
                          <a:pathLst>
                            <a:path w="125501" h="153619">
                              <a:moveTo>
                                <a:pt x="67894" y="56464"/>
                              </a:moveTo>
                              <a:cubicBezTo>
                                <a:pt x="65456" y="57531"/>
                                <a:pt x="61417" y="58064"/>
                                <a:pt x="55778" y="58064"/>
                              </a:cubicBezTo>
                              <a:lnTo>
                                <a:pt x="55778" y="88240"/>
                              </a:lnTo>
                              <a:cubicBezTo>
                                <a:pt x="61874"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2" y="151600"/>
                                <a:pt x="52426" y="153619"/>
                                <a:pt x="64922" y="153619"/>
                              </a:cubicBezTo>
                              <a:cubicBezTo>
                                <a:pt x="77876" y="153619"/>
                                <a:pt x="88964" y="151600"/>
                                <a:pt x="98184" y="147561"/>
                              </a:cubicBezTo>
                              <a:cubicBezTo>
                                <a:pt x="107404" y="143522"/>
                                <a:pt x="114262" y="137922"/>
                                <a:pt x="118758" y="130759"/>
                              </a:cubicBezTo>
                              <a:cubicBezTo>
                                <a:pt x="123254" y="123596"/>
                                <a:pt x="125501" y="115443"/>
                                <a:pt x="125501" y="106299"/>
                              </a:cubicBezTo>
                              <a:cubicBezTo>
                                <a:pt x="125501" y="97155"/>
                                <a:pt x="123292" y="89877"/>
                                <a:pt x="118872" y="84468"/>
                              </a:cubicBezTo>
                              <a:cubicBezTo>
                                <a:pt x="114452" y="79057"/>
                                <a:pt x="107823" y="74752"/>
                                <a:pt x="98984" y="71551"/>
                              </a:cubicBezTo>
                              <a:cubicBezTo>
                                <a:pt x="113005" y="66522"/>
                                <a:pt x="120015" y="56921"/>
                                <a:pt x="120015" y="42748"/>
                              </a:cubicBezTo>
                              <a:cubicBezTo>
                                <a:pt x="120015" y="29642"/>
                                <a:pt x="115367" y="19240"/>
                                <a:pt x="106070" y="11544"/>
                              </a:cubicBezTo>
                              <a:cubicBezTo>
                                <a:pt x="96774" y="3848"/>
                                <a:pt x="82677" y="0"/>
                                <a:pt x="63779" y="0"/>
                              </a:cubicBezTo>
                              <a:cubicBezTo>
                                <a:pt x="25679" y="0"/>
                                <a:pt x="6629" y="16535"/>
                                <a:pt x="6629"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755" style="width:9.882pt;height:12.096pt;position:absolute;z-index:3;mso-position-horizontal-relative:page;mso-position-horizontal:absolute;margin-left:43.8887pt;mso-position-vertical-relative:page;margin-top:778.38pt;" coordsize="1255,1536">
              <v:shape id="Shape 180756" style="position:absolute;width:1255;height:1536;left:0;top:0;" coordsize="125501,153619" path="m67894,56464c65456,57531,61417,58064,55778,58064l55778,88240c61874,88240,66408,88964,69380,90411c72352,91859,73838,95021,73838,99898c73838,108585,70180,112928,62865,112928c59055,112928,56121,111480,54064,108585c52007,105689,50978,101955,50978,97383l0,97383c0,110033,2781,120548,8344,128930c13907,137313,21603,143522,31433,147561c41262,151600,52426,153619,64922,153619c77876,153619,88964,151600,98184,147561c107404,143522,114262,137922,118758,130759c123254,123596,125501,115443,125501,106299c125501,97155,123292,89877,118872,84468c114452,79057,107823,74752,98984,71551c113005,66522,120015,56921,120015,42748c120015,29642,115367,19240,106070,11544c96774,3848,82677,0,63779,0c25679,0,6629,16535,6629,49606l55550,49606c55550,42748,58217,39319,63551,39319c65989,39319,67932,40119,69380,41719c70828,43320,71552,45415,71552,48006c71552,52577,70333,55397,67894,56464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noProof/>
        <w:color w:val="57585B"/>
        <w:sz w:val="36"/>
      </w:rPr>
      <w:t>42</w:t>
    </w:r>
    <w:r>
      <w:rPr>
        <w:color w:val="57585B"/>
        <w:sz w:val="36"/>
      </w:rPr>
      <w:fldChar w:fldCharType="end"/>
    </w:r>
    <w:r>
      <w:rPr>
        <w:color w:val="57585B"/>
        <w:sz w:val="36"/>
      </w:rPr>
      <w:tab/>
    </w:r>
    <w:r>
      <w:rPr>
        <w:sz w:val="16"/>
      </w:rPr>
      <w:t>© Сергиевская Е. А., 2025</w:t>
    </w: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809"/>
      </w:tabs>
      <w:spacing w:after="0" w:line="259" w:lineRule="auto"/>
      <w:ind w:left="-397" w:right="0" w:firstLine="0"/>
      <w:jc w:val="left"/>
    </w:pPr>
    <w:r>
      <w:rPr>
        <w:noProof/>
        <w:sz w:val="22"/>
      </w:rPr>
      <mc:AlternateContent>
        <mc:Choice Requires="wpg">
          <w:drawing>
            <wp:anchor distT="0" distB="0" distL="114300" distR="114300" simplePos="0" relativeHeight="251703296" behindDoc="0" locked="0" layoutInCell="1" allowOverlap="1">
              <wp:simplePos x="0" y="0"/>
              <wp:positionH relativeFrom="page">
                <wp:posOffset>6779304</wp:posOffset>
              </wp:positionH>
              <wp:positionV relativeFrom="page">
                <wp:posOffset>9880932</wp:posOffset>
              </wp:positionV>
              <wp:extent cx="125502" cy="153619"/>
              <wp:effectExtent l="0" t="0" r="0" b="0"/>
              <wp:wrapNone/>
              <wp:docPr id="180735" name="Group 180735"/>
              <wp:cNvGraphicFramePr/>
              <a:graphic xmlns:a="http://schemas.openxmlformats.org/drawingml/2006/main">
                <a:graphicData uri="http://schemas.microsoft.com/office/word/2010/wordprocessingGroup">
                  <wpg:wgp>
                    <wpg:cNvGrpSpPr/>
                    <wpg:grpSpPr>
                      <a:xfrm>
                        <a:off x="0" y="0"/>
                        <a:ext cx="125502" cy="153619"/>
                        <a:chOff x="0" y="0"/>
                        <a:chExt cx="125502" cy="153619"/>
                      </a:xfrm>
                    </wpg:grpSpPr>
                    <wps:wsp>
                      <wps:cNvPr id="180736" name="Shape 180736"/>
                      <wps:cNvSpPr/>
                      <wps:spPr>
                        <a:xfrm>
                          <a:off x="0" y="0"/>
                          <a:ext cx="125502" cy="153619"/>
                        </a:xfrm>
                        <a:custGeom>
                          <a:avLst/>
                          <a:gdLst/>
                          <a:ahLst/>
                          <a:cxnLst/>
                          <a:rect l="0" t="0" r="0" b="0"/>
                          <a:pathLst>
                            <a:path w="125502" h="153619">
                              <a:moveTo>
                                <a:pt x="67894" y="56464"/>
                              </a:moveTo>
                              <a:cubicBezTo>
                                <a:pt x="65456" y="57531"/>
                                <a:pt x="61417" y="58064"/>
                                <a:pt x="55779" y="58064"/>
                              </a:cubicBezTo>
                              <a:lnTo>
                                <a:pt x="55779" y="88240"/>
                              </a:lnTo>
                              <a:cubicBezTo>
                                <a:pt x="61875"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3" y="151600"/>
                                <a:pt x="52425" y="153619"/>
                                <a:pt x="64922" y="153619"/>
                              </a:cubicBezTo>
                              <a:cubicBezTo>
                                <a:pt x="77877" y="153619"/>
                                <a:pt x="88964" y="151600"/>
                                <a:pt x="98184" y="147561"/>
                              </a:cubicBezTo>
                              <a:cubicBezTo>
                                <a:pt x="107404" y="143522"/>
                                <a:pt x="114262" y="137922"/>
                                <a:pt x="118758" y="130759"/>
                              </a:cubicBezTo>
                              <a:cubicBezTo>
                                <a:pt x="123254" y="123596"/>
                                <a:pt x="125502" y="115443"/>
                                <a:pt x="125502" y="106299"/>
                              </a:cubicBezTo>
                              <a:cubicBezTo>
                                <a:pt x="125502" y="97155"/>
                                <a:pt x="123292" y="89877"/>
                                <a:pt x="118872" y="84468"/>
                              </a:cubicBezTo>
                              <a:cubicBezTo>
                                <a:pt x="114453" y="79057"/>
                                <a:pt x="107823" y="74752"/>
                                <a:pt x="98984" y="71551"/>
                              </a:cubicBezTo>
                              <a:cubicBezTo>
                                <a:pt x="113005" y="66522"/>
                                <a:pt x="120015" y="56921"/>
                                <a:pt x="120015" y="42748"/>
                              </a:cubicBezTo>
                              <a:cubicBezTo>
                                <a:pt x="120015" y="29642"/>
                                <a:pt x="115367" y="19240"/>
                                <a:pt x="106070" y="11544"/>
                              </a:cubicBezTo>
                              <a:cubicBezTo>
                                <a:pt x="96774" y="3848"/>
                                <a:pt x="82677" y="0"/>
                                <a:pt x="63780" y="0"/>
                              </a:cubicBezTo>
                              <a:cubicBezTo>
                                <a:pt x="25680" y="0"/>
                                <a:pt x="6630" y="16535"/>
                                <a:pt x="6630"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735" style="width:9.88202pt;height:12.096pt;position:absolute;z-index:4;mso-position-horizontal-relative:page;mso-position-horizontal:absolute;margin-left:533.803pt;mso-position-vertical-relative:page;margin-top:778.026pt;" coordsize="1255,1536">
              <v:shape id="Shape 180736" style="position:absolute;width:1255;height:1536;left:0;top:0;" coordsize="125502,153619" path="m67894,56464c65456,57531,61417,58064,55779,58064l55779,88240c61875,88240,66408,88964,69380,90411c72352,91859,73838,95021,73838,99898c73838,108585,70180,112928,62865,112928c59055,112928,56121,111480,54064,108585c52007,105689,50978,101955,50978,97383l0,97383c0,110033,2781,120548,8344,128930c13907,137313,21603,143522,31433,147561c41263,151600,52425,153619,64922,153619c77877,153619,88964,151600,98184,147561c107404,143522,114262,137922,118758,130759c123254,123596,125502,115443,125502,106299c125502,97155,123292,89877,118872,84468c114453,79057,107823,74752,98984,71551c113005,66522,120015,56921,120015,42748c120015,29642,115367,19240,106070,11544c96774,3848,82677,0,63780,0c25680,0,6630,16535,6630,49606l55550,49606c55550,42748,58217,39319,63551,39319c65989,39319,67932,40119,69380,41719c70828,43320,71552,45415,71552,48006c71552,52577,70333,55397,67894,56464x">
                <v:stroke weight="0pt" endcap="flat" joinstyle="miter" miterlimit="4" on="true" color="#000000"/>
                <v:fill on="false" color="#000000" opacity="0"/>
              </v:shape>
            </v:group>
          </w:pict>
        </mc:Fallback>
      </mc:AlternateContent>
    </w:r>
    <w:r>
      <w:rPr>
        <w:noProof/>
        <w:sz w:val="22"/>
      </w:rPr>
      <mc:AlternateContent>
        <mc:Choice Requires="wpg">
          <w:drawing>
            <wp:anchor distT="0" distB="0" distL="114300" distR="114300" simplePos="0" relativeHeight="251704320" behindDoc="0" locked="0" layoutInCell="1" allowOverlap="1">
              <wp:simplePos x="0" y="0"/>
              <wp:positionH relativeFrom="page">
                <wp:posOffset>6767284</wp:posOffset>
              </wp:positionH>
              <wp:positionV relativeFrom="page">
                <wp:posOffset>9384665</wp:posOffset>
              </wp:positionV>
              <wp:extent cx="68821" cy="66256"/>
              <wp:effectExtent l="0" t="0" r="0" b="0"/>
              <wp:wrapSquare wrapText="bothSides"/>
              <wp:docPr id="180737" name="Group 180737"/>
              <wp:cNvGraphicFramePr/>
              <a:graphic xmlns:a="http://schemas.openxmlformats.org/drawingml/2006/main">
                <a:graphicData uri="http://schemas.microsoft.com/office/word/2010/wordprocessingGroup">
                  <wpg:wgp>
                    <wpg:cNvGrpSpPr/>
                    <wpg:grpSpPr>
                      <a:xfrm>
                        <a:off x="0" y="0"/>
                        <a:ext cx="68821" cy="66256"/>
                        <a:chOff x="0" y="0"/>
                        <a:chExt cx="68821" cy="66256"/>
                      </a:xfrm>
                    </wpg:grpSpPr>
                    <wps:wsp>
                      <wps:cNvPr id="180738" name="Shape 180738"/>
                      <wps:cNvSpPr/>
                      <wps:spPr>
                        <a:xfrm>
                          <a:off x="0" y="0"/>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737" style="width:5.41901pt;height:5.21698pt;position:absolute;mso-position-horizontal-relative:page;mso-position-horizontal:absolute;margin-left:532.857pt;mso-position-vertical-relative:page;margin-top:738.95pt;" coordsize="688,662">
              <v:shape id="Shape 180738" style="position:absolute;width:688;height:662;left:0;top:0;" coordsize="68821,66256" path="m0,66256l68821,66256l68821,0l0,0x">
                <v:stroke weight="0.25pt" endcap="flat" joinstyle="miter" miterlimit="4" on="true" color="#939597"/>
                <v:fill on="false" color="#000000" opacity="0"/>
              </v:shape>
              <w10:wrap type="square"/>
            </v:group>
          </w:pict>
        </mc:Fallback>
      </mc:AlternateContent>
    </w:r>
    <w:r>
      <w:rPr>
        <w:sz w:val="16"/>
      </w:rPr>
      <w:t>№ 1 (158) январь–февраль 2025</w:t>
    </w:r>
    <w:r>
      <w:rPr>
        <w:sz w:val="16"/>
      </w:rPr>
      <w:tab/>
    </w:r>
    <w:r>
      <w:fldChar w:fldCharType="begin"/>
    </w:r>
    <w:r>
      <w:instrText xml:space="preserve"> PAGE   \* MERGEFORMAT </w:instrText>
    </w:r>
    <w:r>
      <w:fldChar w:fldCharType="separate"/>
    </w:r>
    <w:r w:rsidR="00982858" w:rsidRPr="00982858">
      <w:rPr>
        <w:noProof/>
        <w:color w:val="57585B"/>
        <w:sz w:val="36"/>
      </w:rPr>
      <w:t>43</w:t>
    </w:r>
    <w:r>
      <w:rPr>
        <w:color w:val="57585B"/>
        <w:sz w:val="36"/>
      </w:rPr>
      <w:fldChar w:fldCharType="end"/>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809"/>
      </w:tabs>
      <w:spacing w:after="0" w:line="259" w:lineRule="auto"/>
      <w:ind w:left="-375" w:right="-2" w:firstLine="0"/>
      <w:jc w:val="left"/>
    </w:pPr>
    <w:r>
      <w:rPr>
        <w:noProof/>
        <w:sz w:val="22"/>
      </w:rPr>
      <mc:AlternateContent>
        <mc:Choice Requires="wpg">
          <w:drawing>
            <wp:anchor distT="0" distB="0" distL="114300" distR="114300" simplePos="0" relativeHeight="251705344" behindDoc="0" locked="0" layoutInCell="1" allowOverlap="1">
              <wp:simplePos x="0" y="0"/>
              <wp:positionH relativeFrom="page">
                <wp:posOffset>557387</wp:posOffset>
              </wp:positionH>
              <wp:positionV relativeFrom="page">
                <wp:posOffset>9885431</wp:posOffset>
              </wp:positionV>
              <wp:extent cx="125501" cy="153619"/>
              <wp:effectExtent l="0" t="0" r="0" b="0"/>
              <wp:wrapNone/>
              <wp:docPr id="180716" name="Group 180716"/>
              <wp:cNvGraphicFramePr/>
              <a:graphic xmlns:a="http://schemas.openxmlformats.org/drawingml/2006/main">
                <a:graphicData uri="http://schemas.microsoft.com/office/word/2010/wordprocessingGroup">
                  <wpg:wgp>
                    <wpg:cNvGrpSpPr/>
                    <wpg:grpSpPr>
                      <a:xfrm>
                        <a:off x="0" y="0"/>
                        <a:ext cx="125501" cy="153619"/>
                        <a:chOff x="0" y="0"/>
                        <a:chExt cx="125501" cy="153619"/>
                      </a:xfrm>
                    </wpg:grpSpPr>
                    <wps:wsp>
                      <wps:cNvPr id="180717" name="Shape 180717"/>
                      <wps:cNvSpPr/>
                      <wps:spPr>
                        <a:xfrm>
                          <a:off x="0" y="0"/>
                          <a:ext cx="125501" cy="153619"/>
                        </a:xfrm>
                        <a:custGeom>
                          <a:avLst/>
                          <a:gdLst/>
                          <a:ahLst/>
                          <a:cxnLst/>
                          <a:rect l="0" t="0" r="0" b="0"/>
                          <a:pathLst>
                            <a:path w="125501" h="153619">
                              <a:moveTo>
                                <a:pt x="67894" y="56464"/>
                              </a:moveTo>
                              <a:cubicBezTo>
                                <a:pt x="65456" y="57531"/>
                                <a:pt x="61417" y="58064"/>
                                <a:pt x="55778" y="58064"/>
                              </a:cubicBezTo>
                              <a:lnTo>
                                <a:pt x="55778" y="88240"/>
                              </a:lnTo>
                              <a:cubicBezTo>
                                <a:pt x="61874"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2" y="151600"/>
                                <a:pt x="52426" y="153619"/>
                                <a:pt x="64922" y="153619"/>
                              </a:cubicBezTo>
                              <a:cubicBezTo>
                                <a:pt x="77876" y="153619"/>
                                <a:pt x="88964" y="151600"/>
                                <a:pt x="98184" y="147561"/>
                              </a:cubicBezTo>
                              <a:cubicBezTo>
                                <a:pt x="107404" y="143522"/>
                                <a:pt x="114262" y="137922"/>
                                <a:pt x="118758" y="130759"/>
                              </a:cubicBezTo>
                              <a:cubicBezTo>
                                <a:pt x="123254" y="123596"/>
                                <a:pt x="125501" y="115443"/>
                                <a:pt x="125501" y="106299"/>
                              </a:cubicBezTo>
                              <a:cubicBezTo>
                                <a:pt x="125501" y="97155"/>
                                <a:pt x="123292" y="89877"/>
                                <a:pt x="118872" y="84468"/>
                              </a:cubicBezTo>
                              <a:cubicBezTo>
                                <a:pt x="114452" y="79057"/>
                                <a:pt x="107823" y="74752"/>
                                <a:pt x="98984" y="71551"/>
                              </a:cubicBezTo>
                              <a:cubicBezTo>
                                <a:pt x="113005" y="66522"/>
                                <a:pt x="120015" y="56921"/>
                                <a:pt x="120015" y="42748"/>
                              </a:cubicBezTo>
                              <a:cubicBezTo>
                                <a:pt x="120015" y="29642"/>
                                <a:pt x="115367" y="19240"/>
                                <a:pt x="106070" y="11544"/>
                              </a:cubicBezTo>
                              <a:cubicBezTo>
                                <a:pt x="96774" y="3848"/>
                                <a:pt x="82677" y="0"/>
                                <a:pt x="63779" y="0"/>
                              </a:cubicBezTo>
                              <a:cubicBezTo>
                                <a:pt x="25679" y="0"/>
                                <a:pt x="6629" y="16535"/>
                                <a:pt x="6629"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716" style="width:9.882pt;height:12.096pt;position:absolute;z-index:3;mso-position-horizontal-relative:page;mso-position-horizontal:absolute;margin-left:43.8887pt;mso-position-vertical-relative:page;margin-top:778.38pt;" coordsize="1255,1536">
              <v:shape id="Shape 180717" style="position:absolute;width:1255;height:1536;left:0;top:0;" coordsize="125501,153619" path="m67894,56464c65456,57531,61417,58064,55778,58064l55778,88240c61874,88240,66408,88964,69380,90411c72352,91859,73838,95021,73838,99898c73838,108585,70180,112928,62865,112928c59055,112928,56121,111480,54064,108585c52007,105689,50978,101955,50978,97383l0,97383c0,110033,2781,120548,8344,128930c13907,137313,21603,143522,31433,147561c41262,151600,52426,153619,64922,153619c77876,153619,88964,151600,98184,147561c107404,143522,114262,137922,118758,130759c123254,123596,125501,115443,125501,106299c125501,97155,123292,89877,118872,84468c114452,79057,107823,74752,98984,71551c113005,66522,120015,56921,120015,42748c120015,29642,115367,19240,106070,11544c96774,3848,82677,0,63779,0c25679,0,6629,16535,6629,49606l55550,49606c55550,42748,58217,39319,63551,39319c65989,39319,67932,40119,69380,41719c70828,43320,71552,45415,71552,48006c71552,52577,70333,55397,67894,56464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Pr>
        <w:color w:val="57585B"/>
        <w:sz w:val="36"/>
      </w:rPr>
      <w:t>34</w:t>
    </w:r>
    <w:r>
      <w:rPr>
        <w:color w:val="57585B"/>
        <w:sz w:val="36"/>
      </w:rPr>
      <w:fldChar w:fldCharType="end"/>
    </w:r>
    <w:r>
      <w:rPr>
        <w:color w:val="57585B"/>
        <w:sz w:val="36"/>
      </w:rPr>
      <w:tab/>
    </w:r>
    <w:r>
      <w:rPr>
        <w:sz w:val="16"/>
      </w:rPr>
      <w:t>© Сергиевская Е. А., 2025</w:t>
    </w: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7121"/>
      </w:tabs>
      <w:spacing w:after="0" w:line="259" w:lineRule="auto"/>
      <w:ind w:left="-3065" w:right="-3203" w:firstLine="0"/>
      <w:jc w:val="left"/>
    </w:pPr>
    <w:r>
      <w:rPr>
        <w:noProof/>
        <w:sz w:val="22"/>
      </w:rPr>
      <mc:AlternateContent>
        <mc:Choice Requires="wpg">
          <w:drawing>
            <wp:anchor distT="0" distB="0" distL="114300" distR="114300" simplePos="0" relativeHeight="251709440" behindDoc="0" locked="0" layoutInCell="1" allowOverlap="1">
              <wp:simplePos x="0" y="0"/>
              <wp:positionH relativeFrom="page">
                <wp:posOffset>557387</wp:posOffset>
              </wp:positionH>
              <wp:positionV relativeFrom="page">
                <wp:posOffset>9885431</wp:posOffset>
              </wp:positionV>
              <wp:extent cx="125501" cy="153619"/>
              <wp:effectExtent l="0" t="0" r="0" b="0"/>
              <wp:wrapNone/>
              <wp:docPr id="180806" name="Group 180806"/>
              <wp:cNvGraphicFramePr/>
              <a:graphic xmlns:a="http://schemas.openxmlformats.org/drawingml/2006/main">
                <a:graphicData uri="http://schemas.microsoft.com/office/word/2010/wordprocessingGroup">
                  <wpg:wgp>
                    <wpg:cNvGrpSpPr/>
                    <wpg:grpSpPr>
                      <a:xfrm>
                        <a:off x="0" y="0"/>
                        <a:ext cx="125501" cy="153619"/>
                        <a:chOff x="0" y="0"/>
                        <a:chExt cx="125501" cy="153619"/>
                      </a:xfrm>
                    </wpg:grpSpPr>
                    <wps:wsp>
                      <wps:cNvPr id="180807" name="Shape 180807"/>
                      <wps:cNvSpPr/>
                      <wps:spPr>
                        <a:xfrm>
                          <a:off x="0" y="0"/>
                          <a:ext cx="125501" cy="153619"/>
                        </a:xfrm>
                        <a:custGeom>
                          <a:avLst/>
                          <a:gdLst/>
                          <a:ahLst/>
                          <a:cxnLst/>
                          <a:rect l="0" t="0" r="0" b="0"/>
                          <a:pathLst>
                            <a:path w="125501" h="153619">
                              <a:moveTo>
                                <a:pt x="67894" y="56464"/>
                              </a:moveTo>
                              <a:cubicBezTo>
                                <a:pt x="65456" y="57531"/>
                                <a:pt x="61417" y="58064"/>
                                <a:pt x="55778" y="58064"/>
                              </a:cubicBezTo>
                              <a:lnTo>
                                <a:pt x="55778" y="88240"/>
                              </a:lnTo>
                              <a:cubicBezTo>
                                <a:pt x="61874" y="88240"/>
                                <a:pt x="66408" y="88964"/>
                                <a:pt x="69380" y="90411"/>
                              </a:cubicBezTo>
                              <a:cubicBezTo>
                                <a:pt x="72352" y="91859"/>
                                <a:pt x="73838" y="95021"/>
                                <a:pt x="73838" y="99898"/>
                              </a:cubicBezTo>
                              <a:cubicBezTo>
                                <a:pt x="73838" y="108585"/>
                                <a:pt x="70180" y="112928"/>
                                <a:pt x="62865" y="112928"/>
                              </a:cubicBezTo>
                              <a:cubicBezTo>
                                <a:pt x="59055" y="112928"/>
                                <a:pt x="56121" y="111480"/>
                                <a:pt x="54064" y="108585"/>
                              </a:cubicBezTo>
                              <a:cubicBezTo>
                                <a:pt x="52007" y="105689"/>
                                <a:pt x="50978" y="101955"/>
                                <a:pt x="50978" y="97383"/>
                              </a:cubicBezTo>
                              <a:lnTo>
                                <a:pt x="0" y="97383"/>
                              </a:lnTo>
                              <a:cubicBezTo>
                                <a:pt x="0" y="110033"/>
                                <a:pt x="2781" y="120548"/>
                                <a:pt x="8344" y="128930"/>
                              </a:cubicBezTo>
                              <a:cubicBezTo>
                                <a:pt x="13907" y="137313"/>
                                <a:pt x="21603" y="143522"/>
                                <a:pt x="31433" y="147561"/>
                              </a:cubicBezTo>
                              <a:cubicBezTo>
                                <a:pt x="41262" y="151600"/>
                                <a:pt x="52426" y="153619"/>
                                <a:pt x="64922" y="153619"/>
                              </a:cubicBezTo>
                              <a:cubicBezTo>
                                <a:pt x="77876" y="153619"/>
                                <a:pt x="88964" y="151600"/>
                                <a:pt x="98184" y="147561"/>
                              </a:cubicBezTo>
                              <a:cubicBezTo>
                                <a:pt x="107404" y="143522"/>
                                <a:pt x="114262" y="137922"/>
                                <a:pt x="118758" y="130759"/>
                              </a:cubicBezTo>
                              <a:cubicBezTo>
                                <a:pt x="123254" y="123596"/>
                                <a:pt x="125501" y="115443"/>
                                <a:pt x="125501" y="106299"/>
                              </a:cubicBezTo>
                              <a:cubicBezTo>
                                <a:pt x="125501" y="97155"/>
                                <a:pt x="123292" y="89877"/>
                                <a:pt x="118872" y="84468"/>
                              </a:cubicBezTo>
                              <a:cubicBezTo>
                                <a:pt x="114452" y="79057"/>
                                <a:pt x="107823" y="74752"/>
                                <a:pt x="98984" y="71551"/>
                              </a:cubicBezTo>
                              <a:cubicBezTo>
                                <a:pt x="113005" y="66522"/>
                                <a:pt x="120015" y="56921"/>
                                <a:pt x="120015" y="42748"/>
                              </a:cubicBezTo>
                              <a:cubicBezTo>
                                <a:pt x="120015" y="29642"/>
                                <a:pt x="115367" y="19240"/>
                                <a:pt x="106070" y="11544"/>
                              </a:cubicBezTo>
                              <a:cubicBezTo>
                                <a:pt x="96774" y="3848"/>
                                <a:pt x="82677" y="0"/>
                                <a:pt x="63779" y="0"/>
                              </a:cubicBezTo>
                              <a:cubicBezTo>
                                <a:pt x="25679" y="0"/>
                                <a:pt x="6629" y="16535"/>
                                <a:pt x="6629" y="49606"/>
                              </a:cubicBezTo>
                              <a:lnTo>
                                <a:pt x="55550" y="49606"/>
                              </a:lnTo>
                              <a:cubicBezTo>
                                <a:pt x="55550" y="42748"/>
                                <a:pt x="58217" y="39319"/>
                                <a:pt x="63551" y="39319"/>
                              </a:cubicBezTo>
                              <a:cubicBezTo>
                                <a:pt x="65989" y="39319"/>
                                <a:pt x="67932" y="40119"/>
                                <a:pt x="69380" y="41719"/>
                              </a:cubicBezTo>
                              <a:cubicBezTo>
                                <a:pt x="70828" y="43320"/>
                                <a:pt x="71552" y="45415"/>
                                <a:pt x="71552" y="48006"/>
                              </a:cubicBezTo>
                              <a:cubicBezTo>
                                <a:pt x="71552" y="52577"/>
                                <a:pt x="70333" y="55397"/>
                                <a:pt x="67894" y="56464"/>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806" style="width:9.882pt;height:12.096pt;position:absolute;z-index:3;mso-position-horizontal-relative:page;mso-position-horizontal:absolute;margin-left:43.8887pt;mso-position-vertical-relative:page;margin-top:778.38pt;" coordsize="1255,1536">
              <v:shape id="Shape 180807" style="position:absolute;width:1255;height:1536;left:0;top:0;" coordsize="125501,153619" path="m67894,56464c65456,57531,61417,58064,55778,58064l55778,88240c61874,88240,66408,88964,69380,90411c72352,91859,73838,95021,73838,99898c73838,108585,70180,112928,62865,112928c59055,112928,56121,111480,54064,108585c52007,105689,50978,101955,50978,97383l0,97383c0,110033,2781,120548,8344,128930c13907,137313,21603,143522,31433,147561c41262,151600,52426,153619,64922,153619c77876,153619,88964,151600,98184,147561c107404,143522,114262,137922,118758,130759c123254,123596,125501,115443,125501,106299c125501,97155,123292,89877,118872,84468c114452,79057,107823,74752,98984,71551c113005,66522,120015,56921,120015,42748c120015,29642,115367,19240,106070,11544c96774,3848,82677,0,63779,0c25679,0,6629,16535,6629,49606l55550,49606c55550,42748,58217,39319,63551,39319c65989,39319,67932,40119,69380,41719c70828,43320,71552,45415,71552,48006c71552,52577,70333,55397,67894,56464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noProof/>
        <w:color w:val="57585B"/>
        <w:sz w:val="36"/>
      </w:rPr>
      <w:t>46</w:t>
    </w:r>
    <w:r>
      <w:rPr>
        <w:color w:val="57585B"/>
        <w:sz w:val="36"/>
      </w:rPr>
      <w:fldChar w:fldCharType="end"/>
    </w:r>
    <w:r>
      <w:rPr>
        <w:color w:val="57585B"/>
        <w:sz w:val="36"/>
      </w:rPr>
      <w:tab/>
    </w:r>
    <w:r>
      <w:rPr>
        <w:sz w:val="16"/>
      </w:rPr>
      <w:t>© Сергиевская Е. А., 2025</w:t>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086" w:right="0" w:firstLine="0"/>
      <w:jc w:val="left"/>
    </w:pPr>
    <w:r>
      <w:rPr>
        <w:sz w:val="16"/>
      </w:rPr>
      <w:t>№ 1 (158) январь–февраль 2025</w:t>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086" w:right="0" w:firstLine="0"/>
      <w:jc w:val="left"/>
    </w:pPr>
    <w:r>
      <w:rPr>
        <w:sz w:val="16"/>
      </w:rPr>
      <w:t>№ 1 (158) январь–февраль 2025</w:t>
    </w: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27"/>
      </w:tabs>
      <w:spacing w:after="0" w:line="259" w:lineRule="auto"/>
      <w:ind w:left="0" w:right="0" w:firstLine="0"/>
      <w:jc w:val="left"/>
    </w:pPr>
    <w:r>
      <w:rPr>
        <w:noProof/>
        <w:sz w:val="22"/>
      </w:rPr>
      <mc:AlternateContent>
        <mc:Choice Requires="wpg">
          <w:drawing>
            <wp:anchor distT="0" distB="0" distL="114300" distR="114300" simplePos="0" relativeHeight="251713536" behindDoc="0" locked="0" layoutInCell="1" allowOverlap="1">
              <wp:simplePos x="0" y="0"/>
              <wp:positionH relativeFrom="page">
                <wp:posOffset>558530</wp:posOffset>
              </wp:positionH>
              <wp:positionV relativeFrom="page">
                <wp:posOffset>9887031</wp:posOffset>
              </wp:positionV>
              <wp:extent cx="130073" cy="148133"/>
              <wp:effectExtent l="0" t="0" r="0" b="0"/>
              <wp:wrapNone/>
              <wp:docPr id="180869" name="Group 180869"/>
              <wp:cNvGraphicFramePr/>
              <a:graphic xmlns:a="http://schemas.openxmlformats.org/drawingml/2006/main">
                <a:graphicData uri="http://schemas.microsoft.com/office/word/2010/wordprocessingGroup">
                  <wpg:wgp>
                    <wpg:cNvGrpSpPr/>
                    <wpg:grpSpPr>
                      <a:xfrm>
                        <a:off x="0" y="0"/>
                        <a:ext cx="130073" cy="148133"/>
                        <a:chOff x="0" y="0"/>
                        <a:chExt cx="130073" cy="148133"/>
                      </a:xfrm>
                    </wpg:grpSpPr>
                    <wps:wsp>
                      <wps:cNvPr id="180870" name="Shape 180870"/>
                      <wps:cNvSpPr/>
                      <wps:spPr>
                        <a:xfrm>
                          <a:off x="0" y="0"/>
                          <a:ext cx="130073" cy="148133"/>
                        </a:xfrm>
                        <a:custGeom>
                          <a:avLst/>
                          <a:gdLst/>
                          <a:ahLst/>
                          <a:cxnLst/>
                          <a:rect l="0" t="0" r="0" b="0"/>
                          <a:pathLst>
                            <a:path w="130073" h="148133">
                              <a:moveTo>
                                <a:pt x="114300" y="148133"/>
                              </a:moveTo>
                              <a:lnTo>
                                <a:pt x="114300" y="118872"/>
                              </a:lnTo>
                              <a:lnTo>
                                <a:pt x="130073" y="118872"/>
                              </a:lnTo>
                              <a:lnTo>
                                <a:pt x="130073" y="80010"/>
                              </a:lnTo>
                              <a:lnTo>
                                <a:pt x="114300" y="80010"/>
                              </a:lnTo>
                              <a:lnTo>
                                <a:pt x="114300" y="0"/>
                              </a:lnTo>
                              <a:lnTo>
                                <a:pt x="55778" y="0"/>
                              </a:lnTo>
                              <a:lnTo>
                                <a:pt x="0" y="80010"/>
                              </a:lnTo>
                              <a:lnTo>
                                <a:pt x="0" y="118872"/>
                              </a:lnTo>
                              <a:lnTo>
                                <a:pt x="63551" y="118872"/>
                              </a:lnTo>
                              <a:lnTo>
                                <a:pt x="63551" y="148133"/>
                              </a:lnTo>
                              <a:lnTo>
                                <a:pt x="114300" y="1481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869" style="width:10.242pt;height:11.664pt;position:absolute;z-index:3;mso-position-horizontal-relative:page;mso-position-horizontal:absolute;margin-left:43.9787pt;mso-position-vertical-relative:page;margin-top:778.506pt;" coordsize="1300,1481">
              <v:shape id="Shape 180870" style="position:absolute;width:1300;height:1481;left:0;top:0;" coordsize="130073,148133" path="m114300,148133l114300,118872l130073,118872l130073,80010l114300,80010l114300,0l55778,0l0,80010l0,118872l63551,118872l63551,148133l114300,1481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strike/>
        <w:noProof/>
        <w:color w:val="57585B"/>
        <w:sz w:val="36"/>
      </w:rPr>
      <w:t>54</w:t>
    </w:r>
    <w:r>
      <w:rPr>
        <w:strike/>
        <w:color w:val="57585B"/>
        <w:sz w:val="36"/>
      </w:rPr>
      <w:fldChar w:fldCharType="end"/>
    </w:r>
    <w:r>
      <w:fldChar w:fldCharType="begin"/>
    </w:r>
    <w:r>
      <w:instrText xml:space="preserve"> PAGE   \* MERGEFORMAT </w:instrText>
    </w:r>
    <w:r>
      <w:fldChar w:fldCharType="separate"/>
    </w:r>
    <w:r w:rsidR="00982858" w:rsidRPr="00982858">
      <w:rPr>
        <w:noProof/>
        <w:color w:val="57585B"/>
        <w:sz w:val="36"/>
      </w:rPr>
      <w:t>54</w:t>
    </w:r>
    <w:r>
      <w:rPr>
        <w:color w:val="57585B"/>
        <w:sz w:val="36"/>
      </w:rPr>
      <w:fldChar w:fldCharType="end"/>
    </w:r>
    <w:r>
      <w:rPr>
        <w:color w:val="57585B"/>
        <w:sz w:val="36"/>
      </w:rPr>
      <w:tab/>
    </w:r>
    <w:r>
      <w:rPr>
        <w:sz w:val="16"/>
      </w:rPr>
      <w:t>© Серединцева А. С., 2025</w:t>
    </w: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193"/>
      </w:tabs>
      <w:spacing w:after="0" w:line="259" w:lineRule="auto"/>
      <w:ind w:left="0" w:right="0" w:firstLine="0"/>
      <w:jc w:val="left"/>
    </w:pPr>
    <w:r>
      <w:rPr>
        <w:noProof/>
        <w:sz w:val="22"/>
      </w:rPr>
      <mc:AlternateContent>
        <mc:Choice Requires="wpg">
          <w:drawing>
            <wp:anchor distT="0" distB="0" distL="114300" distR="114300" simplePos="0" relativeHeight="251714560" behindDoc="0" locked="0" layoutInCell="1" allowOverlap="1">
              <wp:simplePos x="0" y="0"/>
              <wp:positionH relativeFrom="page">
                <wp:posOffset>6775876</wp:posOffset>
              </wp:positionH>
              <wp:positionV relativeFrom="page">
                <wp:posOffset>9882532</wp:posOffset>
              </wp:positionV>
              <wp:extent cx="130073" cy="148133"/>
              <wp:effectExtent l="0" t="0" r="0" b="0"/>
              <wp:wrapNone/>
              <wp:docPr id="180848" name="Group 180848"/>
              <wp:cNvGraphicFramePr/>
              <a:graphic xmlns:a="http://schemas.openxmlformats.org/drawingml/2006/main">
                <a:graphicData uri="http://schemas.microsoft.com/office/word/2010/wordprocessingGroup">
                  <wpg:wgp>
                    <wpg:cNvGrpSpPr/>
                    <wpg:grpSpPr>
                      <a:xfrm>
                        <a:off x="0" y="0"/>
                        <a:ext cx="130073" cy="148133"/>
                        <a:chOff x="0" y="0"/>
                        <a:chExt cx="130073" cy="148133"/>
                      </a:xfrm>
                    </wpg:grpSpPr>
                    <wps:wsp>
                      <wps:cNvPr id="180849" name="Shape 180849"/>
                      <wps:cNvSpPr/>
                      <wps:spPr>
                        <a:xfrm>
                          <a:off x="0" y="0"/>
                          <a:ext cx="130073" cy="148133"/>
                        </a:xfrm>
                        <a:custGeom>
                          <a:avLst/>
                          <a:gdLst/>
                          <a:ahLst/>
                          <a:cxnLst/>
                          <a:rect l="0" t="0" r="0" b="0"/>
                          <a:pathLst>
                            <a:path w="130073" h="148133">
                              <a:moveTo>
                                <a:pt x="114300" y="148133"/>
                              </a:moveTo>
                              <a:lnTo>
                                <a:pt x="114300" y="118872"/>
                              </a:lnTo>
                              <a:lnTo>
                                <a:pt x="130073" y="118872"/>
                              </a:lnTo>
                              <a:lnTo>
                                <a:pt x="130073" y="80010"/>
                              </a:lnTo>
                              <a:lnTo>
                                <a:pt x="114300" y="80010"/>
                              </a:lnTo>
                              <a:lnTo>
                                <a:pt x="114300" y="0"/>
                              </a:lnTo>
                              <a:lnTo>
                                <a:pt x="55779" y="0"/>
                              </a:lnTo>
                              <a:lnTo>
                                <a:pt x="0" y="80010"/>
                              </a:lnTo>
                              <a:lnTo>
                                <a:pt x="0" y="118872"/>
                              </a:lnTo>
                              <a:lnTo>
                                <a:pt x="63551" y="118872"/>
                              </a:lnTo>
                              <a:lnTo>
                                <a:pt x="63551" y="148133"/>
                              </a:lnTo>
                              <a:lnTo>
                                <a:pt x="114300" y="1481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848" style="width:10.242pt;height:11.664pt;position:absolute;z-index:4;mso-position-horizontal-relative:page;mso-position-horizontal:absolute;margin-left:533.534pt;mso-position-vertical-relative:page;margin-top:778.152pt;" coordsize="1300,1481">
              <v:shape id="Shape 180849" style="position:absolute;width:1300;height:1481;left:0;top:0;" coordsize="130073,148133" path="m114300,148133l114300,118872l130073,118872l130073,80010l114300,80010l114300,0l55779,0l0,80010l0,118872l63551,118872l63551,148133l114300,148133x">
                <v:stroke weight="0pt" endcap="flat" joinstyle="miter" miterlimit="4" on="true" color="#000000"/>
                <v:fill on="false" color="#000000" opacity="0"/>
              </v:shape>
            </v:group>
          </w:pict>
        </mc:Fallback>
      </mc:AlternateContent>
    </w:r>
    <w:r>
      <w:rPr>
        <w:noProof/>
        <w:sz w:val="22"/>
      </w:rPr>
      <mc:AlternateContent>
        <mc:Choice Requires="wpg">
          <w:drawing>
            <wp:anchor distT="0" distB="0" distL="114300" distR="114300" simplePos="0" relativeHeight="251715584" behindDoc="0" locked="0" layoutInCell="1" allowOverlap="1">
              <wp:simplePos x="0" y="0"/>
              <wp:positionH relativeFrom="page">
                <wp:posOffset>6767284</wp:posOffset>
              </wp:positionH>
              <wp:positionV relativeFrom="page">
                <wp:posOffset>9384665</wp:posOffset>
              </wp:positionV>
              <wp:extent cx="68821" cy="66256"/>
              <wp:effectExtent l="0" t="0" r="0" b="0"/>
              <wp:wrapSquare wrapText="bothSides"/>
              <wp:docPr id="180850" name="Group 180850"/>
              <wp:cNvGraphicFramePr/>
              <a:graphic xmlns:a="http://schemas.openxmlformats.org/drawingml/2006/main">
                <a:graphicData uri="http://schemas.microsoft.com/office/word/2010/wordprocessingGroup">
                  <wpg:wgp>
                    <wpg:cNvGrpSpPr/>
                    <wpg:grpSpPr>
                      <a:xfrm>
                        <a:off x="0" y="0"/>
                        <a:ext cx="68821" cy="66256"/>
                        <a:chOff x="0" y="0"/>
                        <a:chExt cx="68821" cy="66256"/>
                      </a:xfrm>
                    </wpg:grpSpPr>
                    <wps:wsp>
                      <wps:cNvPr id="180851" name="Shape 180851"/>
                      <wps:cNvSpPr/>
                      <wps:spPr>
                        <a:xfrm>
                          <a:off x="0" y="0"/>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850" style="width:5.41901pt;height:5.21698pt;position:absolute;mso-position-horizontal-relative:page;mso-position-horizontal:absolute;margin-left:532.857pt;mso-position-vertical-relative:page;margin-top:738.95pt;" coordsize="688,662">
              <v:shape id="Shape 180851" style="position:absolute;width:688;height:662;left:0;top:0;" coordsize="68821,66256" path="m0,66256l68821,66256l68821,0l0,0x">
                <v:stroke weight="0.25pt" endcap="flat" joinstyle="miter" miterlimit="4" on="true" color="#939597"/>
                <v:fill on="false" color="#000000" opacity="0"/>
              </v:shape>
              <w10:wrap type="square"/>
            </v:group>
          </w:pict>
        </mc:Fallback>
      </mc:AlternateContent>
    </w:r>
    <w:r>
      <w:rPr>
        <w:sz w:val="16"/>
      </w:rPr>
      <w:t>№ 1 (158) январь–февраль 2025</w:t>
    </w:r>
    <w:r>
      <w:rPr>
        <w:sz w:val="16"/>
      </w:rPr>
      <w:tab/>
    </w:r>
    <w:r>
      <w:fldChar w:fldCharType="begin"/>
    </w:r>
    <w:r>
      <w:instrText xml:space="preserve"> PAGE   \* MERGEFORMAT </w:instrText>
    </w:r>
    <w:r>
      <w:fldChar w:fldCharType="separate"/>
    </w:r>
    <w:r w:rsidR="00982858" w:rsidRPr="00982858">
      <w:rPr>
        <w:strike/>
        <w:noProof/>
        <w:color w:val="57585B"/>
        <w:sz w:val="36"/>
      </w:rPr>
      <w:t>55</w:t>
    </w:r>
    <w:r>
      <w:rPr>
        <w:strike/>
        <w:color w:val="57585B"/>
        <w:sz w:val="36"/>
      </w:rPr>
      <w:fldChar w:fldCharType="end"/>
    </w:r>
    <w:r>
      <w:fldChar w:fldCharType="begin"/>
    </w:r>
    <w:r>
      <w:instrText xml:space="preserve"> PAGE   \* MERGEF</w:instrText>
    </w:r>
    <w:r>
      <w:instrText xml:space="preserve">ORMAT </w:instrText>
    </w:r>
    <w:r>
      <w:fldChar w:fldCharType="separate"/>
    </w:r>
    <w:r w:rsidR="00982858" w:rsidRPr="00982858">
      <w:rPr>
        <w:noProof/>
        <w:color w:val="57585B"/>
        <w:sz w:val="36"/>
      </w:rPr>
      <w:t>55</w:t>
    </w:r>
    <w:r>
      <w:rPr>
        <w:color w:val="57585B"/>
        <w:sz w:val="36"/>
      </w:rPr>
      <w:fldChar w:fldCharType="end"/>
    </w: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41"/>
      </w:tabs>
      <w:spacing w:after="0" w:line="259" w:lineRule="auto"/>
      <w:ind w:left="0" w:right="-2" w:firstLine="0"/>
      <w:jc w:val="left"/>
    </w:pPr>
    <w:r>
      <w:rPr>
        <w:noProof/>
        <w:sz w:val="22"/>
      </w:rPr>
      <mc:AlternateContent>
        <mc:Choice Requires="wpg">
          <w:drawing>
            <wp:anchor distT="0" distB="0" distL="114300" distR="114300" simplePos="0" relativeHeight="251716608" behindDoc="0" locked="0" layoutInCell="1" allowOverlap="1">
              <wp:simplePos x="0" y="0"/>
              <wp:positionH relativeFrom="page">
                <wp:posOffset>558530</wp:posOffset>
              </wp:positionH>
              <wp:positionV relativeFrom="page">
                <wp:posOffset>9887031</wp:posOffset>
              </wp:positionV>
              <wp:extent cx="130073" cy="148133"/>
              <wp:effectExtent l="0" t="0" r="0" b="0"/>
              <wp:wrapNone/>
              <wp:docPr id="180828" name="Group 180828"/>
              <wp:cNvGraphicFramePr/>
              <a:graphic xmlns:a="http://schemas.openxmlformats.org/drawingml/2006/main">
                <a:graphicData uri="http://schemas.microsoft.com/office/word/2010/wordprocessingGroup">
                  <wpg:wgp>
                    <wpg:cNvGrpSpPr/>
                    <wpg:grpSpPr>
                      <a:xfrm>
                        <a:off x="0" y="0"/>
                        <a:ext cx="130073" cy="148133"/>
                        <a:chOff x="0" y="0"/>
                        <a:chExt cx="130073" cy="148133"/>
                      </a:xfrm>
                    </wpg:grpSpPr>
                    <wps:wsp>
                      <wps:cNvPr id="180829" name="Shape 180829"/>
                      <wps:cNvSpPr/>
                      <wps:spPr>
                        <a:xfrm>
                          <a:off x="0" y="0"/>
                          <a:ext cx="130073" cy="148133"/>
                        </a:xfrm>
                        <a:custGeom>
                          <a:avLst/>
                          <a:gdLst/>
                          <a:ahLst/>
                          <a:cxnLst/>
                          <a:rect l="0" t="0" r="0" b="0"/>
                          <a:pathLst>
                            <a:path w="130073" h="148133">
                              <a:moveTo>
                                <a:pt x="114300" y="148133"/>
                              </a:moveTo>
                              <a:lnTo>
                                <a:pt x="114300" y="118872"/>
                              </a:lnTo>
                              <a:lnTo>
                                <a:pt x="130073" y="118872"/>
                              </a:lnTo>
                              <a:lnTo>
                                <a:pt x="130073" y="80010"/>
                              </a:lnTo>
                              <a:lnTo>
                                <a:pt x="114300" y="80010"/>
                              </a:lnTo>
                              <a:lnTo>
                                <a:pt x="114300" y="0"/>
                              </a:lnTo>
                              <a:lnTo>
                                <a:pt x="55778" y="0"/>
                              </a:lnTo>
                              <a:lnTo>
                                <a:pt x="0" y="80010"/>
                              </a:lnTo>
                              <a:lnTo>
                                <a:pt x="0" y="118872"/>
                              </a:lnTo>
                              <a:lnTo>
                                <a:pt x="63551" y="118872"/>
                              </a:lnTo>
                              <a:lnTo>
                                <a:pt x="63551" y="148133"/>
                              </a:lnTo>
                              <a:lnTo>
                                <a:pt x="114300" y="1481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828" style="width:10.242pt;height:11.664pt;position:absolute;z-index:3;mso-position-horizontal-relative:page;mso-position-horizontal:absolute;margin-left:43.9787pt;mso-position-vertical-relative:page;margin-top:778.506pt;" coordsize="1300,1481">
              <v:shape id="Shape 180829" style="position:absolute;width:1300;height:1481;left:0;top:0;" coordsize="130073,148133" path="m114300,148133l114300,118872l130073,118872l130073,80010l114300,80010l114300,0l55778,0l0,80010l0,118872l63551,118872l63551,148133l114300,1481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strike/>
        <w:noProof/>
        <w:color w:val="57585B"/>
        <w:sz w:val="36"/>
      </w:rPr>
      <w:t>48</w:t>
    </w:r>
    <w:r>
      <w:rPr>
        <w:strike/>
        <w:color w:val="57585B"/>
        <w:sz w:val="36"/>
      </w:rPr>
      <w:fldChar w:fldCharType="end"/>
    </w:r>
    <w:r>
      <w:fldChar w:fldCharType="begin"/>
    </w:r>
    <w:r>
      <w:instrText xml:space="preserve"> PAGE   \* MERGEFORMAT </w:instrText>
    </w:r>
    <w:r>
      <w:fldChar w:fldCharType="separate"/>
    </w:r>
    <w:r w:rsidR="00982858" w:rsidRPr="00982858">
      <w:rPr>
        <w:noProof/>
        <w:color w:val="57585B"/>
        <w:sz w:val="36"/>
      </w:rPr>
      <w:t>48</w:t>
    </w:r>
    <w:r>
      <w:rPr>
        <w:color w:val="57585B"/>
        <w:sz w:val="36"/>
      </w:rPr>
      <w:fldChar w:fldCharType="end"/>
    </w:r>
    <w:r>
      <w:rPr>
        <w:color w:val="57585B"/>
        <w:sz w:val="36"/>
      </w:rPr>
      <w:tab/>
    </w:r>
    <w:r>
      <w:rPr>
        <w:sz w:val="16"/>
      </w:rPr>
      <w:t>© Сергиевская Е. А., 2025</w:t>
    </w: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27"/>
      </w:tabs>
      <w:spacing w:after="0" w:line="259" w:lineRule="auto"/>
      <w:ind w:left="0" w:right="0" w:firstLine="0"/>
      <w:jc w:val="left"/>
    </w:pPr>
    <w:r>
      <w:rPr>
        <w:noProof/>
        <w:sz w:val="22"/>
      </w:rPr>
      <mc:AlternateContent>
        <mc:Choice Requires="wpg">
          <w:drawing>
            <wp:anchor distT="0" distB="0" distL="114300" distR="114300" simplePos="0" relativeHeight="251720704" behindDoc="0" locked="0" layoutInCell="1" allowOverlap="1">
              <wp:simplePos x="0" y="0"/>
              <wp:positionH relativeFrom="page">
                <wp:posOffset>558530</wp:posOffset>
              </wp:positionH>
              <wp:positionV relativeFrom="page">
                <wp:posOffset>9887031</wp:posOffset>
              </wp:positionV>
              <wp:extent cx="130073" cy="148133"/>
              <wp:effectExtent l="0" t="0" r="0" b="0"/>
              <wp:wrapNone/>
              <wp:docPr id="180921" name="Group 180921"/>
              <wp:cNvGraphicFramePr/>
              <a:graphic xmlns:a="http://schemas.openxmlformats.org/drawingml/2006/main">
                <a:graphicData uri="http://schemas.microsoft.com/office/word/2010/wordprocessingGroup">
                  <wpg:wgp>
                    <wpg:cNvGrpSpPr/>
                    <wpg:grpSpPr>
                      <a:xfrm>
                        <a:off x="0" y="0"/>
                        <a:ext cx="130073" cy="148133"/>
                        <a:chOff x="0" y="0"/>
                        <a:chExt cx="130073" cy="148133"/>
                      </a:xfrm>
                    </wpg:grpSpPr>
                    <wps:wsp>
                      <wps:cNvPr id="180922" name="Shape 180922"/>
                      <wps:cNvSpPr/>
                      <wps:spPr>
                        <a:xfrm>
                          <a:off x="0" y="0"/>
                          <a:ext cx="130073" cy="148133"/>
                        </a:xfrm>
                        <a:custGeom>
                          <a:avLst/>
                          <a:gdLst/>
                          <a:ahLst/>
                          <a:cxnLst/>
                          <a:rect l="0" t="0" r="0" b="0"/>
                          <a:pathLst>
                            <a:path w="130073" h="148133">
                              <a:moveTo>
                                <a:pt x="114300" y="148133"/>
                              </a:moveTo>
                              <a:lnTo>
                                <a:pt x="114300" y="118872"/>
                              </a:lnTo>
                              <a:lnTo>
                                <a:pt x="130073" y="118872"/>
                              </a:lnTo>
                              <a:lnTo>
                                <a:pt x="130073" y="80010"/>
                              </a:lnTo>
                              <a:lnTo>
                                <a:pt x="114300" y="80010"/>
                              </a:lnTo>
                              <a:lnTo>
                                <a:pt x="114300" y="0"/>
                              </a:lnTo>
                              <a:lnTo>
                                <a:pt x="55778" y="0"/>
                              </a:lnTo>
                              <a:lnTo>
                                <a:pt x="0" y="80010"/>
                              </a:lnTo>
                              <a:lnTo>
                                <a:pt x="0" y="118872"/>
                              </a:lnTo>
                              <a:lnTo>
                                <a:pt x="63551" y="118872"/>
                              </a:lnTo>
                              <a:lnTo>
                                <a:pt x="63551" y="148133"/>
                              </a:lnTo>
                              <a:lnTo>
                                <a:pt x="114300" y="1481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921" style="width:10.242pt;height:11.664pt;position:absolute;z-index:3;mso-position-horizontal-relative:page;mso-position-horizontal:absolute;margin-left:43.9787pt;mso-position-vertical-relative:page;margin-top:778.506pt;" coordsize="1300,1481">
              <v:shape id="Shape 180922" style="position:absolute;width:1300;height:1481;left:0;top:0;" coordsize="130073,148133" path="m114300,148133l114300,118872l130073,118872l130073,80010l114300,80010l114300,0l55778,0l0,80010l0,118872l63551,118872l63551,148133l114300,1481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strike/>
        <w:noProof/>
        <w:color w:val="57585B"/>
        <w:sz w:val="36"/>
      </w:rPr>
      <w:t>58</w:t>
    </w:r>
    <w:r>
      <w:rPr>
        <w:strike/>
        <w:color w:val="57585B"/>
        <w:sz w:val="36"/>
      </w:rPr>
      <w:fldChar w:fldCharType="end"/>
    </w:r>
    <w:r>
      <w:fldChar w:fldCharType="begin"/>
    </w:r>
    <w:r>
      <w:instrText xml:space="preserve"> PAGE   \* MERGEFORMAT </w:instrText>
    </w:r>
    <w:r>
      <w:fldChar w:fldCharType="separate"/>
    </w:r>
    <w:r w:rsidR="00982858" w:rsidRPr="00982858">
      <w:rPr>
        <w:noProof/>
        <w:color w:val="57585B"/>
        <w:sz w:val="36"/>
      </w:rPr>
      <w:t>58</w:t>
    </w:r>
    <w:r>
      <w:rPr>
        <w:color w:val="57585B"/>
        <w:sz w:val="36"/>
      </w:rPr>
      <w:fldChar w:fldCharType="end"/>
    </w:r>
    <w:r>
      <w:rPr>
        <w:color w:val="57585B"/>
        <w:sz w:val="36"/>
      </w:rPr>
      <w:tab/>
    </w:r>
    <w:r>
      <w:rPr>
        <w:sz w:val="16"/>
      </w:rPr>
      <w:t>© Серединцева А. С., 2025</w:t>
    </w:r>
  </w:p>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sz w:val="16"/>
      </w:rPr>
      <w:t>№ 1 (158) январь–февраль 2025</w:t>
    </w:r>
  </w:p>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sz w:val="16"/>
      </w:rPr>
      <w:t>№ 1 (158) январь–февраль 2025</w:t>
    </w: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809"/>
      </w:tabs>
      <w:spacing w:after="0" w:line="259" w:lineRule="auto"/>
      <w:ind w:left="-376" w:right="0" w:firstLine="0"/>
      <w:jc w:val="left"/>
    </w:pPr>
    <w:r>
      <w:rPr>
        <w:noProof/>
        <w:sz w:val="22"/>
      </w:rPr>
      <mc:AlternateContent>
        <mc:Choice Requires="wpg">
          <w:drawing>
            <wp:anchor distT="0" distB="0" distL="114300" distR="114300" simplePos="0" relativeHeight="251724800" behindDoc="0" locked="0" layoutInCell="1" allowOverlap="1">
              <wp:simplePos x="0" y="0"/>
              <wp:positionH relativeFrom="page">
                <wp:posOffset>558758</wp:posOffset>
              </wp:positionH>
              <wp:positionV relativeFrom="page">
                <wp:posOffset>9888631</wp:posOffset>
              </wp:positionV>
              <wp:extent cx="125273" cy="150419"/>
              <wp:effectExtent l="0" t="0" r="0" b="0"/>
              <wp:wrapNone/>
              <wp:docPr id="180978" name="Group 180978"/>
              <wp:cNvGraphicFramePr/>
              <a:graphic xmlns:a="http://schemas.openxmlformats.org/drawingml/2006/main">
                <a:graphicData uri="http://schemas.microsoft.com/office/word/2010/wordprocessingGroup">
                  <wpg:wgp>
                    <wpg:cNvGrpSpPr/>
                    <wpg:grpSpPr>
                      <a:xfrm>
                        <a:off x="0" y="0"/>
                        <a:ext cx="125273" cy="150419"/>
                        <a:chOff x="0" y="0"/>
                        <a:chExt cx="125273" cy="150419"/>
                      </a:xfrm>
                    </wpg:grpSpPr>
                    <wps:wsp>
                      <wps:cNvPr id="180979" name="Shape 180979"/>
                      <wps:cNvSpPr/>
                      <wps:spPr>
                        <a:xfrm>
                          <a:off x="0" y="0"/>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90" y="105384"/>
                              </a:cubicBezTo>
                              <a:cubicBezTo>
                                <a:pt x="23241" y="102946"/>
                                <a:pt x="14554" y="99822"/>
                                <a:pt x="6629" y="96012"/>
                              </a:cubicBezTo>
                              <a:lnTo>
                                <a:pt x="0" y="137160"/>
                              </a:lnTo>
                              <a:cubicBezTo>
                                <a:pt x="18136" y="145999"/>
                                <a:pt x="37262" y="150419"/>
                                <a:pt x="57379" y="150419"/>
                              </a:cubicBezTo>
                              <a:cubicBezTo>
                                <a:pt x="82067" y="150419"/>
                                <a:pt x="99555" y="145390"/>
                                <a:pt x="109842" y="135331"/>
                              </a:cubicBezTo>
                              <a:cubicBezTo>
                                <a:pt x="120129" y="125273"/>
                                <a:pt x="125273" y="112243"/>
                                <a:pt x="125273" y="96241"/>
                              </a:cubicBezTo>
                              <a:cubicBezTo>
                                <a:pt x="125273" y="63779"/>
                                <a:pt x="107594" y="47549"/>
                                <a:pt x="72238" y="47549"/>
                              </a:cubicBezTo>
                              <a:cubicBezTo>
                                <a:pt x="71323" y="47549"/>
                                <a:pt x="68351" y="47701"/>
                                <a:pt x="63322" y="48006"/>
                              </a:cubicBezTo>
                              <a:cubicBezTo>
                                <a:pt x="58293" y="48311"/>
                                <a:pt x="55093" y="48463"/>
                                <a:pt x="53721" y="48463"/>
                              </a:cubicBezTo>
                              <a:lnTo>
                                <a:pt x="55321" y="39548"/>
                              </a:lnTo>
                              <a:lnTo>
                                <a:pt x="113843" y="39548"/>
                              </a:lnTo>
                              <a:lnTo>
                                <a:pt x="113843" y="0"/>
                              </a:lnTo>
                              <a:lnTo>
                                <a:pt x="21946" y="0"/>
                              </a:lnTo>
                              <a:lnTo>
                                <a:pt x="8001" y="88240"/>
                              </a:lnTo>
                              <a:cubicBezTo>
                                <a:pt x="24613"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978" style="width:9.864pt;height:11.844pt;position:absolute;z-index:3;mso-position-horizontal-relative:page;mso-position-horizontal:absolute;margin-left:43.9967pt;mso-position-vertical-relative:page;margin-top:778.632pt;" coordsize="1252,1504">
              <v:shape id="Shape 180979" style="position:absolute;width:1252;height:1504;left:0;top:0;" coordsize="125273,150419" path="m48692,83210c58598,83210,65532,84315,69494,86525c73457,88735,75438,92354,75438,97384c75438,105156,69342,109042,57150,109042c50292,109042,42139,107823,32690,105384c23241,102946,14554,99822,6629,96012l0,137160c18136,145999,37262,150419,57379,150419c82067,150419,99555,145390,109842,135331c120129,125273,125273,112243,125273,96241c125273,63779,107594,47549,72238,47549c71323,47549,68351,47701,63322,48006c58293,48311,55093,48463,53721,48463l55321,39548l113843,39548l113843,0l21946,0l8001,88240c24613,84887,38176,83210,48692,83210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noProof/>
        <w:color w:val="57585B"/>
        <w:sz w:val="36"/>
      </w:rPr>
      <w:t>68</w:t>
    </w:r>
    <w:r>
      <w:rPr>
        <w:color w:val="57585B"/>
        <w:sz w:val="36"/>
      </w:rPr>
      <w:fldChar w:fldCharType="end"/>
    </w:r>
    <w:r>
      <w:rPr>
        <w:color w:val="57585B"/>
        <w:sz w:val="36"/>
      </w:rPr>
      <w:tab/>
    </w:r>
    <w:r>
      <w:rPr>
        <w:sz w:val="16"/>
      </w:rPr>
      <w:t>© Ерофеевская А. В., 2025</w:t>
    </w: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809"/>
      </w:tabs>
      <w:spacing w:after="0" w:line="259" w:lineRule="auto"/>
      <w:ind w:left="-397" w:right="0" w:firstLine="0"/>
      <w:jc w:val="left"/>
    </w:pPr>
    <w:r>
      <w:rPr>
        <w:noProof/>
        <w:sz w:val="22"/>
      </w:rPr>
      <mc:AlternateContent>
        <mc:Choice Requires="wpg">
          <w:drawing>
            <wp:anchor distT="0" distB="0" distL="114300" distR="114300" simplePos="0" relativeHeight="251725824" behindDoc="0" locked="0" layoutInCell="1" allowOverlap="1">
              <wp:simplePos x="0" y="0"/>
              <wp:positionH relativeFrom="page">
                <wp:posOffset>6780676</wp:posOffset>
              </wp:positionH>
              <wp:positionV relativeFrom="page">
                <wp:posOffset>9884132</wp:posOffset>
              </wp:positionV>
              <wp:extent cx="125273" cy="150419"/>
              <wp:effectExtent l="0" t="0" r="0" b="0"/>
              <wp:wrapNone/>
              <wp:docPr id="180960" name="Group 180960"/>
              <wp:cNvGraphicFramePr/>
              <a:graphic xmlns:a="http://schemas.openxmlformats.org/drawingml/2006/main">
                <a:graphicData uri="http://schemas.microsoft.com/office/word/2010/wordprocessingGroup">
                  <wpg:wgp>
                    <wpg:cNvGrpSpPr/>
                    <wpg:grpSpPr>
                      <a:xfrm>
                        <a:off x="0" y="0"/>
                        <a:ext cx="125273" cy="150419"/>
                        <a:chOff x="0" y="0"/>
                        <a:chExt cx="125273" cy="150419"/>
                      </a:xfrm>
                    </wpg:grpSpPr>
                    <wps:wsp>
                      <wps:cNvPr id="180961" name="Shape 180961"/>
                      <wps:cNvSpPr/>
                      <wps:spPr>
                        <a:xfrm>
                          <a:off x="0" y="0"/>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89" y="105384"/>
                              </a:cubicBezTo>
                              <a:cubicBezTo>
                                <a:pt x="23240" y="102946"/>
                                <a:pt x="14554" y="99822"/>
                                <a:pt x="6629" y="96012"/>
                              </a:cubicBezTo>
                              <a:lnTo>
                                <a:pt x="0" y="137160"/>
                              </a:lnTo>
                              <a:cubicBezTo>
                                <a:pt x="18135" y="145999"/>
                                <a:pt x="37261" y="150419"/>
                                <a:pt x="57379" y="150419"/>
                              </a:cubicBezTo>
                              <a:cubicBezTo>
                                <a:pt x="82067" y="150419"/>
                                <a:pt x="99555" y="145390"/>
                                <a:pt x="109842" y="135331"/>
                              </a:cubicBezTo>
                              <a:cubicBezTo>
                                <a:pt x="120129" y="125273"/>
                                <a:pt x="125273" y="112243"/>
                                <a:pt x="125273" y="96241"/>
                              </a:cubicBezTo>
                              <a:cubicBezTo>
                                <a:pt x="125273" y="63779"/>
                                <a:pt x="107594" y="47549"/>
                                <a:pt x="72237" y="47549"/>
                              </a:cubicBezTo>
                              <a:cubicBezTo>
                                <a:pt x="71323" y="47549"/>
                                <a:pt x="68351" y="47701"/>
                                <a:pt x="63322" y="48006"/>
                              </a:cubicBezTo>
                              <a:cubicBezTo>
                                <a:pt x="58293" y="48311"/>
                                <a:pt x="55093" y="48463"/>
                                <a:pt x="53721" y="48463"/>
                              </a:cubicBezTo>
                              <a:lnTo>
                                <a:pt x="55321" y="39548"/>
                              </a:lnTo>
                              <a:lnTo>
                                <a:pt x="113843" y="39548"/>
                              </a:lnTo>
                              <a:lnTo>
                                <a:pt x="113843" y="0"/>
                              </a:lnTo>
                              <a:lnTo>
                                <a:pt x="21945" y="0"/>
                              </a:lnTo>
                              <a:lnTo>
                                <a:pt x="8001" y="88240"/>
                              </a:lnTo>
                              <a:cubicBezTo>
                                <a:pt x="24612"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960" style="width:9.86401pt;height:11.844pt;position:absolute;z-index:4;mso-position-horizontal-relative:page;mso-position-horizontal:absolute;margin-left:533.911pt;mso-position-vertical-relative:page;margin-top:778.278pt;" coordsize="1252,1504">
              <v:shape id="Shape 180961" style="position:absolute;width:1252;height:1504;left:0;top:0;" coordsize="125273,150419" path="m48692,83210c58598,83210,65532,84315,69494,86525c73457,88735,75438,92354,75438,97384c75438,105156,69342,109042,57150,109042c50292,109042,42139,107823,32689,105384c23240,102946,14554,99822,6629,96012l0,137160c18135,145999,37261,150419,57379,150419c82067,150419,99555,145390,109842,135331c120129,125273,125273,112243,125273,96241c125273,63779,107594,47549,72237,47549c71323,47549,68351,47701,63322,48006c58293,48311,55093,48463,53721,48463l55321,39548l113843,39548l113843,0l21945,0l8001,88240c24612,84887,38176,83210,48692,83210x">
                <v:stroke weight="0pt" endcap="flat" joinstyle="miter" miterlimit="4" on="true" color="#000000"/>
                <v:fill on="false" color="#000000" opacity="0"/>
              </v:shape>
            </v:group>
          </w:pict>
        </mc:Fallback>
      </mc:AlternateContent>
    </w:r>
    <w:r>
      <w:rPr>
        <w:sz w:val="16"/>
      </w:rPr>
      <w:t>№ 1 (158) январь–февраль 2025</w:t>
    </w:r>
    <w:r>
      <w:rPr>
        <w:sz w:val="16"/>
      </w:rPr>
      <w:tab/>
    </w:r>
    <w:r>
      <w:fldChar w:fldCharType="begin"/>
    </w:r>
    <w:r>
      <w:instrText xml:space="preserve"> PAGE   \* MERGEFORMAT </w:instrText>
    </w:r>
    <w:r>
      <w:fldChar w:fldCharType="separate"/>
    </w:r>
    <w:r w:rsidR="00982858" w:rsidRPr="00982858">
      <w:rPr>
        <w:noProof/>
        <w:color w:val="57585B"/>
        <w:sz w:val="36"/>
      </w:rPr>
      <w:t>67</w:t>
    </w:r>
    <w:r>
      <w:rPr>
        <w:color w:val="57585B"/>
        <w:sz w:val="36"/>
      </w:rPr>
      <w:fldChar w:fldCharType="end"/>
    </w: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809"/>
      </w:tabs>
      <w:spacing w:after="0" w:line="259" w:lineRule="auto"/>
      <w:ind w:left="-376" w:right="0" w:firstLine="0"/>
      <w:jc w:val="left"/>
    </w:pPr>
    <w:r>
      <w:rPr>
        <w:noProof/>
        <w:sz w:val="22"/>
      </w:rPr>
      <mc:AlternateContent>
        <mc:Choice Requires="wpg">
          <w:drawing>
            <wp:anchor distT="0" distB="0" distL="114300" distR="114300" simplePos="0" relativeHeight="251726848" behindDoc="0" locked="0" layoutInCell="1" allowOverlap="1">
              <wp:simplePos x="0" y="0"/>
              <wp:positionH relativeFrom="page">
                <wp:posOffset>558758</wp:posOffset>
              </wp:positionH>
              <wp:positionV relativeFrom="page">
                <wp:posOffset>9888631</wp:posOffset>
              </wp:positionV>
              <wp:extent cx="125273" cy="150419"/>
              <wp:effectExtent l="0" t="0" r="0" b="0"/>
              <wp:wrapNone/>
              <wp:docPr id="180941" name="Group 180941"/>
              <wp:cNvGraphicFramePr/>
              <a:graphic xmlns:a="http://schemas.openxmlformats.org/drawingml/2006/main">
                <a:graphicData uri="http://schemas.microsoft.com/office/word/2010/wordprocessingGroup">
                  <wpg:wgp>
                    <wpg:cNvGrpSpPr/>
                    <wpg:grpSpPr>
                      <a:xfrm>
                        <a:off x="0" y="0"/>
                        <a:ext cx="125273" cy="150419"/>
                        <a:chOff x="0" y="0"/>
                        <a:chExt cx="125273" cy="150419"/>
                      </a:xfrm>
                    </wpg:grpSpPr>
                    <wps:wsp>
                      <wps:cNvPr id="180942" name="Shape 180942"/>
                      <wps:cNvSpPr/>
                      <wps:spPr>
                        <a:xfrm>
                          <a:off x="0" y="0"/>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90" y="105384"/>
                              </a:cubicBezTo>
                              <a:cubicBezTo>
                                <a:pt x="23241" y="102946"/>
                                <a:pt x="14554" y="99822"/>
                                <a:pt x="6629" y="96012"/>
                              </a:cubicBezTo>
                              <a:lnTo>
                                <a:pt x="0" y="137160"/>
                              </a:lnTo>
                              <a:cubicBezTo>
                                <a:pt x="18136" y="145999"/>
                                <a:pt x="37262" y="150419"/>
                                <a:pt x="57379" y="150419"/>
                              </a:cubicBezTo>
                              <a:cubicBezTo>
                                <a:pt x="82067" y="150419"/>
                                <a:pt x="99555" y="145390"/>
                                <a:pt x="109842" y="135331"/>
                              </a:cubicBezTo>
                              <a:cubicBezTo>
                                <a:pt x="120129" y="125273"/>
                                <a:pt x="125273" y="112243"/>
                                <a:pt x="125273" y="96241"/>
                              </a:cubicBezTo>
                              <a:cubicBezTo>
                                <a:pt x="125273" y="63779"/>
                                <a:pt x="107594" y="47549"/>
                                <a:pt x="72238" y="47549"/>
                              </a:cubicBezTo>
                              <a:cubicBezTo>
                                <a:pt x="71323" y="47549"/>
                                <a:pt x="68351" y="47701"/>
                                <a:pt x="63322" y="48006"/>
                              </a:cubicBezTo>
                              <a:cubicBezTo>
                                <a:pt x="58293" y="48311"/>
                                <a:pt x="55093" y="48463"/>
                                <a:pt x="53721" y="48463"/>
                              </a:cubicBezTo>
                              <a:lnTo>
                                <a:pt x="55321" y="39548"/>
                              </a:lnTo>
                              <a:lnTo>
                                <a:pt x="113843" y="39548"/>
                              </a:lnTo>
                              <a:lnTo>
                                <a:pt x="113843" y="0"/>
                              </a:lnTo>
                              <a:lnTo>
                                <a:pt x="21946" y="0"/>
                              </a:lnTo>
                              <a:lnTo>
                                <a:pt x="8001" y="88240"/>
                              </a:lnTo>
                              <a:cubicBezTo>
                                <a:pt x="24613"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941" style="width:9.864pt;height:11.844pt;position:absolute;z-index:3;mso-position-horizontal-relative:page;mso-position-horizontal:absolute;margin-left:43.9967pt;mso-position-vertical-relative:page;margin-top:778.632pt;" coordsize="1252,1504">
              <v:shape id="Shape 180942" style="position:absolute;width:1252;height:1504;left:0;top:0;" coordsize="125273,150419" path="m48692,83210c58598,83210,65532,84315,69494,86525c73457,88735,75438,92354,75438,97384c75438,105156,69342,109042,57150,109042c50292,109042,42139,107823,32690,105384c23241,102946,14554,99822,6629,96012l0,137160c18136,145999,37262,150419,57379,150419c82067,150419,99555,145390,109842,135331c120129,125273,125273,112243,125273,96241c125273,63779,107594,47549,72238,47549c71323,47549,68351,47701,63322,48006c58293,48311,55093,48463,53721,48463l55321,39548l113843,39548l113843,0l21946,0l8001,88240c24613,84887,38176,83210,48692,83210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Pr>
        <w:color w:val="57585B"/>
        <w:sz w:val="36"/>
      </w:rPr>
      <w:t>50</w:t>
    </w:r>
    <w:r>
      <w:rPr>
        <w:color w:val="57585B"/>
        <w:sz w:val="36"/>
      </w:rPr>
      <w:fldChar w:fldCharType="end"/>
    </w:r>
    <w:r>
      <w:rPr>
        <w:color w:val="57585B"/>
        <w:sz w:val="36"/>
      </w:rPr>
      <w:tab/>
    </w:r>
    <w:r>
      <w:rPr>
        <w:sz w:val="16"/>
      </w:rPr>
      <w:t>© Ерофеевская А. В., 2025</w:t>
    </w: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304"/>
      </w:tabs>
      <w:spacing w:after="0" w:line="259" w:lineRule="auto"/>
      <w:ind w:left="0" w:right="-337" w:firstLine="0"/>
      <w:jc w:val="left"/>
    </w:pPr>
    <w:r>
      <w:rPr>
        <w:noProof/>
        <w:sz w:val="22"/>
      </w:rPr>
      <mc:AlternateContent>
        <mc:Choice Requires="wpg">
          <w:drawing>
            <wp:anchor distT="0" distB="0" distL="114300" distR="114300" simplePos="0" relativeHeight="251730944" behindDoc="0" locked="0" layoutInCell="1" allowOverlap="1">
              <wp:simplePos x="0" y="0"/>
              <wp:positionH relativeFrom="page">
                <wp:posOffset>558758</wp:posOffset>
              </wp:positionH>
              <wp:positionV relativeFrom="page">
                <wp:posOffset>9888631</wp:posOffset>
              </wp:positionV>
              <wp:extent cx="125273" cy="150419"/>
              <wp:effectExtent l="0" t="0" r="0" b="0"/>
              <wp:wrapNone/>
              <wp:docPr id="181034" name="Group 181034"/>
              <wp:cNvGraphicFramePr/>
              <a:graphic xmlns:a="http://schemas.openxmlformats.org/drawingml/2006/main">
                <a:graphicData uri="http://schemas.microsoft.com/office/word/2010/wordprocessingGroup">
                  <wpg:wgp>
                    <wpg:cNvGrpSpPr/>
                    <wpg:grpSpPr>
                      <a:xfrm>
                        <a:off x="0" y="0"/>
                        <a:ext cx="125273" cy="150419"/>
                        <a:chOff x="0" y="0"/>
                        <a:chExt cx="125273" cy="150419"/>
                      </a:xfrm>
                    </wpg:grpSpPr>
                    <wps:wsp>
                      <wps:cNvPr id="181035" name="Shape 181035"/>
                      <wps:cNvSpPr/>
                      <wps:spPr>
                        <a:xfrm>
                          <a:off x="0" y="0"/>
                          <a:ext cx="125273" cy="150419"/>
                        </a:xfrm>
                        <a:custGeom>
                          <a:avLst/>
                          <a:gdLst/>
                          <a:ahLst/>
                          <a:cxnLst/>
                          <a:rect l="0" t="0" r="0" b="0"/>
                          <a:pathLst>
                            <a:path w="125273" h="150419">
                              <a:moveTo>
                                <a:pt x="48692" y="83210"/>
                              </a:moveTo>
                              <a:cubicBezTo>
                                <a:pt x="58598" y="83210"/>
                                <a:pt x="65532" y="84315"/>
                                <a:pt x="69494" y="86525"/>
                              </a:cubicBezTo>
                              <a:cubicBezTo>
                                <a:pt x="73457" y="88735"/>
                                <a:pt x="75438" y="92354"/>
                                <a:pt x="75438" y="97384"/>
                              </a:cubicBezTo>
                              <a:cubicBezTo>
                                <a:pt x="75438" y="105156"/>
                                <a:pt x="69342" y="109042"/>
                                <a:pt x="57150" y="109042"/>
                              </a:cubicBezTo>
                              <a:cubicBezTo>
                                <a:pt x="50292" y="109042"/>
                                <a:pt x="42139" y="107823"/>
                                <a:pt x="32690" y="105384"/>
                              </a:cubicBezTo>
                              <a:cubicBezTo>
                                <a:pt x="23241" y="102946"/>
                                <a:pt x="14554" y="99822"/>
                                <a:pt x="6629" y="96012"/>
                              </a:cubicBezTo>
                              <a:lnTo>
                                <a:pt x="0" y="137160"/>
                              </a:lnTo>
                              <a:cubicBezTo>
                                <a:pt x="18136" y="145999"/>
                                <a:pt x="37262" y="150419"/>
                                <a:pt x="57379" y="150419"/>
                              </a:cubicBezTo>
                              <a:cubicBezTo>
                                <a:pt x="82067" y="150419"/>
                                <a:pt x="99555" y="145390"/>
                                <a:pt x="109842" y="135331"/>
                              </a:cubicBezTo>
                              <a:cubicBezTo>
                                <a:pt x="120129" y="125273"/>
                                <a:pt x="125273" y="112243"/>
                                <a:pt x="125273" y="96241"/>
                              </a:cubicBezTo>
                              <a:cubicBezTo>
                                <a:pt x="125273" y="63779"/>
                                <a:pt x="107594" y="47549"/>
                                <a:pt x="72238" y="47549"/>
                              </a:cubicBezTo>
                              <a:cubicBezTo>
                                <a:pt x="71323" y="47549"/>
                                <a:pt x="68351" y="47701"/>
                                <a:pt x="63322" y="48006"/>
                              </a:cubicBezTo>
                              <a:cubicBezTo>
                                <a:pt x="58293" y="48311"/>
                                <a:pt x="55093" y="48463"/>
                                <a:pt x="53721" y="48463"/>
                              </a:cubicBezTo>
                              <a:lnTo>
                                <a:pt x="55321" y="39548"/>
                              </a:lnTo>
                              <a:lnTo>
                                <a:pt x="113843" y="39548"/>
                              </a:lnTo>
                              <a:lnTo>
                                <a:pt x="113843" y="0"/>
                              </a:lnTo>
                              <a:lnTo>
                                <a:pt x="21946" y="0"/>
                              </a:lnTo>
                              <a:lnTo>
                                <a:pt x="8001" y="88240"/>
                              </a:lnTo>
                              <a:cubicBezTo>
                                <a:pt x="24613" y="84887"/>
                                <a:pt x="38176" y="83210"/>
                                <a:pt x="48692" y="83210"/>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034" style="width:9.864pt;height:11.844pt;position:absolute;z-index:3;mso-position-horizontal-relative:page;mso-position-horizontal:absolute;margin-left:43.9967pt;mso-position-vertical-relative:page;margin-top:778.632pt;" coordsize="1252,1504">
              <v:shape id="Shape 181035" style="position:absolute;width:1252;height:1504;left:0;top:0;" coordsize="125273,150419" path="m48692,83210c58598,83210,65532,84315,69494,86525c73457,88735,75438,92354,75438,97384c75438,105156,69342,109042,57150,109042c50292,109042,42139,107823,32690,105384c23241,102946,14554,99822,6629,96012l0,137160c18136,145999,37262,150419,57379,150419c82067,150419,99555,145390,109842,135331c120129,125273,125273,112243,125273,96241c125273,63779,107594,47549,72238,47549c71323,47549,68351,47701,63322,48006c58293,48311,55093,48463,53721,48463l55321,39548l113843,39548l113843,0l21946,0l8001,88240c24613,84887,38176,83210,48692,83210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noProof/>
        <w:color w:val="57585B"/>
        <w:sz w:val="36"/>
      </w:rPr>
      <w:t>72</w:t>
    </w:r>
    <w:r>
      <w:rPr>
        <w:color w:val="57585B"/>
        <w:sz w:val="36"/>
      </w:rPr>
      <w:fldChar w:fldCharType="end"/>
    </w:r>
    <w:r>
      <w:rPr>
        <w:color w:val="57585B"/>
        <w:sz w:val="36"/>
      </w:rPr>
      <w:tab/>
    </w:r>
    <w:r>
      <w:rPr>
        <w:sz w:val="16"/>
      </w:rPr>
      <w:t>© Лазарев М. Л., 2025</w:t>
    </w: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sz w:val="16"/>
      </w:rPr>
      <w:t>№ 1 (158) январь–февраль 2025</w:t>
    </w:r>
  </w:p>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sz w:val="16"/>
      </w:rPr>
      <w:t>№ 1 (158) январь–февраль 2025</w:t>
    </w:r>
  </w:p>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26"/>
      </w:tabs>
      <w:spacing w:after="0" w:line="259" w:lineRule="auto"/>
      <w:ind w:left="0" w:right="0" w:firstLine="0"/>
      <w:jc w:val="left"/>
    </w:pPr>
    <w:r>
      <w:rPr>
        <w:noProof/>
        <w:sz w:val="22"/>
      </w:rPr>
      <mc:AlternateContent>
        <mc:Choice Requires="wpg">
          <w:drawing>
            <wp:anchor distT="0" distB="0" distL="114300" distR="114300" simplePos="0" relativeHeight="251735040" behindDoc="0" locked="0" layoutInCell="1" allowOverlap="1">
              <wp:simplePos x="0" y="0"/>
              <wp:positionH relativeFrom="page">
                <wp:posOffset>557387</wp:posOffset>
              </wp:positionH>
              <wp:positionV relativeFrom="page">
                <wp:posOffset>9887717</wp:posOffset>
              </wp:positionV>
              <wp:extent cx="128016" cy="151105"/>
              <wp:effectExtent l="0" t="0" r="0" b="0"/>
              <wp:wrapNone/>
              <wp:docPr id="181097" name="Group 181097"/>
              <wp:cNvGraphicFramePr/>
              <a:graphic xmlns:a="http://schemas.openxmlformats.org/drawingml/2006/main">
                <a:graphicData uri="http://schemas.microsoft.com/office/word/2010/wordprocessingGroup">
                  <wpg:wgp>
                    <wpg:cNvGrpSpPr/>
                    <wpg:grpSpPr>
                      <a:xfrm>
                        <a:off x="0" y="0"/>
                        <a:ext cx="128016" cy="151105"/>
                        <a:chOff x="0" y="0"/>
                        <a:chExt cx="128016" cy="151105"/>
                      </a:xfrm>
                    </wpg:grpSpPr>
                    <wps:wsp>
                      <wps:cNvPr id="181098" name="Shape 181098"/>
                      <wps:cNvSpPr/>
                      <wps:spPr>
                        <a:xfrm>
                          <a:off x="0" y="0"/>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1" y="125578"/>
                                <a:pt x="19774" y="135789"/>
                              </a:cubicBezTo>
                              <a:cubicBezTo>
                                <a:pt x="32957" y="145999"/>
                                <a:pt x="47701" y="151105"/>
                                <a:pt x="64008" y="151105"/>
                              </a:cubicBezTo>
                              <a:cubicBezTo>
                                <a:pt x="78486" y="151105"/>
                                <a:pt x="90488" y="148133"/>
                                <a:pt x="100013" y="142189"/>
                              </a:cubicBezTo>
                              <a:cubicBezTo>
                                <a:pt x="109538" y="136246"/>
                                <a:pt x="116586" y="128701"/>
                                <a:pt x="121158" y="119558"/>
                              </a:cubicBezTo>
                              <a:cubicBezTo>
                                <a:pt x="125730" y="110413"/>
                                <a:pt x="128016" y="101270"/>
                                <a:pt x="128016" y="92126"/>
                              </a:cubicBezTo>
                              <a:cubicBezTo>
                                <a:pt x="128016" y="79934"/>
                                <a:pt x="124473" y="68732"/>
                                <a:pt x="117386" y="58521"/>
                              </a:cubicBezTo>
                              <a:cubicBezTo>
                                <a:pt x="110300"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097" style="width:10.08pt;height:11.898pt;position:absolute;z-index:3;mso-position-horizontal-relative:page;mso-position-horizontal:absolute;margin-left:43.8887pt;mso-position-vertical-relative:page;margin-top:778.56pt;" coordsize="1280,1511">
              <v:shape id="Shape 181098" style="position:absolute;width:1280;height:1511;left:0;top:0;" coordsize="128016,151105" path="m122758,0l53264,0l35662,20574c21946,36423,12573,49568,7544,60007c2515,70447,0,81153,0,92126c0,111023,6591,125578,19774,135789c32957,145999,47701,151105,64008,151105c78486,151105,90488,148133,100013,142189c109538,136246,116586,128701,121158,119558c125730,110413,128016,101270,128016,92126c128016,79934,124473,68732,117386,58521c110300,48311,97993,43205,80467,43205l76124,43205l122758,0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strike/>
        <w:noProof/>
        <w:color w:val="57585B"/>
        <w:sz w:val="36"/>
      </w:rPr>
      <w:t>80</w:t>
    </w:r>
    <w:r>
      <w:rPr>
        <w:strike/>
        <w:color w:val="57585B"/>
        <w:sz w:val="36"/>
      </w:rPr>
      <w:fldChar w:fldCharType="end"/>
    </w:r>
    <w:r>
      <w:fldChar w:fldCharType="begin"/>
    </w:r>
    <w:r>
      <w:instrText xml:space="preserve"> PAGE   \* MERGEFORMAT </w:instrText>
    </w:r>
    <w:r>
      <w:fldChar w:fldCharType="separate"/>
    </w:r>
    <w:r w:rsidR="00982858" w:rsidRPr="00982858">
      <w:rPr>
        <w:noProof/>
        <w:color w:val="57585B"/>
        <w:sz w:val="36"/>
      </w:rPr>
      <w:t>80</w:t>
    </w:r>
    <w:r>
      <w:rPr>
        <w:color w:val="57585B"/>
        <w:sz w:val="36"/>
      </w:rPr>
      <w:fldChar w:fldCharType="end"/>
    </w:r>
    <w:r>
      <w:rPr>
        <w:color w:val="57585B"/>
        <w:sz w:val="36"/>
      </w:rPr>
      <w:tab/>
    </w:r>
    <w:r>
      <w:rPr>
        <w:sz w:val="16"/>
      </w:rPr>
      <w:t>© Лазарев М. Л., 2025</w:t>
    </w:r>
  </w:p>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191"/>
      </w:tabs>
      <w:spacing w:after="0" w:line="259" w:lineRule="auto"/>
      <w:ind w:left="0" w:right="0" w:firstLine="0"/>
      <w:jc w:val="left"/>
    </w:pPr>
    <w:r>
      <w:rPr>
        <w:noProof/>
        <w:sz w:val="22"/>
      </w:rPr>
      <mc:AlternateContent>
        <mc:Choice Requires="wpg">
          <w:drawing>
            <wp:anchor distT="0" distB="0" distL="114300" distR="114300" simplePos="0" relativeHeight="251736064" behindDoc="0" locked="0" layoutInCell="1" allowOverlap="1">
              <wp:simplePos x="0" y="0"/>
              <wp:positionH relativeFrom="page">
                <wp:posOffset>6777021</wp:posOffset>
              </wp:positionH>
              <wp:positionV relativeFrom="page">
                <wp:posOffset>9883218</wp:posOffset>
              </wp:positionV>
              <wp:extent cx="128016" cy="151105"/>
              <wp:effectExtent l="0" t="0" r="0" b="0"/>
              <wp:wrapNone/>
              <wp:docPr id="181076" name="Group 181076"/>
              <wp:cNvGraphicFramePr/>
              <a:graphic xmlns:a="http://schemas.openxmlformats.org/drawingml/2006/main">
                <a:graphicData uri="http://schemas.microsoft.com/office/word/2010/wordprocessingGroup">
                  <wpg:wgp>
                    <wpg:cNvGrpSpPr/>
                    <wpg:grpSpPr>
                      <a:xfrm>
                        <a:off x="0" y="0"/>
                        <a:ext cx="128016" cy="151105"/>
                        <a:chOff x="0" y="0"/>
                        <a:chExt cx="128016" cy="151105"/>
                      </a:xfrm>
                    </wpg:grpSpPr>
                    <wps:wsp>
                      <wps:cNvPr id="181077" name="Shape 181077"/>
                      <wps:cNvSpPr/>
                      <wps:spPr>
                        <a:xfrm>
                          <a:off x="0" y="0"/>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2" y="125578"/>
                                <a:pt x="19774" y="135789"/>
                              </a:cubicBezTo>
                              <a:cubicBezTo>
                                <a:pt x="32957" y="145999"/>
                                <a:pt x="47702" y="151105"/>
                                <a:pt x="64008" y="151105"/>
                              </a:cubicBezTo>
                              <a:cubicBezTo>
                                <a:pt x="78486" y="151105"/>
                                <a:pt x="90488" y="148133"/>
                                <a:pt x="100013" y="142189"/>
                              </a:cubicBezTo>
                              <a:cubicBezTo>
                                <a:pt x="109538" y="136246"/>
                                <a:pt x="116586" y="128701"/>
                                <a:pt x="121159" y="119558"/>
                              </a:cubicBezTo>
                              <a:cubicBezTo>
                                <a:pt x="125730" y="110414"/>
                                <a:pt x="128016" y="101270"/>
                                <a:pt x="128016" y="92126"/>
                              </a:cubicBezTo>
                              <a:cubicBezTo>
                                <a:pt x="128016" y="79934"/>
                                <a:pt x="124473" y="68732"/>
                                <a:pt x="117387" y="58521"/>
                              </a:cubicBezTo>
                              <a:cubicBezTo>
                                <a:pt x="110299"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076" style="width:10.08pt;height:11.898pt;position:absolute;z-index:4;mso-position-horizontal-relative:page;mso-position-horizontal:absolute;margin-left:533.624pt;mso-position-vertical-relative:page;margin-top:778.206pt;" coordsize="1280,1511">
              <v:shape id="Shape 181077" style="position:absolute;width:1280;height:1511;left:0;top:0;" coordsize="128016,151105" path="m122758,0l53264,0l35662,20574c21946,36423,12573,49568,7544,60007c2515,70447,0,81153,0,92126c0,111023,6592,125578,19774,135789c32957,145999,47702,151105,64008,151105c78486,151105,90488,148133,100013,142189c109538,136246,116586,128701,121159,119558c125730,110414,128016,101270,128016,92126c128016,79934,124473,68732,117387,58521c110299,48311,97993,43205,80467,43205l76124,43205l122758,0x">
                <v:stroke weight="0pt" endcap="flat" joinstyle="miter" miterlimit="4" on="true" color="#000000"/>
                <v:fill on="false" color="#000000" opacity="0"/>
              </v:shape>
            </v:group>
          </w:pict>
        </mc:Fallback>
      </mc:AlternateContent>
    </w:r>
    <w:r>
      <w:rPr>
        <w:noProof/>
        <w:sz w:val="22"/>
      </w:rPr>
      <mc:AlternateContent>
        <mc:Choice Requires="wpg">
          <w:drawing>
            <wp:anchor distT="0" distB="0" distL="114300" distR="114300" simplePos="0" relativeHeight="251737088" behindDoc="0" locked="0" layoutInCell="1" allowOverlap="1">
              <wp:simplePos x="0" y="0"/>
              <wp:positionH relativeFrom="page">
                <wp:posOffset>6767284</wp:posOffset>
              </wp:positionH>
              <wp:positionV relativeFrom="page">
                <wp:posOffset>9384665</wp:posOffset>
              </wp:positionV>
              <wp:extent cx="68821" cy="66256"/>
              <wp:effectExtent l="0" t="0" r="0" b="0"/>
              <wp:wrapSquare wrapText="bothSides"/>
              <wp:docPr id="181078" name="Group 181078"/>
              <wp:cNvGraphicFramePr/>
              <a:graphic xmlns:a="http://schemas.openxmlformats.org/drawingml/2006/main">
                <a:graphicData uri="http://schemas.microsoft.com/office/word/2010/wordprocessingGroup">
                  <wpg:wgp>
                    <wpg:cNvGrpSpPr/>
                    <wpg:grpSpPr>
                      <a:xfrm>
                        <a:off x="0" y="0"/>
                        <a:ext cx="68821" cy="66256"/>
                        <a:chOff x="0" y="0"/>
                        <a:chExt cx="68821" cy="66256"/>
                      </a:xfrm>
                    </wpg:grpSpPr>
                    <wps:wsp>
                      <wps:cNvPr id="181079" name="Shape 181079"/>
                      <wps:cNvSpPr/>
                      <wps:spPr>
                        <a:xfrm>
                          <a:off x="0" y="0"/>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078" style="width:5.41901pt;height:5.21698pt;position:absolute;mso-position-horizontal-relative:page;mso-position-horizontal:absolute;margin-left:532.857pt;mso-position-vertical-relative:page;margin-top:738.95pt;" coordsize="688,662">
              <v:shape id="Shape 181079" style="position:absolute;width:688;height:662;left:0;top:0;" coordsize="68821,66256" path="m0,66256l68821,66256l68821,0l0,0x">
                <v:stroke weight="0.25pt" endcap="flat" joinstyle="miter" miterlimit="4" on="true" color="#939597"/>
                <v:fill on="false" color="#000000" opacity="0"/>
              </v:shape>
              <w10:wrap type="square"/>
            </v:group>
          </w:pict>
        </mc:Fallback>
      </mc:AlternateContent>
    </w:r>
    <w:r>
      <w:rPr>
        <w:sz w:val="16"/>
      </w:rPr>
      <w:t>№ 1 (158) январь–февраль 2025</w:t>
    </w:r>
    <w:r>
      <w:rPr>
        <w:sz w:val="16"/>
      </w:rPr>
      <w:tab/>
    </w:r>
    <w:r>
      <w:fldChar w:fldCharType="begin"/>
    </w:r>
    <w:r>
      <w:instrText xml:space="preserve"> PAGE   \* MERGEFORMAT </w:instrText>
    </w:r>
    <w:r>
      <w:fldChar w:fldCharType="separate"/>
    </w:r>
    <w:r w:rsidR="00982858" w:rsidRPr="00982858">
      <w:rPr>
        <w:strike/>
        <w:noProof/>
        <w:color w:val="57585B"/>
        <w:sz w:val="36"/>
      </w:rPr>
      <w:t>79</w:t>
    </w:r>
    <w:r>
      <w:rPr>
        <w:strike/>
        <w:color w:val="57585B"/>
        <w:sz w:val="36"/>
      </w:rPr>
      <w:fldChar w:fldCharType="end"/>
    </w:r>
    <w:r>
      <w:fldChar w:fldCharType="begin"/>
    </w:r>
    <w:r>
      <w:instrText xml:space="preserve"> PAGE   \* MERGEFORMAT </w:instrText>
    </w:r>
    <w:r>
      <w:fldChar w:fldCharType="separate"/>
    </w:r>
    <w:r w:rsidR="00982858" w:rsidRPr="00982858">
      <w:rPr>
        <w:noProof/>
        <w:color w:val="57585B"/>
        <w:sz w:val="36"/>
      </w:rPr>
      <w:t>79</w:t>
    </w:r>
    <w:r>
      <w:rPr>
        <w:color w:val="57585B"/>
        <w:sz w:val="36"/>
      </w:rPr>
      <w:fldChar w:fldCharType="end"/>
    </w:r>
  </w:p>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26"/>
      </w:tabs>
      <w:spacing w:after="0" w:line="259" w:lineRule="auto"/>
      <w:ind w:left="0" w:right="0" w:firstLine="0"/>
      <w:jc w:val="left"/>
    </w:pPr>
    <w:r>
      <w:rPr>
        <w:noProof/>
        <w:sz w:val="22"/>
      </w:rPr>
      <mc:AlternateContent>
        <mc:Choice Requires="wpg">
          <w:drawing>
            <wp:anchor distT="0" distB="0" distL="114300" distR="114300" simplePos="0" relativeHeight="251738112" behindDoc="0" locked="0" layoutInCell="1" allowOverlap="1">
              <wp:simplePos x="0" y="0"/>
              <wp:positionH relativeFrom="page">
                <wp:posOffset>557387</wp:posOffset>
              </wp:positionH>
              <wp:positionV relativeFrom="page">
                <wp:posOffset>9887717</wp:posOffset>
              </wp:positionV>
              <wp:extent cx="128016" cy="151105"/>
              <wp:effectExtent l="0" t="0" r="0" b="0"/>
              <wp:wrapNone/>
              <wp:docPr id="181056" name="Group 181056"/>
              <wp:cNvGraphicFramePr/>
              <a:graphic xmlns:a="http://schemas.openxmlformats.org/drawingml/2006/main">
                <a:graphicData uri="http://schemas.microsoft.com/office/word/2010/wordprocessingGroup">
                  <wpg:wgp>
                    <wpg:cNvGrpSpPr/>
                    <wpg:grpSpPr>
                      <a:xfrm>
                        <a:off x="0" y="0"/>
                        <a:ext cx="128016" cy="151105"/>
                        <a:chOff x="0" y="0"/>
                        <a:chExt cx="128016" cy="151105"/>
                      </a:xfrm>
                    </wpg:grpSpPr>
                    <wps:wsp>
                      <wps:cNvPr id="181057" name="Shape 181057"/>
                      <wps:cNvSpPr/>
                      <wps:spPr>
                        <a:xfrm>
                          <a:off x="0" y="0"/>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1" y="125578"/>
                                <a:pt x="19774" y="135789"/>
                              </a:cubicBezTo>
                              <a:cubicBezTo>
                                <a:pt x="32957" y="145999"/>
                                <a:pt x="47701" y="151105"/>
                                <a:pt x="64008" y="151105"/>
                              </a:cubicBezTo>
                              <a:cubicBezTo>
                                <a:pt x="78486" y="151105"/>
                                <a:pt x="90488" y="148133"/>
                                <a:pt x="100013" y="142189"/>
                              </a:cubicBezTo>
                              <a:cubicBezTo>
                                <a:pt x="109538" y="136246"/>
                                <a:pt x="116586" y="128701"/>
                                <a:pt x="121158" y="119558"/>
                              </a:cubicBezTo>
                              <a:cubicBezTo>
                                <a:pt x="125730" y="110413"/>
                                <a:pt x="128016" y="101270"/>
                                <a:pt x="128016" y="92126"/>
                              </a:cubicBezTo>
                              <a:cubicBezTo>
                                <a:pt x="128016" y="79934"/>
                                <a:pt x="124473" y="68732"/>
                                <a:pt x="117386" y="58521"/>
                              </a:cubicBezTo>
                              <a:cubicBezTo>
                                <a:pt x="110300"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056" style="width:10.08pt;height:11.898pt;position:absolute;z-index:3;mso-position-horizontal-relative:page;mso-position-horizontal:absolute;margin-left:43.8887pt;mso-position-vertical-relative:page;margin-top:778.56pt;" coordsize="1280,1511">
              <v:shape id="Shape 181057" style="position:absolute;width:1280;height:1511;left:0;top:0;" coordsize="128016,151105" path="m122758,0l53264,0l35662,20574c21946,36423,12573,49568,7544,60007c2515,70447,0,81153,0,92126c0,111023,6591,125578,19774,135789c32957,145999,47701,151105,64008,151105c78486,151105,90488,148133,100013,142189c109538,136246,116586,128701,121158,119558c125730,110413,128016,101270,128016,92126c128016,79934,124473,68732,117386,58521c110300,48311,97993,43205,80467,43205l76124,43205l122758,0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Pr>
        <w:strike/>
        <w:color w:val="57585B"/>
        <w:sz w:val="36"/>
      </w:rPr>
      <w:t>6</w:t>
    </w:r>
    <w:r>
      <w:rPr>
        <w:strike/>
        <w:color w:val="57585B"/>
        <w:sz w:val="36"/>
      </w:rPr>
      <w:fldChar w:fldCharType="end"/>
    </w:r>
    <w:r>
      <w:fldChar w:fldCharType="begin"/>
    </w:r>
    <w:r>
      <w:instrText xml:space="preserve"> PAGE   \* MERGEFORMAT </w:instrText>
    </w:r>
    <w:r>
      <w:fldChar w:fldCharType="separate"/>
    </w:r>
    <w:r>
      <w:rPr>
        <w:color w:val="57585B"/>
        <w:sz w:val="36"/>
      </w:rPr>
      <w:t>0</w:t>
    </w:r>
    <w:r>
      <w:rPr>
        <w:color w:val="57585B"/>
        <w:sz w:val="36"/>
      </w:rPr>
      <w:fldChar w:fldCharType="end"/>
    </w:r>
    <w:r>
      <w:rPr>
        <w:color w:val="57585B"/>
        <w:sz w:val="36"/>
      </w:rPr>
      <w:tab/>
    </w:r>
    <w:r>
      <w:rPr>
        <w:sz w:val="16"/>
      </w:rPr>
      <w:t>© Лазарев М. Л., 2025</w:t>
    </w:r>
  </w:p>
</w:ftr>
</file>

<file path=word/footer4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164"/>
      </w:tabs>
      <w:spacing w:after="0" w:line="259" w:lineRule="auto"/>
      <w:ind w:left="0" w:right="-355" w:firstLine="0"/>
      <w:jc w:val="left"/>
    </w:pPr>
    <w:r>
      <w:rPr>
        <w:noProof/>
        <w:sz w:val="22"/>
      </w:rPr>
      <mc:AlternateContent>
        <mc:Choice Requires="wpg">
          <w:drawing>
            <wp:anchor distT="0" distB="0" distL="114300" distR="114300" simplePos="0" relativeHeight="251742208" behindDoc="0" locked="0" layoutInCell="1" allowOverlap="1">
              <wp:simplePos x="0" y="0"/>
              <wp:positionH relativeFrom="page">
                <wp:posOffset>557387</wp:posOffset>
              </wp:positionH>
              <wp:positionV relativeFrom="page">
                <wp:posOffset>9887717</wp:posOffset>
              </wp:positionV>
              <wp:extent cx="128016" cy="151105"/>
              <wp:effectExtent l="0" t="0" r="0" b="0"/>
              <wp:wrapNone/>
              <wp:docPr id="181152" name="Group 181152"/>
              <wp:cNvGraphicFramePr/>
              <a:graphic xmlns:a="http://schemas.openxmlformats.org/drawingml/2006/main">
                <a:graphicData uri="http://schemas.microsoft.com/office/word/2010/wordprocessingGroup">
                  <wpg:wgp>
                    <wpg:cNvGrpSpPr/>
                    <wpg:grpSpPr>
                      <a:xfrm>
                        <a:off x="0" y="0"/>
                        <a:ext cx="128016" cy="151105"/>
                        <a:chOff x="0" y="0"/>
                        <a:chExt cx="128016" cy="151105"/>
                      </a:xfrm>
                    </wpg:grpSpPr>
                    <wps:wsp>
                      <wps:cNvPr id="181153" name="Shape 181153"/>
                      <wps:cNvSpPr/>
                      <wps:spPr>
                        <a:xfrm>
                          <a:off x="0" y="0"/>
                          <a:ext cx="128016" cy="151105"/>
                        </a:xfrm>
                        <a:custGeom>
                          <a:avLst/>
                          <a:gdLst/>
                          <a:ahLst/>
                          <a:cxnLst/>
                          <a:rect l="0" t="0" r="0" b="0"/>
                          <a:pathLst>
                            <a:path w="128016" h="151105">
                              <a:moveTo>
                                <a:pt x="122758" y="0"/>
                              </a:moveTo>
                              <a:lnTo>
                                <a:pt x="53264" y="0"/>
                              </a:lnTo>
                              <a:lnTo>
                                <a:pt x="35662" y="20574"/>
                              </a:lnTo>
                              <a:cubicBezTo>
                                <a:pt x="21946" y="36423"/>
                                <a:pt x="12573" y="49568"/>
                                <a:pt x="7544" y="60007"/>
                              </a:cubicBezTo>
                              <a:cubicBezTo>
                                <a:pt x="2515" y="70447"/>
                                <a:pt x="0" y="81153"/>
                                <a:pt x="0" y="92126"/>
                              </a:cubicBezTo>
                              <a:cubicBezTo>
                                <a:pt x="0" y="111023"/>
                                <a:pt x="6591" y="125578"/>
                                <a:pt x="19774" y="135789"/>
                              </a:cubicBezTo>
                              <a:cubicBezTo>
                                <a:pt x="32957" y="145999"/>
                                <a:pt x="47701" y="151105"/>
                                <a:pt x="64008" y="151105"/>
                              </a:cubicBezTo>
                              <a:cubicBezTo>
                                <a:pt x="78486" y="151105"/>
                                <a:pt x="90488" y="148133"/>
                                <a:pt x="100013" y="142189"/>
                              </a:cubicBezTo>
                              <a:cubicBezTo>
                                <a:pt x="109538" y="136246"/>
                                <a:pt x="116586" y="128701"/>
                                <a:pt x="121158" y="119558"/>
                              </a:cubicBezTo>
                              <a:cubicBezTo>
                                <a:pt x="125730" y="110413"/>
                                <a:pt x="128016" y="101270"/>
                                <a:pt x="128016" y="92126"/>
                              </a:cubicBezTo>
                              <a:cubicBezTo>
                                <a:pt x="128016" y="79934"/>
                                <a:pt x="124473" y="68732"/>
                                <a:pt x="117386" y="58521"/>
                              </a:cubicBezTo>
                              <a:cubicBezTo>
                                <a:pt x="110300" y="48311"/>
                                <a:pt x="97993" y="43205"/>
                                <a:pt x="80467" y="43205"/>
                              </a:cubicBezTo>
                              <a:lnTo>
                                <a:pt x="76124" y="43205"/>
                              </a:lnTo>
                              <a:lnTo>
                                <a:pt x="122758" y="0"/>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152" style="width:10.08pt;height:11.898pt;position:absolute;z-index:3;mso-position-horizontal-relative:page;mso-position-horizontal:absolute;margin-left:43.8887pt;mso-position-vertical-relative:page;margin-top:778.56pt;" coordsize="1280,1511">
              <v:shape id="Shape 181153" style="position:absolute;width:1280;height:1511;left:0;top:0;" coordsize="128016,151105" path="m122758,0l53264,0l35662,20574c21946,36423,12573,49568,7544,60007c2515,70447,0,81153,0,92126c0,111023,6591,125578,19774,135789c32957,145999,47701,151105,64008,151105c78486,151105,90488,148133,100013,142189c109538,136246,116586,128701,121158,119558c125730,110413,128016,101270,128016,92126c128016,79934,124473,68732,117386,58521c110300,48311,97993,43205,80467,43205l76124,43205l122758,0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strike/>
        <w:noProof/>
        <w:color w:val="57585B"/>
        <w:sz w:val="36"/>
      </w:rPr>
      <w:t>84</w:t>
    </w:r>
    <w:r>
      <w:rPr>
        <w:strike/>
        <w:color w:val="57585B"/>
        <w:sz w:val="36"/>
      </w:rPr>
      <w:fldChar w:fldCharType="end"/>
    </w:r>
    <w:r>
      <w:fldChar w:fldCharType="begin"/>
    </w:r>
    <w:r>
      <w:instrText xml:space="preserve"> PAGE   \* MERGEFORMAT </w:instrText>
    </w:r>
    <w:r>
      <w:fldChar w:fldCharType="separate"/>
    </w:r>
    <w:r w:rsidR="00982858" w:rsidRPr="00982858">
      <w:rPr>
        <w:noProof/>
        <w:color w:val="57585B"/>
        <w:sz w:val="36"/>
      </w:rPr>
      <w:t>84</w:t>
    </w:r>
    <w:r>
      <w:rPr>
        <w:color w:val="57585B"/>
        <w:sz w:val="36"/>
      </w:rPr>
      <w:fldChar w:fldCharType="end"/>
    </w:r>
    <w:r>
      <w:rPr>
        <w:color w:val="57585B"/>
        <w:sz w:val="36"/>
      </w:rPr>
      <w:tab/>
    </w:r>
    <w:r>
      <w:rPr>
        <w:sz w:val="16"/>
      </w:rPr>
      <w:t>© Санчаа Т. О., 2025</w:t>
    </w:r>
  </w:p>
</w:ftr>
</file>

<file path=word/footer4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sz w:val="16"/>
      </w:rPr>
      <w:t>№ 1 (158) январь–февраль 2025</w:t>
    </w:r>
  </w:p>
</w:ftr>
</file>

<file path=word/footer4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sz w:val="16"/>
      </w:rPr>
      <w:t>№ 1 (158) январь–февраль 2025</w:t>
    </w:r>
  </w:p>
</w:ftr>
</file>

<file path=word/footer4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524"/>
      </w:tabs>
      <w:spacing w:after="0" w:line="259" w:lineRule="auto"/>
      <w:ind w:left="-659" w:right="0" w:firstLine="0"/>
      <w:jc w:val="left"/>
    </w:pPr>
    <w:r>
      <w:rPr>
        <w:noProof/>
        <w:sz w:val="22"/>
      </w:rPr>
      <mc:AlternateContent>
        <mc:Choice Requires="wpg">
          <w:drawing>
            <wp:anchor distT="0" distB="0" distL="114300" distR="114300" simplePos="0" relativeHeight="251746304" behindDoc="0" locked="0" layoutInCell="1" allowOverlap="1">
              <wp:simplePos x="0" y="0"/>
              <wp:positionH relativeFrom="page">
                <wp:posOffset>564473</wp:posOffset>
              </wp:positionH>
              <wp:positionV relativeFrom="page">
                <wp:posOffset>9888631</wp:posOffset>
              </wp:positionV>
              <wp:extent cx="134188" cy="146533"/>
              <wp:effectExtent l="0" t="0" r="0" b="0"/>
              <wp:wrapNone/>
              <wp:docPr id="181212" name="Group 181212"/>
              <wp:cNvGraphicFramePr/>
              <a:graphic xmlns:a="http://schemas.openxmlformats.org/drawingml/2006/main">
                <a:graphicData uri="http://schemas.microsoft.com/office/word/2010/wordprocessingGroup">
                  <wpg:wgp>
                    <wpg:cNvGrpSpPr/>
                    <wpg:grpSpPr>
                      <a:xfrm>
                        <a:off x="0" y="0"/>
                        <a:ext cx="134188" cy="146533"/>
                        <a:chOff x="0" y="0"/>
                        <a:chExt cx="134188" cy="146533"/>
                      </a:xfrm>
                    </wpg:grpSpPr>
                    <wps:wsp>
                      <wps:cNvPr id="181213" name="Shape 181213"/>
                      <wps:cNvSpPr/>
                      <wps:spPr>
                        <a:xfrm>
                          <a:off x="0" y="0"/>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212" style="width:10.566pt;height:11.538pt;position:absolute;z-index:3;mso-position-horizontal-relative:page;mso-position-horizontal:absolute;margin-left:44.4467pt;mso-position-vertical-relative:page;margin-top:778.632pt;" coordsize="1341,1465">
              <v:shape id="Shape 181213" style="position:absolute;width:1341;height:1465;left:0;top:0;" coordsize="134188,146533" path="m60122,146533l134188,0l1372,0l1372,45263l52807,45263l0,146533l60122,1465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noProof/>
        <w:color w:val="57585B"/>
        <w:sz w:val="36"/>
      </w:rPr>
      <w:t>88</w:t>
    </w:r>
    <w:r>
      <w:rPr>
        <w:color w:val="57585B"/>
        <w:sz w:val="36"/>
      </w:rPr>
      <w:fldChar w:fldCharType="end"/>
    </w:r>
    <w:r>
      <w:rPr>
        <w:color w:val="57585B"/>
        <w:sz w:val="36"/>
      </w:rPr>
      <w:tab/>
    </w:r>
    <w:r>
      <w:rPr>
        <w:sz w:val="16"/>
      </w:rPr>
      <w:t>© Санчаа Т. О., 2025</w:t>
    </w:r>
  </w:p>
</w:ftr>
</file>

<file path=word/footer5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524"/>
      </w:tabs>
      <w:spacing w:after="0" w:line="259" w:lineRule="auto"/>
      <w:ind w:left="-680" w:right="0" w:firstLine="0"/>
      <w:jc w:val="left"/>
    </w:pPr>
    <w:r>
      <w:rPr>
        <w:noProof/>
        <w:sz w:val="22"/>
      </w:rPr>
      <mc:AlternateContent>
        <mc:Choice Requires="wpg">
          <w:drawing>
            <wp:anchor distT="0" distB="0" distL="114300" distR="114300" simplePos="0" relativeHeight="251747328" behindDoc="0" locked="0" layoutInCell="1" allowOverlap="1">
              <wp:simplePos x="0" y="0"/>
              <wp:positionH relativeFrom="page">
                <wp:posOffset>6772447</wp:posOffset>
              </wp:positionH>
              <wp:positionV relativeFrom="page">
                <wp:posOffset>9884132</wp:posOffset>
              </wp:positionV>
              <wp:extent cx="134188" cy="146533"/>
              <wp:effectExtent l="0" t="0" r="0" b="0"/>
              <wp:wrapNone/>
              <wp:docPr id="181192" name="Group 181192"/>
              <wp:cNvGraphicFramePr/>
              <a:graphic xmlns:a="http://schemas.openxmlformats.org/drawingml/2006/main">
                <a:graphicData uri="http://schemas.microsoft.com/office/word/2010/wordprocessingGroup">
                  <wpg:wgp>
                    <wpg:cNvGrpSpPr/>
                    <wpg:grpSpPr>
                      <a:xfrm>
                        <a:off x="0" y="0"/>
                        <a:ext cx="134188" cy="146533"/>
                        <a:chOff x="0" y="0"/>
                        <a:chExt cx="134188" cy="146533"/>
                      </a:xfrm>
                    </wpg:grpSpPr>
                    <wps:wsp>
                      <wps:cNvPr id="181193" name="Shape 181193"/>
                      <wps:cNvSpPr/>
                      <wps:spPr>
                        <a:xfrm>
                          <a:off x="0" y="0"/>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192" style="width:10.566pt;height:11.538pt;position:absolute;z-index:4;mso-position-horizontal-relative:page;mso-position-horizontal:absolute;margin-left:533.263pt;mso-position-vertical-relative:page;margin-top:778.278pt;" coordsize="1341,1465">
              <v:shape id="Shape 181193" style="position:absolute;width:1341;height:1465;left:0;top:0;" coordsize="134188,146533" path="m60122,146533l134188,0l1372,0l1372,45263l52807,45263l0,146533l60122,146533x">
                <v:stroke weight="0pt" endcap="flat" joinstyle="miter" miterlimit="4" on="true" color="#000000"/>
                <v:fill on="false" color="#000000" opacity="0"/>
              </v:shape>
            </v:group>
          </w:pict>
        </mc:Fallback>
      </mc:AlternateContent>
    </w:r>
    <w:r>
      <w:rPr>
        <w:noProof/>
        <w:sz w:val="22"/>
      </w:rPr>
      <mc:AlternateContent>
        <mc:Choice Requires="wpg">
          <w:drawing>
            <wp:anchor distT="0" distB="0" distL="114300" distR="114300" simplePos="0" relativeHeight="251748352" behindDoc="0" locked="0" layoutInCell="1" allowOverlap="1">
              <wp:simplePos x="0" y="0"/>
              <wp:positionH relativeFrom="page">
                <wp:posOffset>6767284</wp:posOffset>
              </wp:positionH>
              <wp:positionV relativeFrom="page">
                <wp:posOffset>9384665</wp:posOffset>
              </wp:positionV>
              <wp:extent cx="68821" cy="66256"/>
              <wp:effectExtent l="0" t="0" r="0" b="0"/>
              <wp:wrapSquare wrapText="bothSides"/>
              <wp:docPr id="181194" name="Group 181194"/>
              <wp:cNvGraphicFramePr/>
              <a:graphic xmlns:a="http://schemas.openxmlformats.org/drawingml/2006/main">
                <a:graphicData uri="http://schemas.microsoft.com/office/word/2010/wordprocessingGroup">
                  <wpg:wgp>
                    <wpg:cNvGrpSpPr/>
                    <wpg:grpSpPr>
                      <a:xfrm>
                        <a:off x="0" y="0"/>
                        <a:ext cx="68821" cy="66256"/>
                        <a:chOff x="0" y="0"/>
                        <a:chExt cx="68821" cy="66256"/>
                      </a:xfrm>
                    </wpg:grpSpPr>
                    <wps:wsp>
                      <wps:cNvPr id="181195" name="Shape 181195"/>
                      <wps:cNvSpPr/>
                      <wps:spPr>
                        <a:xfrm>
                          <a:off x="0" y="0"/>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194" style="width:5.41901pt;height:5.21698pt;position:absolute;mso-position-horizontal-relative:page;mso-position-horizontal:absolute;margin-left:532.857pt;mso-position-vertical-relative:page;margin-top:738.95pt;" coordsize="688,662">
              <v:shape id="Shape 181195" style="position:absolute;width:688;height:662;left:0;top:0;" coordsize="68821,66256" path="m0,66256l68821,66256l68821,0l0,0x">
                <v:stroke weight="0.25pt" endcap="flat" joinstyle="miter" miterlimit="4" on="true" color="#939597"/>
                <v:fill on="false" color="#000000" opacity="0"/>
              </v:shape>
              <w10:wrap type="square"/>
            </v:group>
          </w:pict>
        </mc:Fallback>
      </mc:AlternateContent>
    </w:r>
    <w:r>
      <w:rPr>
        <w:sz w:val="16"/>
      </w:rPr>
      <w:t>№ 1 (158) январь–февраль 2025</w:t>
    </w:r>
    <w:r>
      <w:rPr>
        <w:sz w:val="16"/>
      </w:rPr>
      <w:tab/>
    </w:r>
    <w:r>
      <w:fldChar w:fldCharType="begin"/>
    </w:r>
    <w:r>
      <w:instrText xml:space="preserve"> PAGE   \* MERGEFORMAT </w:instrText>
    </w:r>
    <w:r>
      <w:fldChar w:fldCharType="separate"/>
    </w:r>
    <w:r w:rsidR="00982858" w:rsidRPr="00982858">
      <w:rPr>
        <w:noProof/>
        <w:color w:val="57585B"/>
        <w:sz w:val="36"/>
      </w:rPr>
      <w:t>89</w:t>
    </w:r>
    <w:r>
      <w:rPr>
        <w:color w:val="57585B"/>
        <w:sz w:val="36"/>
      </w:rPr>
      <w:fldChar w:fldCharType="end"/>
    </w:r>
  </w:p>
</w:ftr>
</file>

<file path=word/footer5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524"/>
      </w:tabs>
      <w:spacing w:after="0" w:line="259" w:lineRule="auto"/>
      <w:ind w:left="-659" w:right="0" w:firstLine="0"/>
      <w:jc w:val="left"/>
    </w:pPr>
    <w:r>
      <w:rPr>
        <w:noProof/>
        <w:sz w:val="22"/>
      </w:rPr>
      <mc:AlternateContent>
        <mc:Choice Requires="wpg">
          <w:drawing>
            <wp:anchor distT="0" distB="0" distL="114300" distR="114300" simplePos="0" relativeHeight="251749376" behindDoc="0" locked="0" layoutInCell="1" allowOverlap="1">
              <wp:simplePos x="0" y="0"/>
              <wp:positionH relativeFrom="page">
                <wp:posOffset>564473</wp:posOffset>
              </wp:positionH>
              <wp:positionV relativeFrom="page">
                <wp:posOffset>9888631</wp:posOffset>
              </wp:positionV>
              <wp:extent cx="134188" cy="146533"/>
              <wp:effectExtent l="0" t="0" r="0" b="0"/>
              <wp:wrapNone/>
              <wp:docPr id="181173" name="Group 181173"/>
              <wp:cNvGraphicFramePr/>
              <a:graphic xmlns:a="http://schemas.openxmlformats.org/drawingml/2006/main">
                <a:graphicData uri="http://schemas.microsoft.com/office/word/2010/wordprocessingGroup">
                  <wpg:wgp>
                    <wpg:cNvGrpSpPr/>
                    <wpg:grpSpPr>
                      <a:xfrm>
                        <a:off x="0" y="0"/>
                        <a:ext cx="134188" cy="146533"/>
                        <a:chOff x="0" y="0"/>
                        <a:chExt cx="134188" cy="146533"/>
                      </a:xfrm>
                    </wpg:grpSpPr>
                    <wps:wsp>
                      <wps:cNvPr id="181174" name="Shape 181174"/>
                      <wps:cNvSpPr/>
                      <wps:spPr>
                        <a:xfrm>
                          <a:off x="0" y="0"/>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173" style="width:10.566pt;height:11.538pt;position:absolute;z-index:3;mso-position-horizontal-relative:page;mso-position-horizontal:absolute;margin-left:44.4467pt;mso-position-vertical-relative:page;margin-top:778.632pt;" coordsize="1341,1465">
              <v:shape id="Shape 181174" style="position:absolute;width:1341;height:1465;left:0;top:0;" coordsize="134188,146533" path="m60122,146533l134188,0l1372,0l1372,45263l52807,45263l0,146533l60122,1465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Pr>
        <w:color w:val="57585B"/>
        <w:sz w:val="36"/>
      </w:rPr>
      <w:t>70</w:t>
    </w:r>
    <w:r>
      <w:rPr>
        <w:color w:val="57585B"/>
        <w:sz w:val="36"/>
      </w:rPr>
      <w:fldChar w:fldCharType="end"/>
    </w:r>
    <w:r>
      <w:rPr>
        <w:color w:val="57585B"/>
        <w:sz w:val="36"/>
      </w:rPr>
      <w:tab/>
    </w:r>
    <w:r>
      <w:rPr>
        <w:sz w:val="16"/>
      </w:rPr>
      <w:t>© Санчаа Т. О., 2025</w:t>
    </w:r>
  </w:p>
</w:ftr>
</file>

<file path=word/footer5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808"/>
      </w:tabs>
      <w:spacing w:after="0" w:line="259" w:lineRule="auto"/>
      <w:ind w:left="-376" w:right="0" w:firstLine="0"/>
      <w:jc w:val="left"/>
    </w:pPr>
    <w:r>
      <w:rPr>
        <w:noProof/>
        <w:sz w:val="22"/>
      </w:rPr>
      <mc:AlternateContent>
        <mc:Choice Requires="wpg">
          <w:drawing>
            <wp:anchor distT="0" distB="0" distL="114300" distR="114300" simplePos="0" relativeHeight="251753472" behindDoc="0" locked="0" layoutInCell="1" allowOverlap="1">
              <wp:simplePos x="0" y="0"/>
              <wp:positionH relativeFrom="page">
                <wp:posOffset>564473</wp:posOffset>
              </wp:positionH>
              <wp:positionV relativeFrom="page">
                <wp:posOffset>9888631</wp:posOffset>
              </wp:positionV>
              <wp:extent cx="134188" cy="146533"/>
              <wp:effectExtent l="0" t="0" r="0" b="0"/>
              <wp:wrapNone/>
              <wp:docPr id="181275" name="Group 181275"/>
              <wp:cNvGraphicFramePr/>
              <a:graphic xmlns:a="http://schemas.openxmlformats.org/drawingml/2006/main">
                <a:graphicData uri="http://schemas.microsoft.com/office/word/2010/wordprocessingGroup">
                  <wpg:wgp>
                    <wpg:cNvGrpSpPr/>
                    <wpg:grpSpPr>
                      <a:xfrm>
                        <a:off x="0" y="0"/>
                        <a:ext cx="134188" cy="146533"/>
                        <a:chOff x="0" y="0"/>
                        <a:chExt cx="134188" cy="146533"/>
                      </a:xfrm>
                    </wpg:grpSpPr>
                    <wps:wsp>
                      <wps:cNvPr id="181276" name="Shape 181276"/>
                      <wps:cNvSpPr/>
                      <wps:spPr>
                        <a:xfrm>
                          <a:off x="0" y="0"/>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275" style="width:10.566pt;height:11.538pt;position:absolute;z-index:3;mso-position-horizontal-relative:page;mso-position-horizontal:absolute;margin-left:44.4467pt;mso-position-vertical-relative:page;margin-top:778.632pt;" coordsize="1341,1465">
              <v:shape id="Shape 181276" style="position:absolute;width:1341;height:1465;left:0;top:0;" coordsize="134188,146533" path="m60122,146533l134188,0l1372,0l1372,45263l52807,45263l0,146533l60122,1465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noProof/>
        <w:color w:val="57585B"/>
        <w:sz w:val="36"/>
      </w:rPr>
      <w:t>92</w:t>
    </w:r>
    <w:r>
      <w:rPr>
        <w:color w:val="57585B"/>
        <w:sz w:val="36"/>
      </w:rPr>
      <w:fldChar w:fldCharType="end"/>
    </w:r>
    <w:r>
      <w:rPr>
        <w:color w:val="57585B"/>
        <w:sz w:val="36"/>
      </w:rPr>
      <w:tab/>
    </w:r>
    <w:r>
      <w:rPr>
        <w:sz w:val="16"/>
      </w:rPr>
      <w:t>© Додонов А. П., 2025</w:t>
    </w:r>
  </w:p>
</w:ftr>
</file>

<file path=word/footer5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808"/>
      </w:tabs>
      <w:spacing w:after="0" w:line="259" w:lineRule="auto"/>
      <w:ind w:left="-397" w:right="0" w:firstLine="0"/>
      <w:jc w:val="left"/>
    </w:pPr>
    <w:r>
      <w:rPr>
        <w:noProof/>
        <w:sz w:val="22"/>
      </w:rPr>
      <mc:AlternateContent>
        <mc:Choice Requires="wpg">
          <w:drawing>
            <wp:anchor distT="0" distB="0" distL="114300" distR="114300" simplePos="0" relativeHeight="251754496" behindDoc="0" locked="0" layoutInCell="1" allowOverlap="1">
              <wp:simplePos x="0" y="0"/>
              <wp:positionH relativeFrom="page">
                <wp:posOffset>6772447</wp:posOffset>
              </wp:positionH>
              <wp:positionV relativeFrom="page">
                <wp:posOffset>9884132</wp:posOffset>
              </wp:positionV>
              <wp:extent cx="134188" cy="146533"/>
              <wp:effectExtent l="0" t="0" r="0" b="0"/>
              <wp:wrapNone/>
              <wp:docPr id="181255" name="Group 181255"/>
              <wp:cNvGraphicFramePr/>
              <a:graphic xmlns:a="http://schemas.openxmlformats.org/drawingml/2006/main">
                <a:graphicData uri="http://schemas.microsoft.com/office/word/2010/wordprocessingGroup">
                  <wpg:wgp>
                    <wpg:cNvGrpSpPr/>
                    <wpg:grpSpPr>
                      <a:xfrm>
                        <a:off x="0" y="0"/>
                        <a:ext cx="134188" cy="146533"/>
                        <a:chOff x="0" y="0"/>
                        <a:chExt cx="134188" cy="146533"/>
                      </a:xfrm>
                    </wpg:grpSpPr>
                    <wps:wsp>
                      <wps:cNvPr id="181256" name="Shape 181256"/>
                      <wps:cNvSpPr/>
                      <wps:spPr>
                        <a:xfrm>
                          <a:off x="0" y="0"/>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255" style="width:10.566pt;height:11.538pt;position:absolute;z-index:4;mso-position-horizontal-relative:page;mso-position-horizontal:absolute;margin-left:533.263pt;mso-position-vertical-relative:page;margin-top:778.278pt;" coordsize="1341,1465">
              <v:shape id="Shape 181256" style="position:absolute;width:1341;height:1465;left:0;top:0;" coordsize="134188,146533" path="m60122,146533l134188,0l1372,0l1372,45263l52807,45263l0,146533l60122,146533x">
                <v:stroke weight="0pt" endcap="flat" joinstyle="miter" miterlimit="4" on="true" color="#000000"/>
                <v:fill on="false" color="#000000" opacity="0"/>
              </v:shape>
            </v:group>
          </w:pict>
        </mc:Fallback>
      </mc:AlternateContent>
    </w:r>
    <w:r>
      <w:rPr>
        <w:noProof/>
        <w:sz w:val="22"/>
      </w:rPr>
      <mc:AlternateContent>
        <mc:Choice Requires="wpg">
          <w:drawing>
            <wp:anchor distT="0" distB="0" distL="114300" distR="114300" simplePos="0" relativeHeight="251755520" behindDoc="0" locked="0" layoutInCell="1" allowOverlap="1">
              <wp:simplePos x="0" y="0"/>
              <wp:positionH relativeFrom="page">
                <wp:posOffset>6767284</wp:posOffset>
              </wp:positionH>
              <wp:positionV relativeFrom="page">
                <wp:posOffset>9384665</wp:posOffset>
              </wp:positionV>
              <wp:extent cx="68821" cy="66256"/>
              <wp:effectExtent l="0" t="0" r="0" b="0"/>
              <wp:wrapSquare wrapText="bothSides"/>
              <wp:docPr id="181257" name="Group 181257"/>
              <wp:cNvGraphicFramePr/>
              <a:graphic xmlns:a="http://schemas.openxmlformats.org/drawingml/2006/main">
                <a:graphicData uri="http://schemas.microsoft.com/office/word/2010/wordprocessingGroup">
                  <wpg:wgp>
                    <wpg:cNvGrpSpPr/>
                    <wpg:grpSpPr>
                      <a:xfrm>
                        <a:off x="0" y="0"/>
                        <a:ext cx="68821" cy="66256"/>
                        <a:chOff x="0" y="0"/>
                        <a:chExt cx="68821" cy="66256"/>
                      </a:xfrm>
                    </wpg:grpSpPr>
                    <wps:wsp>
                      <wps:cNvPr id="181258" name="Shape 181258"/>
                      <wps:cNvSpPr/>
                      <wps:spPr>
                        <a:xfrm>
                          <a:off x="0" y="0"/>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257" style="width:5.41901pt;height:5.21698pt;position:absolute;mso-position-horizontal-relative:page;mso-position-horizontal:absolute;margin-left:532.857pt;mso-position-vertical-relative:page;margin-top:738.95pt;" coordsize="688,662">
              <v:shape id="Shape 181258" style="position:absolute;width:688;height:662;left:0;top:0;" coordsize="68821,66256" path="m0,66256l68821,66256l68821,0l0,0x">
                <v:stroke weight="0.25pt" endcap="flat" joinstyle="miter" miterlimit="4" on="true" color="#939597"/>
                <v:fill on="false" color="#000000" opacity="0"/>
              </v:shape>
              <w10:wrap type="square"/>
            </v:group>
          </w:pict>
        </mc:Fallback>
      </mc:AlternateContent>
    </w:r>
    <w:r>
      <w:rPr>
        <w:sz w:val="16"/>
      </w:rPr>
      <w:t>№ 1 (158) январь–февраль 2025</w:t>
    </w:r>
    <w:r>
      <w:rPr>
        <w:sz w:val="16"/>
      </w:rPr>
      <w:tab/>
    </w:r>
    <w:r>
      <w:fldChar w:fldCharType="begin"/>
    </w:r>
    <w:r>
      <w:instrText xml:space="preserve"> PAGE   \* MERGEFORMAT </w:instrText>
    </w:r>
    <w:r>
      <w:fldChar w:fldCharType="separate"/>
    </w:r>
    <w:r w:rsidR="00982858" w:rsidRPr="00982858">
      <w:rPr>
        <w:noProof/>
        <w:color w:val="57585B"/>
        <w:sz w:val="36"/>
      </w:rPr>
      <w:t>93</w:t>
    </w:r>
    <w:r>
      <w:rPr>
        <w:color w:val="57585B"/>
        <w:sz w:val="36"/>
      </w:rPr>
      <w:fldChar w:fldCharType="end"/>
    </w:r>
  </w:p>
</w:ftr>
</file>

<file path=word/footer5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808"/>
      </w:tabs>
      <w:spacing w:after="0" w:line="259" w:lineRule="auto"/>
      <w:ind w:left="-376" w:right="0" w:firstLine="0"/>
      <w:jc w:val="left"/>
    </w:pPr>
    <w:r>
      <w:rPr>
        <w:noProof/>
        <w:sz w:val="22"/>
      </w:rPr>
      <mc:AlternateContent>
        <mc:Choice Requires="wpg">
          <w:drawing>
            <wp:anchor distT="0" distB="0" distL="114300" distR="114300" simplePos="0" relativeHeight="251756544" behindDoc="0" locked="0" layoutInCell="1" allowOverlap="1">
              <wp:simplePos x="0" y="0"/>
              <wp:positionH relativeFrom="page">
                <wp:posOffset>564473</wp:posOffset>
              </wp:positionH>
              <wp:positionV relativeFrom="page">
                <wp:posOffset>9888631</wp:posOffset>
              </wp:positionV>
              <wp:extent cx="134188" cy="146533"/>
              <wp:effectExtent l="0" t="0" r="0" b="0"/>
              <wp:wrapNone/>
              <wp:docPr id="181236" name="Group 181236"/>
              <wp:cNvGraphicFramePr/>
              <a:graphic xmlns:a="http://schemas.openxmlformats.org/drawingml/2006/main">
                <a:graphicData uri="http://schemas.microsoft.com/office/word/2010/wordprocessingGroup">
                  <wpg:wgp>
                    <wpg:cNvGrpSpPr/>
                    <wpg:grpSpPr>
                      <a:xfrm>
                        <a:off x="0" y="0"/>
                        <a:ext cx="134188" cy="146533"/>
                        <a:chOff x="0" y="0"/>
                        <a:chExt cx="134188" cy="146533"/>
                      </a:xfrm>
                    </wpg:grpSpPr>
                    <wps:wsp>
                      <wps:cNvPr id="181237" name="Shape 181237"/>
                      <wps:cNvSpPr/>
                      <wps:spPr>
                        <a:xfrm>
                          <a:off x="0" y="0"/>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236" style="width:10.566pt;height:11.538pt;position:absolute;z-index:3;mso-position-horizontal-relative:page;mso-position-horizontal:absolute;margin-left:44.4467pt;mso-position-vertical-relative:page;margin-top:778.632pt;" coordsize="1341,1465">
              <v:shape id="Shape 181237" style="position:absolute;width:1341;height:1465;left:0;top:0;" coordsize="134188,146533" path="m60122,146533l134188,0l1372,0l1372,45263l52807,45263l0,146533l60122,1465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Pr>
        <w:color w:val="57585B"/>
        <w:sz w:val="36"/>
      </w:rPr>
      <w:t>74</w:t>
    </w:r>
    <w:r>
      <w:rPr>
        <w:color w:val="57585B"/>
        <w:sz w:val="36"/>
      </w:rPr>
      <w:fldChar w:fldCharType="end"/>
    </w:r>
    <w:r>
      <w:rPr>
        <w:color w:val="57585B"/>
        <w:sz w:val="36"/>
      </w:rPr>
      <w:tab/>
    </w:r>
    <w:r>
      <w:rPr>
        <w:sz w:val="16"/>
      </w:rPr>
      <w:t>© Додонов А. П., 2025</w:t>
    </w:r>
  </w:p>
</w:ftr>
</file>

<file path=word/footer5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26"/>
      </w:tabs>
      <w:spacing w:after="0" w:line="259" w:lineRule="auto"/>
      <w:ind w:left="0" w:right="0" w:firstLine="0"/>
      <w:jc w:val="left"/>
    </w:pPr>
    <w:r>
      <w:rPr>
        <w:noProof/>
        <w:sz w:val="22"/>
      </w:rPr>
      <mc:AlternateContent>
        <mc:Choice Requires="wpg">
          <w:drawing>
            <wp:anchor distT="0" distB="0" distL="114300" distR="114300" simplePos="0" relativeHeight="251760640" behindDoc="0" locked="0" layoutInCell="1" allowOverlap="1">
              <wp:simplePos x="0" y="0"/>
              <wp:positionH relativeFrom="page">
                <wp:posOffset>564473</wp:posOffset>
              </wp:positionH>
              <wp:positionV relativeFrom="page">
                <wp:posOffset>9888631</wp:posOffset>
              </wp:positionV>
              <wp:extent cx="134188" cy="146533"/>
              <wp:effectExtent l="0" t="0" r="0" b="0"/>
              <wp:wrapNone/>
              <wp:docPr id="181328" name="Group 181328"/>
              <wp:cNvGraphicFramePr/>
              <a:graphic xmlns:a="http://schemas.openxmlformats.org/drawingml/2006/main">
                <a:graphicData uri="http://schemas.microsoft.com/office/word/2010/wordprocessingGroup">
                  <wpg:wgp>
                    <wpg:cNvGrpSpPr/>
                    <wpg:grpSpPr>
                      <a:xfrm>
                        <a:off x="0" y="0"/>
                        <a:ext cx="134188" cy="146533"/>
                        <a:chOff x="0" y="0"/>
                        <a:chExt cx="134188" cy="146533"/>
                      </a:xfrm>
                    </wpg:grpSpPr>
                    <wps:wsp>
                      <wps:cNvPr id="181329" name="Shape 181329"/>
                      <wps:cNvSpPr/>
                      <wps:spPr>
                        <a:xfrm>
                          <a:off x="0" y="0"/>
                          <a:ext cx="134188" cy="146533"/>
                        </a:xfrm>
                        <a:custGeom>
                          <a:avLst/>
                          <a:gdLst/>
                          <a:ahLst/>
                          <a:cxnLst/>
                          <a:rect l="0" t="0" r="0" b="0"/>
                          <a:pathLst>
                            <a:path w="134188" h="146533">
                              <a:moveTo>
                                <a:pt x="60122" y="146533"/>
                              </a:moveTo>
                              <a:lnTo>
                                <a:pt x="134188" y="0"/>
                              </a:lnTo>
                              <a:lnTo>
                                <a:pt x="1372" y="0"/>
                              </a:lnTo>
                              <a:lnTo>
                                <a:pt x="1372" y="45263"/>
                              </a:lnTo>
                              <a:lnTo>
                                <a:pt x="52807" y="45263"/>
                              </a:lnTo>
                              <a:lnTo>
                                <a:pt x="0" y="146533"/>
                              </a:lnTo>
                              <a:lnTo>
                                <a:pt x="60122" y="146533"/>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328" style="width:10.566pt;height:11.538pt;position:absolute;z-index:3;mso-position-horizontal-relative:page;mso-position-horizontal:absolute;margin-left:44.4467pt;mso-position-vertical-relative:page;margin-top:778.632pt;" coordsize="1341,1465">
              <v:shape id="Shape 181329" style="position:absolute;width:1341;height:1465;left:0;top:0;" coordsize="134188,146533" path="m60122,146533l134188,0l1372,0l1372,45263l52807,45263l0,146533l60122,146533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noProof/>
        <w:color w:val="57585B"/>
        <w:sz w:val="36"/>
      </w:rPr>
      <w:t>96</w:t>
    </w:r>
    <w:r>
      <w:rPr>
        <w:color w:val="57585B"/>
        <w:sz w:val="36"/>
      </w:rPr>
      <w:fldChar w:fldCharType="end"/>
    </w:r>
    <w:r>
      <w:rPr>
        <w:color w:val="57585B"/>
        <w:sz w:val="36"/>
      </w:rPr>
      <w:tab/>
    </w:r>
    <w:r>
      <w:rPr>
        <w:sz w:val="16"/>
      </w:rPr>
      <w:t>© Додонов А. П., 2025</w:t>
    </w:r>
  </w:p>
</w:ftr>
</file>

<file path=word/footer5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sz w:val="16"/>
      </w:rPr>
      <w:t>№ 1 (158) январь–февраль 2025</w:t>
    </w:r>
  </w:p>
</w:ftr>
</file>

<file path=word/footer5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sz w:val="16"/>
      </w:rPr>
      <w:t>№ 1 (158) январь–февраль 2025</w:t>
    </w:r>
  </w:p>
</w:ftr>
</file>

<file path=word/footer5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808"/>
      </w:tabs>
      <w:spacing w:after="0" w:line="259" w:lineRule="auto"/>
      <w:ind w:left="-376" w:right="0" w:firstLine="0"/>
      <w:jc w:val="left"/>
    </w:pPr>
    <w:r>
      <w:rPr>
        <w:noProof/>
        <w:sz w:val="22"/>
      </w:rPr>
      <mc:AlternateContent>
        <mc:Choice Requires="wpg">
          <w:drawing>
            <wp:anchor distT="0" distB="0" distL="114300" distR="114300" simplePos="0" relativeHeight="251764736" behindDoc="0" locked="0" layoutInCell="1" allowOverlap="1">
              <wp:simplePos x="0" y="0"/>
              <wp:positionH relativeFrom="page">
                <wp:posOffset>558301</wp:posOffset>
              </wp:positionH>
              <wp:positionV relativeFrom="page">
                <wp:posOffset>9885889</wp:posOffset>
              </wp:positionV>
              <wp:extent cx="125501" cy="152705"/>
              <wp:effectExtent l="0" t="0" r="0" b="0"/>
              <wp:wrapNone/>
              <wp:docPr id="181388" name="Group 181388"/>
              <wp:cNvGraphicFramePr/>
              <a:graphic xmlns:a="http://schemas.openxmlformats.org/drawingml/2006/main">
                <a:graphicData uri="http://schemas.microsoft.com/office/word/2010/wordprocessingGroup">
                  <wpg:wgp>
                    <wpg:cNvGrpSpPr/>
                    <wpg:grpSpPr>
                      <a:xfrm>
                        <a:off x="0" y="0"/>
                        <a:ext cx="125501" cy="152705"/>
                        <a:chOff x="0" y="0"/>
                        <a:chExt cx="125501" cy="152705"/>
                      </a:xfrm>
                    </wpg:grpSpPr>
                    <wps:wsp>
                      <wps:cNvPr id="181389" name="Shape 181389"/>
                      <wps:cNvSpPr/>
                      <wps:spPr>
                        <a:xfrm>
                          <a:off x="0" y="0"/>
                          <a:ext cx="125501" cy="152705"/>
                        </a:xfrm>
                        <a:custGeom>
                          <a:avLst/>
                          <a:gdLst/>
                          <a:ahLst/>
                          <a:cxnLst/>
                          <a:rect l="0" t="0" r="0" b="0"/>
                          <a:pathLst>
                            <a:path w="125501" h="152705">
                              <a:moveTo>
                                <a:pt x="11887" y="62522"/>
                              </a:moveTo>
                              <a:cubicBezTo>
                                <a:pt x="16612" y="66560"/>
                                <a:pt x="22403" y="69875"/>
                                <a:pt x="29261" y="72466"/>
                              </a:cubicBezTo>
                              <a:cubicBezTo>
                                <a:pt x="9754" y="79019"/>
                                <a:pt x="0" y="90677"/>
                                <a:pt x="0" y="107442"/>
                              </a:cubicBezTo>
                              <a:cubicBezTo>
                                <a:pt x="0" y="121920"/>
                                <a:pt x="6096" y="133083"/>
                                <a:pt x="18288" y="140932"/>
                              </a:cubicBezTo>
                              <a:cubicBezTo>
                                <a:pt x="30480" y="148780"/>
                                <a:pt x="45339" y="152705"/>
                                <a:pt x="62865" y="152705"/>
                              </a:cubicBezTo>
                              <a:cubicBezTo>
                                <a:pt x="76733" y="152705"/>
                                <a:pt x="88316" y="150761"/>
                                <a:pt x="97612" y="146876"/>
                              </a:cubicBezTo>
                              <a:cubicBezTo>
                                <a:pt x="106909" y="142989"/>
                                <a:pt x="113881" y="137617"/>
                                <a:pt x="118529" y="130759"/>
                              </a:cubicBezTo>
                              <a:cubicBezTo>
                                <a:pt x="123177" y="123901"/>
                                <a:pt x="125501" y="116129"/>
                                <a:pt x="125501" y="107442"/>
                              </a:cubicBezTo>
                              <a:cubicBezTo>
                                <a:pt x="125501" y="90373"/>
                                <a:pt x="115824" y="78715"/>
                                <a:pt x="96469" y="72466"/>
                              </a:cubicBezTo>
                              <a:cubicBezTo>
                                <a:pt x="103784" y="70332"/>
                                <a:pt x="109652" y="66675"/>
                                <a:pt x="114071" y="61493"/>
                              </a:cubicBezTo>
                              <a:cubicBezTo>
                                <a:pt x="118491" y="56311"/>
                                <a:pt x="120701" y="49911"/>
                                <a:pt x="120701" y="42290"/>
                              </a:cubicBezTo>
                              <a:cubicBezTo>
                                <a:pt x="120701" y="32385"/>
                                <a:pt x="117729" y="24269"/>
                                <a:pt x="111785" y="17945"/>
                              </a:cubicBezTo>
                              <a:cubicBezTo>
                                <a:pt x="105842" y="11620"/>
                                <a:pt x="98450" y="7048"/>
                                <a:pt x="89611" y="4228"/>
                              </a:cubicBezTo>
                              <a:cubicBezTo>
                                <a:pt x="80772" y="1409"/>
                                <a:pt x="71857" y="0"/>
                                <a:pt x="62865" y="0"/>
                              </a:cubicBezTo>
                              <a:cubicBezTo>
                                <a:pt x="54026" y="0"/>
                                <a:pt x="45225" y="1409"/>
                                <a:pt x="36462" y="4228"/>
                              </a:cubicBezTo>
                              <a:cubicBezTo>
                                <a:pt x="27699" y="7048"/>
                                <a:pt x="20231" y="11658"/>
                                <a:pt x="14059" y="18059"/>
                              </a:cubicBezTo>
                              <a:cubicBezTo>
                                <a:pt x="7887" y="24460"/>
                                <a:pt x="4801" y="32461"/>
                                <a:pt x="4801" y="42062"/>
                              </a:cubicBezTo>
                              <a:cubicBezTo>
                                <a:pt x="4801" y="51664"/>
                                <a:pt x="7163"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388" style="width:9.882pt;height:12.024pt;position:absolute;z-index:4;mso-position-horizontal-relative:page;mso-position-horizontal:absolute;margin-left:43.9607pt;mso-position-vertical-relative:page;margin-top:778.416pt;" coordsize="1255,1527">
              <v:shape id="Shape 181389" style="position:absolute;width:1255;height:1527;left:0;top:0;" coordsize="125501,152705" path="m11887,62522c16612,66560,22403,69875,29261,72466c9754,79019,0,90677,0,107442c0,121920,6096,133083,18288,140932c30480,148780,45339,152705,62865,152705c76733,152705,88316,150761,97612,146876c106909,142989,113881,137617,118529,130759c123177,123901,125501,116129,125501,107442c125501,90373,115824,78715,96469,72466c103784,70332,109652,66675,114071,61493c118491,56311,120701,49911,120701,42290c120701,32385,117729,24269,111785,17945c105842,11620,98450,7048,89611,4228c80772,1409,71857,0,62865,0c54026,0,45225,1409,36462,4228c27699,7048,20231,11658,14059,18059c7887,24460,4801,32461,4801,42062c4801,51664,7163,58483,11887,62522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dstrike/>
        <w:noProof/>
        <w:color w:val="57585B"/>
        <w:sz w:val="36"/>
      </w:rPr>
      <w:t>102</w:t>
    </w:r>
    <w:r>
      <w:rPr>
        <w:dstrike/>
        <w:color w:val="57585B"/>
        <w:sz w:val="36"/>
      </w:rPr>
      <w:fldChar w:fldCharType="end"/>
    </w:r>
    <w:r>
      <w:fldChar w:fldCharType="begin"/>
    </w:r>
    <w:r>
      <w:instrText xml:space="preserve"> PAGE   \* MERGEFORMAT </w:instrText>
    </w:r>
    <w:r>
      <w:fldChar w:fldCharType="separate"/>
    </w:r>
    <w:r w:rsidR="00982858" w:rsidRPr="00982858">
      <w:rPr>
        <w:noProof/>
        <w:color w:val="57585B"/>
        <w:sz w:val="36"/>
      </w:rPr>
      <w:t>102</w:t>
    </w:r>
    <w:r>
      <w:rPr>
        <w:color w:val="57585B"/>
        <w:sz w:val="36"/>
      </w:rPr>
      <w:fldChar w:fldCharType="end"/>
    </w:r>
    <w:r>
      <w:rPr>
        <w:color w:val="57585B"/>
        <w:sz w:val="36"/>
      </w:rPr>
      <w:tab/>
    </w:r>
    <w:r>
      <w:rPr>
        <w:sz w:val="16"/>
      </w:rPr>
      <w:t>© Фирсова Н. М., 2025</w:t>
    </w:r>
  </w:p>
</w:ftr>
</file>

<file path=word/footer5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808"/>
      </w:tabs>
      <w:spacing w:after="0" w:line="259" w:lineRule="auto"/>
      <w:ind w:left="-397" w:right="0" w:firstLine="0"/>
      <w:jc w:val="left"/>
    </w:pPr>
    <w:r>
      <w:rPr>
        <w:noProof/>
        <w:sz w:val="22"/>
      </w:rPr>
      <mc:AlternateContent>
        <mc:Choice Requires="wpg">
          <w:drawing>
            <wp:anchor distT="0" distB="0" distL="114300" distR="114300" simplePos="0" relativeHeight="251765760" behindDoc="0" locked="0" layoutInCell="1" allowOverlap="1">
              <wp:simplePos x="0" y="0"/>
              <wp:positionH relativeFrom="page">
                <wp:posOffset>6780221</wp:posOffset>
              </wp:positionH>
              <wp:positionV relativeFrom="page">
                <wp:posOffset>9881389</wp:posOffset>
              </wp:positionV>
              <wp:extent cx="125501" cy="152705"/>
              <wp:effectExtent l="0" t="0" r="0" b="0"/>
              <wp:wrapNone/>
              <wp:docPr id="181369" name="Group 181369"/>
              <wp:cNvGraphicFramePr/>
              <a:graphic xmlns:a="http://schemas.openxmlformats.org/drawingml/2006/main">
                <a:graphicData uri="http://schemas.microsoft.com/office/word/2010/wordprocessingGroup">
                  <wpg:wgp>
                    <wpg:cNvGrpSpPr/>
                    <wpg:grpSpPr>
                      <a:xfrm>
                        <a:off x="0" y="0"/>
                        <a:ext cx="125501" cy="152705"/>
                        <a:chOff x="0" y="0"/>
                        <a:chExt cx="125501" cy="152705"/>
                      </a:xfrm>
                    </wpg:grpSpPr>
                    <wps:wsp>
                      <wps:cNvPr id="181370" name="Shape 181370"/>
                      <wps:cNvSpPr/>
                      <wps:spPr>
                        <a:xfrm>
                          <a:off x="0" y="0"/>
                          <a:ext cx="125501" cy="152705"/>
                        </a:xfrm>
                        <a:custGeom>
                          <a:avLst/>
                          <a:gdLst/>
                          <a:ahLst/>
                          <a:cxnLst/>
                          <a:rect l="0" t="0" r="0" b="0"/>
                          <a:pathLst>
                            <a:path w="125501" h="152705">
                              <a:moveTo>
                                <a:pt x="11887" y="62522"/>
                              </a:moveTo>
                              <a:cubicBezTo>
                                <a:pt x="16611" y="66560"/>
                                <a:pt x="22403" y="69875"/>
                                <a:pt x="29260" y="72466"/>
                              </a:cubicBezTo>
                              <a:cubicBezTo>
                                <a:pt x="9753" y="79019"/>
                                <a:pt x="0" y="90677"/>
                                <a:pt x="0" y="107442"/>
                              </a:cubicBezTo>
                              <a:cubicBezTo>
                                <a:pt x="0" y="121920"/>
                                <a:pt x="6096" y="133083"/>
                                <a:pt x="18288" y="140932"/>
                              </a:cubicBezTo>
                              <a:cubicBezTo>
                                <a:pt x="30480" y="148780"/>
                                <a:pt x="45338" y="152705"/>
                                <a:pt x="62864" y="152705"/>
                              </a:cubicBezTo>
                              <a:cubicBezTo>
                                <a:pt x="76733" y="152705"/>
                                <a:pt x="88316" y="150761"/>
                                <a:pt x="97612" y="146876"/>
                              </a:cubicBezTo>
                              <a:cubicBezTo>
                                <a:pt x="106908" y="142989"/>
                                <a:pt x="113881" y="137617"/>
                                <a:pt x="118528" y="130759"/>
                              </a:cubicBezTo>
                              <a:cubicBezTo>
                                <a:pt x="123177" y="123901"/>
                                <a:pt x="125501" y="116129"/>
                                <a:pt x="125501" y="107442"/>
                              </a:cubicBezTo>
                              <a:cubicBezTo>
                                <a:pt x="125501" y="90373"/>
                                <a:pt x="115824" y="78715"/>
                                <a:pt x="96469" y="72466"/>
                              </a:cubicBezTo>
                              <a:cubicBezTo>
                                <a:pt x="103784" y="70332"/>
                                <a:pt x="109651" y="66675"/>
                                <a:pt x="114071" y="61493"/>
                              </a:cubicBezTo>
                              <a:cubicBezTo>
                                <a:pt x="118490" y="56311"/>
                                <a:pt x="120700" y="49911"/>
                                <a:pt x="120700" y="42290"/>
                              </a:cubicBezTo>
                              <a:cubicBezTo>
                                <a:pt x="120700" y="32385"/>
                                <a:pt x="117728" y="24269"/>
                                <a:pt x="111785" y="17945"/>
                              </a:cubicBezTo>
                              <a:cubicBezTo>
                                <a:pt x="105842" y="11620"/>
                                <a:pt x="98450" y="7048"/>
                                <a:pt x="89611" y="4228"/>
                              </a:cubicBezTo>
                              <a:cubicBezTo>
                                <a:pt x="80772" y="1409"/>
                                <a:pt x="71856" y="0"/>
                                <a:pt x="62864" y="0"/>
                              </a:cubicBezTo>
                              <a:cubicBezTo>
                                <a:pt x="54025" y="0"/>
                                <a:pt x="45224" y="1409"/>
                                <a:pt x="36461" y="4228"/>
                              </a:cubicBezTo>
                              <a:cubicBezTo>
                                <a:pt x="27698" y="7048"/>
                                <a:pt x="20231" y="11658"/>
                                <a:pt x="14059" y="18059"/>
                              </a:cubicBezTo>
                              <a:cubicBezTo>
                                <a:pt x="7886" y="24460"/>
                                <a:pt x="4800" y="32461"/>
                                <a:pt x="4800" y="42062"/>
                              </a:cubicBezTo>
                              <a:cubicBezTo>
                                <a:pt x="4800" y="51664"/>
                                <a:pt x="7162"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369" style="width:9.88196pt;height:12.024pt;position:absolute;z-index:4;mso-position-horizontal-relative:page;mso-position-horizontal:absolute;margin-left:533.876pt;mso-position-vertical-relative:page;margin-top:778.062pt;" coordsize="1255,1527">
              <v:shape id="Shape 181370" style="position:absolute;width:1255;height:1527;left:0;top:0;" coordsize="125501,152705" path="m11887,62522c16611,66560,22403,69875,29260,72466c9753,79019,0,90677,0,107442c0,121920,6096,133083,18288,140932c30480,148780,45338,152705,62864,152705c76733,152705,88316,150761,97612,146876c106908,142989,113881,137617,118528,130759c123177,123901,125501,116129,125501,107442c125501,90373,115824,78715,96469,72466c103784,70332,109651,66675,114071,61493c118490,56311,120700,49911,120700,42290c120700,32385,117728,24269,111785,17945c105842,11620,98450,7048,89611,4228c80772,1409,71856,0,62864,0c54025,0,45224,1409,36461,4228c27698,7048,20231,11658,14059,18059c7886,24460,4800,32461,4800,42062c4800,51664,7162,58483,11887,62522x">
                <v:stroke weight="0pt" endcap="flat" joinstyle="miter" miterlimit="4" on="true" color="#000000"/>
                <v:fill on="false" color="#000000" opacity="0"/>
              </v:shape>
            </v:group>
          </w:pict>
        </mc:Fallback>
      </mc:AlternateContent>
    </w:r>
    <w:r>
      <w:rPr>
        <w:sz w:val="16"/>
      </w:rPr>
      <w:t>№ 1 (158) январь–февраль 2025</w:t>
    </w:r>
    <w:r>
      <w:rPr>
        <w:sz w:val="16"/>
      </w:rPr>
      <w:tab/>
    </w:r>
    <w:r>
      <w:fldChar w:fldCharType="begin"/>
    </w:r>
    <w:r>
      <w:instrText xml:space="preserve"> PAGE   \* MERGEFORMAT </w:instrText>
    </w:r>
    <w:r>
      <w:fldChar w:fldCharType="separate"/>
    </w:r>
    <w:r w:rsidR="00982858" w:rsidRPr="00982858">
      <w:rPr>
        <w:dstrike/>
        <w:noProof/>
        <w:color w:val="57585B"/>
        <w:sz w:val="36"/>
      </w:rPr>
      <w:t>103</w:t>
    </w:r>
    <w:r>
      <w:rPr>
        <w:dstrike/>
        <w:color w:val="57585B"/>
        <w:sz w:val="36"/>
      </w:rPr>
      <w:fldChar w:fldCharType="end"/>
    </w:r>
    <w:r>
      <w:fldChar w:fldCharType="begin"/>
    </w:r>
    <w:r>
      <w:instrText xml:space="preserve"> PAGE   \* MERGEFORMAT </w:instrText>
    </w:r>
    <w:r>
      <w:fldChar w:fldCharType="separate"/>
    </w:r>
    <w:r w:rsidR="00982858" w:rsidRPr="00982858">
      <w:rPr>
        <w:noProof/>
        <w:color w:val="57585B"/>
        <w:sz w:val="36"/>
      </w:rPr>
      <w:t>103</w:t>
    </w:r>
    <w:r>
      <w:rPr>
        <w:color w:val="57585B"/>
        <w:sz w:val="36"/>
      </w:rPr>
      <w:fldChar w:fldCharType="end"/>
    </w:r>
  </w:p>
</w:ftr>
</file>

<file path=word/footer6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808"/>
      </w:tabs>
      <w:spacing w:after="0" w:line="259" w:lineRule="auto"/>
      <w:ind w:left="-376" w:right="0" w:firstLine="0"/>
      <w:jc w:val="left"/>
    </w:pPr>
    <w:r>
      <w:rPr>
        <w:noProof/>
        <w:sz w:val="22"/>
      </w:rPr>
      <mc:AlternateContent>
        <mc:Choice Requires="wpg">
          <w:drawing>
            <wp:anchor distT="0" distB="0" distL="114300" distR="114300" simplePos="0" relativeHeight="251766784" behindDoc="0" locked="0" layoutInCell="1" allowOverlap="1">
              <wp:simplePos x="0" y="0"/>
              <wp:positionH relativeFrom="page">
                <wp:posOffset>558301</wp:posOffset>
              </wp:positionH>
              <wp:positionV relativeFrom="page">
                <wp:posOffset>9885889</wp:posOffset>
              </wp:positionV>
              <wp:extent cx="125501" cy="152705"/>
              <wp:effectExtent l="0" t="0" r="0" b="0"/>
              <wp:wrapNone/>
              <wp:docPr id="181349" name="Group 181349"/>
              <wp:cNvGraphicFramePr/>
              <a:graphic xmlns:a="http://schemas.openxmlformats.org/drawingml/2006/main">
                <a:graphicData uri="http://schemas.microsoft.com/office/word/2010/wordprocessingGroup">
                  <wpg:wgp>
                    <wpg:cNvGrpSpPr/>
                    <wpg:grpSpPr>
                      <a:xfrm>
                        <a:off x="0" y="0"/>
                        <a:ext cx="125501" cy="152705"/>
                        <a:chOff x="0" y="0"/>
                        <a:chExt cx="125501" cy="152705"/>
                      </a:xfrm>
                    </wpg:grpSpPr>
                    <wps:wsp>
                      <wps:cNvPr id="181350" name="Shape 181350"/>
                      <wps:cNvSpPr/>
                      <wps:spPr>
                        <a:xfrm>
                          <a:off x="0" y="0"/>
                          <a:ext cx="125501" cy="152705"/>
                        </a:xfrm>
                        <a:custGeom>
                          <a:avLst/>
                          <a:gdLst/>
                          <a:ahLst/>
                          <a:cxnLst/>
                          <a:rect l="0" t="0" r="0" b="0"/>
                          <a:pathLst>
                            <a:path w="125501" h="152705">
                              <a:moveTo>
                                <a:pt x="11887" y="62522"/>
                              </a:moveTo>
                              <a:cubicBezTo>
                                <a:pt x="16612" y="66560"/>
                                <a:pt x="22403" y="69875"/>
                                <a:pt x="29261" y="72466"/>
                              </a:cubicBezTo>
                              <a:cubicBezTo>
                                <a:pt x="9754" y="79019"/>
                                <a:pt x="0" y="90677"/>
                                <a:pt x="0" y="107442"/>
                              </a:cubicBezTo>
                              <a:cubicBezTo>
                                <a:pt x="0" y="121920"/>
                                <a:pt x="6096" y="133083"/>
                                <a:pt x="18288" y="140932"/>
                              </a:cubicBezTo>
                              <a:cubicBezTo>
                                <a:pt x="30480" y="148780"/>
                                <a:pt x="45339" y="152705"/>
                                <a:pt x="62865" y="152705"/>
                              </a:cubicBezTo>
                              <a:cubicBezTo>
                                <a:pt x="76733" y="152705"/>
                                <a:pt x="88316" y="150761"/>
                                <a:pt x="97612" y="146876"/>
                              </a:cubicBezTo>
                              <a:cubicBezTo>
                                <a:pt x="106909" y="142989"/>
                                <a:pt x="113881" y="137617"/>
                                <a:pt x="118529" y="130759"/>
                              </a:cubicBezTo>
                              <a:cubicBezTo>
                                <a:pt x="123177" y="123901"/>
                                <a:pt x="125501" y="116129"/>
                                <a:pt x="125501" y="107442"/>
                              </a:cubicBezTo>
                              <a:cubicBezTo>
                                <a:pt x="125501" y="90373"/>
                                <a:pt x="115824" y="78715"/>
                                <a:pt x="96469" y="72466"/>
                              </a:cubicBezTo>
                              <a:cubicBezTo>
                                <a:pt x="103784" y="70332"/>
                                <a:pt x="109652" y="66675"/>
                                <a:pt x="114071" y="61493"/>
                              </a:cubicBezTo>
                              <a:cubicBezTo>
                                <a:pt x="118491" y="56311"/>
                                <a:pt x="120701" y="49911"/>
                                <a:pt x="120701" y="42290"/>
                              </a:cubicBezTo>
                              <a:cubicBezTo>
                                <a:pt x="120701" y="32385"/>
                                <a:pt x="117729" y="24269"/>
                                <a:pt x="111785" y="17945"/>
                              </a:cubicBezTo>
                              <a:cubicBezTo>
                                <a:pt x="105842" y="11620"/>
                                <a:pt x="98450" y="7048"/>
                                <a:pt x="89611" y="4228"/>
                              </a:cubicBezTo>
                              <a:cubicBezTo>
                                <a:pt x="80772" y="1409"/>
                                <a:pt x="71857" y="0"/>
                                <a:pt x="62865" y="0"/>
                              </a:cubicBezTo>
                              <a:cubicBezTo>
                                <a:pt x="54026" y="0"/>
                                <a:pt x="45225" y="1409"/>
                                <a:pt x="36462" y="4228"/>
                              </a:cubicBezTo>
                              <a:cubicBezTo>
                                <a:pt x="27699" y="7048"/>
                                <a:pt x="20231" y="11658"/>
                                <a:pt x="14059" y="18059"/>
                              </a:cubicBezTo>
                              <a:cubicBezTo>
                                <a:pt x="7887" y="24460"/>
                                <a:pt x="4801" y="32461"/>
                                <a:pt x="4801" y="42062"/>
                              </a:cubicBezTo>
                              <a:cubicBezTo>
                                <a:pt x="4801" y="51664"/>
                                <a:pt x="7163"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349" style="width:9.882pt;height:12.024pt;position:absolute;z-index:4;mso-position-horizontal-relative:page;mso-position-horizontal:absolute;margin-left:43.9607pt;mso-position-vertical-relative:page;margin-top:778.416pt;" coordsize="1255,1527">
              <v:shape id="Shape 181350" style="position:absolute;width:1255;height:1527;left:0;top:0;" coordsize="125501,152705" path="m11887,62522c16612,66560,22403,69875,29261,72466c9754,79019,0,90677,0,107442c0,121920,6096,133083,18288,140932c30480,148780,45339,152705,62865,152705c76733,152705,88316,150761,97612,146876c106909,142989,113881,137617,118529,130759c123177,123901,125501,116129,125501,107442c125501,90373,115824,78715,96469,72466c103784,70332,109652,66675,114071,61493c118491,56311,120701,49911,120701,42290c120701,32385,117729,24269,111785,17945c105842,11620,98450,7048,89611,4228c80772,1409,71857,0,62865,0c54026,0,45225,1409,36462,4228c27699,7048,20231,11658,14059,18059c7887,24460,4801,32461,4801,42062c4801,51664,7163,58483,11887,62522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Pr>
        <w:dstrike/>
        <w:color w:val="57585B"/>
        <w:sz w:val="36"/>
      </w:rPr>
      <w:t>8</w:t>
    </w:r>
    <w:r>
      <w:rPr>
        <w:dstrike/>
        <w:color w:val="57585B"/>
        <w:sz w:val="36"/>
      </w:rPr>
      <w:fldChar w:fldCharType="end"/>
    </w:r>
    <w:r>
      <w:fldChar w:fldCharType="begin"/>
    </w:r>
    <w:r>
      <w:instrText xml:space="preserve"> PAGE   \* MERGEFORMAT </w:instrText>
    </w:r>
    <w:r>
      <w:fldChar w:fldCharType="separate"/>
    </w:r>
    <w:r>
      <w:rPr>
        <w:color w:val="57585B"/>
        <w:sz w:val="36"/>
      </w:rPr>
      <w:t>0</w:t>
    </w:r>
    <w:r>
      <w:rPr>
        <w:color w:val="57585B"/>
        <w:sz w:val="36"/>
      </w:rPr>
      <w:fldChar w:fldCharType="end"/>
    </w:r>
    <w:r>
      <w:rPr>
        <w:color w:val="57585B"/>
        <w:sz w:val="36"/>
      </w:rPr>
      <w:tab/>
    </w:r>
    <w:r>
      <w:rPr>
        <w:sz w:val="16"/>
      </w:rPr>
      <w:t>© Фирсова Н. М., 2025</w:t>
    </w:r>
  </w:p>
</w:ftr>
</file>

<file path=word/footer6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808"/>
      </w:tabs>
      <w:spacing w:after="0" w:line="259" w:lineRule="auto"/>
      <w:ind w:left="-376" w:right="0" w:firstLine="0"/>
      <w:jc w:val="left"/>
    </w:pPr>
    <w:r>
      <w:rPr>
        <w:noProof/>
        <w:sz w:val="22"/>
      </w:rPr>
      <mc:AlternateContent>
        <mc:Choice Requires="wpg">
          <w:drawing>
            <wp:anchor distT="0" distB="0" distL="114300" distR="114300" simplePos="0" relativeHeight="251770880" behindDoc="0" locked="0" layoutInCell="1" allowOverlap="1">
              <wp:simplePos x="0" y="0"/>
              <wp:positionH relativeFrom="page">
                <wp:posOffset>558301</wp:posOffset>
              </wp:positionH>
              <wp:positionV relativeFrom="page">
                <wp:posOffset>9885889</wp:posOffset>
              </wp:positionV>
              <wp:extent cx="125501" cy="152705"/>
              <wp:effectExtent l="0" t="0" r="0" b="0"/>
              <wp:wrapNone/>
              <wp:docPr id="181445" name="Group 181445"/>
              <wp:cNvGraphicFramePr/>
              <a:graphic xmlns:a="http://schemas.openxmlformats.org/drawingml/2006/main">
                <a:graphicData uri="http://schemas.microsoft.com/office/word/2010/wordprocessingGroup">
                  <wpg:wgp>
                    <wpg:cNvGrpSpPr/>
                    <wpg:grpSpPr>
                      <a:xfrm>
                        <a:off x="0" y="0"/>
                        <a:ext cx="125501" cy="152705"/>
                        <a:chOff x="0" y="0"/>
                        <a:chExt cx="125501" cy="152705"/>
                      </a:xfrm>
                    </wpg:grpSpPr>
                    <wps:wsp>
                      <wps:cNvPr id="181446" name="Shape 181446"/>
                      <wps:cNvSpPr/>
                      <wps:spPr>
                        <a:xfrm>
                          <a:off x="0" y="0"/>
                          <a:ext cx="125501" cy="152705"/>
                        </a:xfrm>
                        <a:custGeom>
                          <a:avLst/>
                          <a:gdLst/>
                          <a:ahLst/>
                          <a:cxnLst/>
                          <a:rect l="0" t="0" r="0" b="0"/>
                          <a:pathLst>
                            <a:path w="125501" h="152705">
                              <a:moveTo>
                                <a:pt x="11887" y="62522"/>
                              </a:moveTo>
                              <a:cubicBezTo>
                                <a:pt x="16612" y="66560"/>
                                <a:pt x="22403" y="69875"/>
                                <a:pt x="29261" y="72466"/>
                              </a:cubicBezTo>
                              <a:cubicBezTo>
                                <a:pt x="9754" y="79019"/>
                                <a:pt x="0" y="90677"/>
                                <a:pt x="0" y="107442"/>
                              </a:cubicBezTo>
                              <a:cubicBezTo>
                                <a:pt x="0" y="121920"/>
                                <a:pt x="6096" y="133083"/>
                                <a:pt x="18288" y="140932"/>
                              </a:cubicBezTo>
                              <a:cubicBezTo>
                                <a:pt x="30480" y="148780"/>
                                <a:pt x="45339" y="152705"/>
                                <a:pt x="62865" y="152705"/>
                              </a:cubicBezTo>
                              <a:cubicBezTo>
                                <a:pt x="76733" y="152705"/>
                                <a:pt x="88316" y="150761"/>
                                <a:pt x="97612" y="146876"/>
                              </a:cubicBezTo>
                              <a:cubicBezTo>
                                <a:pt x="106909" y="142989"/>
                                <a:pt x="113881" y="137617"/>
                                <a:pt x="118529" y="130759"/>
                              </a:cubicBezTo>
                              <a:cubicBezTo>
                                <a:pt x="123177" y="123901"/>
                                <a:pt x="125501" y="116129"/>
                                <a:pt x="125501" y="107442"/>
                              </a:cubicBezTo>
                              <a:cubicBezTo>
                                <a:pt x="125501" y="90373"/>
                                <a:pt x="115824" y="78715"/>
                                <a:pt x="96469" y="72466"/>
                              </a:cubicBezTo>
                              <a:cubicBezTo>
                                <a:pt x="103784" y="70332"/>
                                <a:pt x="109652" y="66675"/>
                                <a:pt x="114071" y="61493"/>
                              </a:cubicBezTo>
                              <a:cubicBezTo>
                                <a:pt x="118491" y="56311"/>
                                <a:pt x="120701" y="49911"/>
                                <a:pt x="120701" y="42290"/>
                              </a:cubicBezTo>
                              <a:cubicBezTo>
                                <a:pt x="120701" y="32385"/>
                                <a:pt x="117729" y="24269"/>
                                <a:pt x="111785" y="17945"/>
                              </a:cubicBezTo>
                              <a:cubicBezTo>
                                <a:pt x="105842" y="11620"/>
                                <a:pt x="98450" y="7048"/>
                                <a:pt x="89611" y="4228"/>
                              </a:cubicBezTo>
                              <a:cubicBezTo>
                                <a:pt x="80772" y="1409"/>
                                <a:pt x="71857" y="0"/>
                                <a:pt x="62865" y="0"/>
                              </a:cubicBezTo>
                              <a:cubicBezTo>
                                <a:pt x="54026" y="0"/>
                                <a:pt x="45225" y="1409"/>
                                <a:pt x="36462" y="4228"/>
                              </a:cubicBezTo>
                              <a:cubicBezTo>
                                <a:pt x="27699" y="7048"/>
                                <a:pt x="20231" y="11658"/>
                                <a:pt x="14059" y="18059"/>
                              </a:cubicBezTo>
                              <a:cubicBezTo>
                                <a:pt x="7887" y="24460"/>
                                <a:pt x="4801" y="32461"/>
                                <a:pt x="4801" y="42062"/>
                              </a:cubicBezTo>
                              <a:cubicBezTo>
                                <a:pt x="4801" y="51664"/>
                                <a:pt x="7163"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445" style="width:9.882pt;height:12.024pt;position:absolute;z-index:4;mso-position-horizontal-relative:page;mso-position-horizontal:absolute;margin-left:43.9607pt;mso-position-vertical-relative:page;margin-top:778.416pt;" coordsize="1255,1527">
              <v:shape id="Shape 181446" style="position:absolute;width:1255;height:1527;left:0;top:0;" coordsize="125501,152705" path="m11887,62522c16612,66560,22403,69875,29261,72466c9754,79019,0,90677,0,107442c0,121920,6096,133083,18288,140932c30480,148780,45339,152705,62865,152705c76733,152705,88316,150761,97612,146876c106909,142989,113881,137617,118529,130759c123177,123901,125501,116129,125501,107442c125501,90373,115824,78715,96469,72466c103784,70332,109652,66675,114071,61493c118491,56311,120701,49911,120701,42290c120701,32385,117729,24269,111785,17945c105842,11620,98450,7048,89611,4228c80772,1409,71857,0,62865,0c54026,0,45225,1409,36462,4228c27699,7048,20231,11658,14059,18059c7887,24460,4801,32461,4801,42062c4801,51664,7163,58483,11887,62522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dstrike/>
        <w:noProof/>
        <w:color w:val="57585B"/>
        <w:sz w:val="36"/>
      </w:rPr>
      <w:t>108</w:t>
    </w:r>
    <w:r>
      <w:rPr>
        <w:dstrike/>
        <w:color w:val="57585B"/>
        <w:sz w:val="36"/>
      </w:rPr>
      <w:fldChar w:fldCharType="end"/>
    </w:r>
    <w:r>
      <w:fldChar w:fldCharType="begin"/>
    </w:r>
    <w:r>
      <w:instrText xml:space="preserve"> PAGE   \* MERGEFORMAT </w:instrText>
    </w:r>
    <w:r>
      <w:fldChar w:fldCharType="separate"/>
    </w:r>
    <w:r w:rsidR="00982858" w:rsidRPr="00982858">
      <w:rPr>
        <w:noProof/>
        <w:color w:val="57585B"/>
        <w:sz w:val="36"/>
      </w:rPr>
      <w:t>108</w:t>
    </w:r>
    <w:r>
      <w:rPr>
        <w:color w:val="57585B"/>
        <w:sz w:val="36"/>
      </w:rPr>
      <w:fldChar w:fldCharType="end"/>
    </w:r>
    <w:r>
      <w:rPr>
        <w:color w:val="57585B"/>
        <w:sz w:val="36"/>
      </w:rPr>
      <w:tab/>
    </w:r>
    <w:r>
      <w:rPr>
        <w:sz w:val="16"/>
      </w:rPr>
      <w:t>© Галёв Д. Ю., 2025</w:t>
    </w:r>
  </w:p>
</w:ftr>
</file>

<file path=word/footer6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sz w:val="16"/>
      </w:rPr>
      <w:t>№ 1 (158) январь–февраль 2025</w:t>
    </w:r>
  </w:p>
</w:ftr>
</file>

<file path=word/footer6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9808"/>
      </w:tabs>
      <w:spacing w:after="0" w:line="259" w:lineRule="auto"/>
      <w:ind w:left="-376" w:right="0" w:firstLine="0"/>
      <w:jc w:val="left"/>
    </w:pPr>
    <w:r>
      <w:rPr>
        <w:noProof/>
        <w:sz w:val="22"/>
      </w:rPr>
      <mc:AlternateContent>
        <mc:Choice Requires="wpg">
          <w:drawing>
            <wp:anchor distT="0" distB="0" distL="114300" distR="114300" simplePos="0" relativeHeight="251771904" behindDoc="0" locked="0" layoutInCell="1" allowOverlap="1">
              <wp:simplePos x="0" y="0"/>
              <wp:positionH relativeFrom="page">
                <wp:posOffset>558301</wp:posOffset>
              </wp:positionH>
              <wp:positionV relativeFrom="page">
                <wp:posOffset>9885889</wp:posOffset>
              </wp:positionV>
              <wp:extent cx="125501" cy="152705"/>
              <wp:effectExtent l="0" t="0" r="0" b="0"/>
              <wp:wrapNone/>
              <wp:docPr id="181411" name="Group 181411"/>
              <wp:cNvGraphicFramePr/>
              <a:graphic xmlns:a="http://schemas.openxmlformats.org/drawingml/2006/main">
                <a:graphicData uri="http://schemas.microsoft.com/office/word/2010/wordprocessingGroup">
                  <wpg:wgp>
                    <wpg:cNvGrpSpPr/>
                    <wpg:grpSpPr>
                      <a:xfrm>
                        <a:off x="0" y="0"/>
                        <a:ext cx="125501" cy="152705"/>
                        <a:chOff x="0" y="0"/>
                        <a:chExt cx="125501" cy="152705"/>
                      </a:xfrm>
                    </wpg:grpSpPr>
                    <wps:wsp>
                      <wps:cNvPr id="181412" name="Shape 181412"/>
                      <wps:cNvSpPr/>
                      <wps:spPr>
                        <a:xfrm>
                          <a:off x="0" y="0"/>
                          <a:ext cx="125501" cy="152705"/>
                        </a:xfrm>
                        <a:custGeom>
                          <a:avLst/>
                          <a:gdLst/>
                          <a:ahLst/>
                          <a:cxnLst/>
                          <a:rect l="0" t="0" r="0" b="0"/>
                          <a:pathLst>
                            <a:path w="125501" h="152705">
                              <a:moveTo>
                                <a:pt x="11887" y="62522"/>
                              </a:moveTo>
                              <a:cubicBezTo>
                                <a:pt x="16612" y="66560"/>
                                <a:pt x="22403" y="69875"/>
                                <a:pt x="29261" y="72466"/>
                              </a:cubicBezTo>
                              <a:cubicBezTo>
                                <a:pt x="9754" y="79019"/>
                                <a:pt x="0" y="90677"/>
                                <a:pt x="0" y="107442"/>
                              </a:cubicBezTo>
                              <a:cubicBezTo>
                                <a:pt x="0" y="121920"/>
                                <a:pt x="6096" y="133083"/>
                                <a:pt x="18288" y="140932"/>
                              </a:cubicBezTo>
                              <a:cubicBezTo>
                                <a:pt x="30480" y="148780"/>
                                <a:pt x="45339" y="152705"/>
                                <a:pt x="62865" y="152705"/>
                              </a:cubicBezTo>
                              <a:cubicBezTo>
                                <a:pt x="76733" y="152705"/>
                                <a:pt x="88316" y="150761"/>
                                <a:pt x="97612" y="146876"/>
                              </a:cubicBezTo>
                              <a:cubicBezTo>
                                <a:pt x="106909" y="142989"/>
                                <a:pt x="113881" y="137617"/>
                                <a:pt x="118529" y="130759"/>
                              </a:cubicBezTo>
                              <a:cubicBezTo>
                                <a:pt x="123177" y="123901"/>
                                <a:pt x="125501" y="116129"/>
                                <a:pt x="125501" y="107442"/>
                              </a:cubicBezTo>
                              <a:cubicBezTo>
                                <a:pt x="125501" y="90373"/>
                                <a:pt x="115824" y="78715"/>
                                <a:pt x="96469" y="72466"/>
                              </a:cubicBezTo>
                              <a:cubicBezTo>
                                <a:pt x="103784" y="70332"/>
                                <a:pt x="109652" y="66675"/>
                                <a:pt x="114071" y="61493"/>
                              </a:cubicBezTo>
                              <a:cubicBezTo>
                                <a:pt x="118491" y="56311"/>
                                <a:pt x="120701" y="49911"/>
                                <a:pt x="120701" y="42290"/>
                              </a:cubicBezTo>
                              <a:cubicBezTo>
                                <a:pt x="120701" y="32385"/>
                                <a:pt x="117729" y="24269"/>
                                <a:pt x="111785" y="17945"/>
                              </a:cubicBezTo>
                              <a:cubicBezTo>
                                <a:pt x="105842" y="11620"/>
                                <a:pt x="98450" y="7048"/>
                                <a:pt x="89611" y="4228"/>
                              </a:cubicBezTo>
                              <a:cubicBezTo>
                                <a:pt x="80772" y="1409"/>
                                <a:pt x="71857" y="0"/>
                                <a:pt x="62865" y="0"/>
                              </a:cubicBezTo>
                              <a:cubicBezTo>
                                <a:pt x="54026" y="0"/>
                                <a:pt x="45225" y="1409"/>
                                <a:pt x="36462" y="4228"/>
                              </a:cubicBezTo>
                              <a:cubicBezTo>
                                <a:pt x="27699" y="7048"/>
                                <a:pt x="20231" y="11658"/>
                                <a:pt x="14059" y="18059"/>
                              </a:cubicBezTo>
                              <a:cubicBezTo>
                                <a:pt x="7887" y="24460"/>
                                <a:pt x="4801" y="32461"/>
                                <a:pt x="4801" y="42062"/>
                              </a:cubicBezTo>
                              <a:cubicBezTo>
                                <a:pt x="4801" y="51664"/>
                                <a:pt x="7163" y="58483"/>
                                <a:pt x="11887" y="62522"/>
                              </a:cubicBez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411" style="width:9.882pt;height:12.024pt;position:absolute;z-index:4;mso-position-horizontal-relative:page;mso-position-horizontal:absolute;margin-left:43.9607pt;mso-position-vertical-relative:page;margin-top:778.416pt;" coordsize="1255,1527">
              <v:shape id="Shape 181412" style="position:absolute;width:1255;height:1527;left:0;top:0;" coordsize="125501,152705" path="m11887,62522c16612,66560,22403,69875,29261,72466c9754,79019,0,90677,0,107442c0,121920,6096,133083,18288,140932c30480,148780,45339,152705,62865,152705c76733,152705,88316,150761,97612,146876c106909,142989,113881,137617,118529,130759c123177,123901,125501,116129,125501,107442c125501,90373,115824,78715,96469,72466c103784,70332,109652,66675,114071,61493c118491,56311,120701,49911,120701,42290c120701,32385,117729,24269,111785,17945c105842,11620,98450,7048,89611,4228c80772,1409,71857,0,62865,0c54026,0,45225,1409,36462,4228c27699,7048,20231,11658,14059,18059c7887,24460,4801,32461,4801,42062c4801,51664,7163,58483,11887,62522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Pr>
        <w:dstrike/>
        <w:color w:val="57585B"/>
        <w:sz w:val="36"/>
      </w:rPr>
      <w:t>8</w:t>
    </w:r>
    <w:r>
      <w:rPr>
        <w:dstrike/>
        <w:color w:val="57585B"/>
        <w:sz w:val="36"/>
      </w:rPr>
      <w:fldChar w:fldCharType="end"/>
    </w:r>
    <w:r>
      <w:fldChar w:fldCharType="begin"/>
    </w:r>
    <w:r>
      <w:instrText xml:space="preserve"> PAGE   \* MERGEFORMAT </w:instrText>
    </w:r>
    <w:r>
      <w:fldChar w:fldCharType="separate"/>
    </w:r>
    <w:r>
      <w:rPr>
        <w:color w:val="57585B"/>
        <w:sz w:val="36"/>
      </w:rPr>
      <w:t>6</w:t>
    </w:r>
    <w:r>
      <w:rPr>
        <w:color w:val="57585B"/>
        <w:sz w:val="36"/>
      </w:rPr>
      <w:fldChar w:fldCharType="end"/>
    </w:r>
    <w:r>
      <w:rPr>
        <w:color w:val="57585B"/>
        <w:sz w:val="36"/>
      </w:rPr>
      <w:tab/>
    </w:r>
    <w:r>
      <w:rPr>
        <w:sz w:val="16"/>
      </w:rPr>
      <w:t>© Галёв Д. Ю., 2025</w:t>
    </w:r>
  </w:p>
</w:ftr>
</file>

<file path=word/footer6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26"/>
      </w:tabs>
      <w:spacing w:after="0" w:line="259" w:lineRule="auto"/>
      <w:ind w:left="-376" w:right="0" w:firstLine="0"/>
      <w:jc w:val="left"/>
    </w:pPr>
    <w:r>
      <w:rPr>
        <w:noProof/>
        <w:sz w:val="22"/>
      </w:rPr>
      <mc:AlternateContent>
        <mc:Choice Requires="wpg">
          <w:drawing>
            <wp:anchor distT="0" distB="0" distL="114300" distR="114300" simplePos="0" relativeHeight="251776000" behindDoc="0" locked="0" layoutInCell="1" allowOverlap="1">
              <wp:simplePos x="0" y="0"/>
              <wp:positionH relativeFrom="page">
                <wp:posOffset>557387</wp:posOffset>
              </wp:positionH>
              <wp:positionV relativeFrom="page">
                <wp:posOffset>9887946</wp:posOffset>
              </wp:positionV>
              <wp:extent cx="128016" cy="151105"/>
              <wp:effectExtent l="0" t="0" r="0" b="0"/>
              <wp:wrapNone/>
              <wp:docPr id="181509" name="Group 181509"/>
              <wp:cNvGraphicFramePr/>
              <a:graphic xmlns:a="http://schemas.openxmlformats.org/drawingml/2006/main">
                <a:graphicData uri="http://schemas.microsoft.com/office/word/2010/wordprocessingGroup">
                  <wpg:wgp>
                    <wpg:cNvGrpSpPr/>
                    <wpg:grpSpPr>
                      <a:xfrm>
                        <a:off x="0" y="0"/>
                        <a:ext cx="128016" cy="151105"/>
                        <a:chOff x="0" y="0"/>
                        <a:chExt cx="128016" cy="151105"/>
                      </a:xfrm>
                    </wpg:grpSpPr>
                    <wps:wsp>
                      <wps:cNvPr id="181510" name="Shape 181510"/>
                      <wps:cNvSpPr/>
                      <wps:spPr>
                        <a:xfrm>
                          <a:off x="0" y="0"/>
                          <a:ext cx="128016" cy="151105"/>
                        </a:xfrm>
                        <a:custGeom>
                          <a:avLst/>
                          <a:gdLst/>
                          <a:ahLst/>
                          <a:cxnLst/>
                          <a:rect l="0" t="0" r="0" b="0"/>
                          <a:pathLst>
                            <a:path w="128016" h="151105">
                              <a:moveTo>
                                <a:pt x="5258" y="151105"/>
                              </a:moveTo>
                              <a:lnTo>
                                <a:pt x="74752" y="151105"/>
                              </a:lnTo>
                              <a:lnTo>
                                <a:pt x="92354" y="130531"/>
                              </a:lnTo>
                              <a:cubicBezTo>
                                <a:pt x="101498" y="119862"/>
                                <a:pt x="108737" y="110376"/>
                                <a:pt x="114071" y="102070"/>
                              </a:cubicBezTo>
                              <a:cubicBezTo>
                                <a:pt x="119405" y="93764"/>
                                <a:pt x="123063" y="86258"/>
                                <a:pt x="125044" y="79553"/>
                              </a:cubicBezTo>
                              <a:cubicBezTo>
                                <a:pt x="127025" y="72847"/>
                                <a:pt x="128016" y="65989"/>
                                <a:pt x="128016" y="58979"/>
                              </a:cubicBezTo>
                              <a:cubicBezTo>
                                <a:pt x="128016" y="46177"/>
                                <a:pt x="124816" y="35281"/>
                                <a:pt x="118415" y="26289"/>
                              </a:cubicBezTo>
                              <a:cubicBezTo>
                                <a:pt x="112014" y="17297"/>
                                <a:pt x="103861" y="10668"/>
                                <a:pt x="93955" y="6401"/>
                              </a:cubicBezTo>
                              <a:cubicBezTo>
                                <a:pt x="84049" y="2134"/>
                                <a:pt x="74066" y="0"/>
                                <a:pt x="64008" y="0"/>
                              </a:cubicBezTo>
                              <a:cubicBezTo>
                                <a:pt x="42977" y="0"/>
                                <a:pt x="27051" y="6058"/>
                                <a:pt x="16231" y="18174"/>
                              </a:cubicBezTo>
                              <a:cubicBezTo>
                                <a:pt x="5410" y="30290"/>
                                <a:pt x="0" y="43891"/>
                                <a:pt x="0" y="58979"/>
                              </a:cubicBezTo>
                              <a:cubicBezTo>
                                <a:pt x="0" y="71171"/>
                                <a:pt x="3619" y="82372"/>
                                <a:pt x="10859" y="92584"/>
                              </a:cubicBezTo>
                              <a:cubicBezTo>
                                <a:pt x="18098"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509" style="width:10.08pt;height:11.898pt;position:absolute;z-index:4;mso-position-horizontal-relative:page;mso-position-horizontal:absolute;margin-left:43.8887pt;mso-position-vertical-relative:page;margin-top:778.578pt;" coordsize="1280,1511">
              <v:shape id="Shape 181510" style="position:absolute;width:1280;height:1511;left:0;top:0;" coordsize="128016,151105" path="m5258,151105l74752,151105l92354,130531c101498,119862,108737,110376,114071,102070c119405,93764,123063,86258,125044,79553c127025,72847,128016,65989,128016,58979c128016,46177,124816,35281,118415,26289c112014,17297,103861,10668,93955,6401c84049,2134,74066,0,64008,0c42977,0,27051,6058,16231,18174c5410,30290,0,43891,0,58979c0,71171,3619,82372,10859,92584c18098,102794,30328,107900,47549,107900l51892,107900l5258,151105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strike/>
        <w:noProof/>
        <w:color w:val="57585B"/>
        <w:sz w:val="36"/>
      </w:rPr>
      <w:t>112</w:t>
    </w:r>
    <w:r>
      <w:rPr>
        <w:strike/>
        <w:color w:val="57585B"/>
        <w:sz w:val="36"/>
      </w:rPr>
      <w:fldChar w:fldCharType="end"/>
    </w:r>
    <w:r>
      <w:fldChar w:fldCharType="begin"/>
    </w:r>
    <w:r>
      <w:instrText xml:space="preserve"> PAGE   \* MERGEFORMAT </w:instrText>
    </w:r>
    <w:r>
      <w:fldChar w:fldCharType="separate"/>
    </w:r>
    <w:r w:rsidR="00982858" w:rsidRPr="00982858">
      <w:rPr>
        <w:noProof/>
        <w:color w:val="57585B"/>
        <w:sz w:val="36"/>
      </w:rPr>
      <w:t>112</w:t>
    </w:r>
    <w:r>
      <w:rPr>
        <w:color w:val="57585B"/>
        <w:sz w:val="36"/>
      </w:rPr>
      <w:fldChar w:fldCharType="end"/>
    </w:r>
    <w:r>
      <w:rPr>
        <w:color w:val="57585B"/>
        <w:sz w:val="36"/>
      </w:rPr>
      <w:tab/>
    </w:r>
    <w:r>
      <w:rPr>
        <w:sz w:val="16"/>
      </w:rPr>
      <w:t>© Галёв Д. Ю., 2025</w:t>
    </w:r>
  </w:p>
</w:ftr>
</file>

<file path=word/footer6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191"/>
      </w:tabs>
      <w:spacing w:after="0" w:line="259" w:lineRule="auto"/>
      <w:ind w:left="-397" w:right="0" w:firstLine="0"/>
      <w:jc w:val="left"/>
    </w:pPr>
    <w:r>
      <w:rPr>
        <w:noProof/>
        <w:sz w:val="22"/>
      </w:rPr>
      <mc:AlternateContent>
        <mc:Choice Requires="wpg">
          <w:drawing>
            <wp:anchor distT="0" distB="0" distL="114300" distR="114300" simplePos="0" relativeHeight="251777024" behindDoc="0" locked="0" layoutInCell="1" allowOverlap="1">
              <wp:simplePos x="0" y="0"/>
              <wp:positionH relativeFrom="page">
                <wp:posOffset>6777021</wp:posOffset>
              </wp:positionH>
              <wp:positionV relativeFrom="page">
                <wp:posOffset>9883446</wp:posOffset>
              </wp:positionV>
              <wp:extent cx="128016" cy="151105"/>
              <wp:effectExtent l="0" t="0" r="0" b="0"/>
              <wp:wrapNone/>
              <wp:docPr id="181488" name="Group 181488"/>
              <wp:cNvGraphicFramePr/>
              <a:graphic xmlns:a="http://schemas.openxmlformats.org/drawingml/2006/main">
                <a:graphicData uri="http://schemas.microsoft.com/office/word/2010/wordprocessingGroup">
                  <wpg:wgp>
                    <wpg:cNvGrpSpPr/>
                    <wpg:grpSpPr>
                      <a:xfrm>
                        <a:off x="0" y="0"/>
                        <a:ext cx="128016" cy="151105"/>
                        <a:chOff x="0" y="0"/>
                        <a:chExt cx="128016" cy="151105"/>
                      </a:xfrm>
                    </wpg:grpSpPr>
                    <wps:wsp>
                      <wps:cNvPr id="181489" name="Shape 181489"/>
                      <wps:cNvSpPr/>
                      <wps:spPr>
                        <a:xfrm>
                          <a:off x="0" y="0"/>
                          <a:ext cx="128016" cy="151105"/>
                        </a:xfrm>
                        <a:custGeom>
                          <a:avLst/>
                          <a:gdLst/>
                          <a:ahLst/>
                          <a:cxnLst/>
                          <a:rect l="0" t="0" r="0" b="0"/>
                          <a:pathLst>
                            <a:path w="128016" h="151105">
                              <a:moveTo>
                                <a:pt x="5258" y="151105"/>
                              </a:moveTo>
                              <a:lnTo>
                                <a:pt x="74752" y="151105"/>
                              </a:lnTo>
                              <a:lnTo>
                                <a:pt x="92354" y="130531"/>
                              </a:lnTo>
                              <a:cubicBezTo>
                                <a:pt x="101498" y="119862"/>
                                <a:pt x="108738" y="110376"/>
                                <a:pt x="114071" y="102070"/>
                              </a:cubicBezTo>
                              <a:cubicBezTo>
                                <a:pt x="119405" y="93764"/>
                                <a:pt x="123063" y="86258"/>
                                <a:pt x="125044" y="79553"/>
                              </a:cubicBezTo>
                              <a:cubicBezTo>
                                <a:pt x="127026" y="72847"/>
                                <a:pt x="128016" y="65989"/>
                                <a:pt x="128016" y="58979"/>
                              </a:cubicBezTo>
                              <a:cubicBezTo>
                                <a:pt x="128016" y="46177"/>
                                <a:pt x="124816" y="35281"/>
                                <a:pt x="118414" y="26289"/>
                              </a:cubicBezTo>
                              <a:cubicBezTo>
                                <a:pt x="112014" y="17297"/>
                                <a:pt x="103860" y="10668"/>
                                <a:pt x="93955" y="6401"/>
                              </a:cubicBezTo>
                              <a:cubicBezTo>
                                <a:pt x="84048" y="2134"/>
                                <a:pt x="74067" y="0"/>
                                <a:pt x="64008" y="0"/>
                              </a:cubicBezTo>
                              <a:cubicBezTo>
                                <a:pt x="42976" y="0"/>
                                <a:pt x="27051" y="6058"/>
                                <a:pt x="16231" y="18174"/>
                              </a:cubicBezTo>
                              <a:cubicBezTo>
                                <a:pt x="5411" y="30290"/>
                                <a:pt x="0" y="43891"/>
                                <a:pt x="0" y="58979"/>
                              </a:cubicBezTo>
                              <a:cubicBezTo>
                                <a:pt x="0" y="71171"/>
                                <a:pt x="3619" y="82372"/>
                                <a:pt x="10858" y="92584"/>
                              </a:cubicBezTo>
                              <a:cubicBezTo>
                                <a:pt x="18097"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488" style="width:10.08pt;height:11.898pt;position:absolute;z-index:4;mso-position-horizontal-relative:page;mso-position-horizontal:absolute;margin-left:533.624pt;mso-position-vertical-relative:page;margin-top:778.224pt;" coordsize="1280,1511">
              <v:shape id="Shape 181489" style="position:absolute;width:1280;height:1511;left:0;top:0;" coordsize="128016,151105" path="m5258,151105l74752,151105l92354,130531c101498,119862,108738,110376,114071,102070c119405,93764,123063,86258,125044,79553c127026,72847,128016,65989,128016,58979c128016,46177,124816,35281,118414,26289c112014,17297,103860,10668,93955,6401c84048,2134,74067,0,64008,0c42976,0,27051,6058,16231,18174c5411,30290,0,43891,0,58979c0,71171,3619,82372,10858,92584c18097,102794,30328,107900,47549,107900l51892,107900l5258,151105x">
                <v:stroke weight="0pt" endcap="flat" joinstyle="miter" miterlimit="4" on="true" color="#000000"/>
                <v:fill on="false" color="#000000" opacity="0"/>
              </v:shape>
            </v:group>
          </w:pict>
        </mc:Fallback>
      </mc:AlternateContent>
    </w:r>
    <w:r>
      <w:rPr>
        <w:noProof/>
        <w:sz w:val="22"/>
      </w:rPr>
      <mc:AlternateContent>
        <mc:Choice Requires="wpg">
          <w:drawing>
            <wp:anchor distT="0" distB="0" distL="114300" distR="114300" simplePos="0" relativeHeight="251778048" behindDoc="0" locked="0" layoutInCell="1" allowOverlap="1">
              <wp:simplePos x="0" y="0"/>
              <wp:positionH relativeFrom="page">
                <wp:posOffset>6767284</wp:posOffset>
              </wp:positionH>
              <wp:positionV relativeFrom="page">
                <wp:posOffset>9384665</wp:posOffset>
              </wp:positionV>
              <wp:extent cx="68821" cy="66256"/>
              <wp:effectExtent l="0" t="0" r="0" b="0"/>
              <wp:wrapSquare wrapText="bothSides"/>
              <wp:docPr id="181490" name="Group 181490"/>
              <wp:cNvGraphicFramePr/>
              <a:graphic xmlns:a="http://schemas.openxmlformats.org/drawingml/2006/main">
                <a:graphicData uri="http://schemas.microsoft.com/office/word/2010/wordprocessingGroup">
                  <wpg:wgp>
                    <wpg:cNvGrpSpPr/>
                    <wpg:grpSpPr>
                      <a:xfrm>
                        <a:off x="0" y="0"/>
                        <a:ext cx="68821" cy="66256"/>
                        <a:chOff x="0" y="0"/>
                        <a:chExt cx="68821" cy="66256"/>
                      </a:xfrm>
                    </wpg:grpSpPr>
                    <wps:wsp>
                      <wps:cNvPr id="181491" name="Shape 181491"/>
                      <wps:cNvSpPr/>
                      <wps:spPr>
                        <a:xfrm>
                          <a:off x="0" y="0"/>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490" style="width:5.41901pt;height:5.21698pt;position:absolute;mso-position-horizontal-relative:page;mso-position-horizontal:absolute;margin-left:532.857pt;mso-position-vertical-relative:page;margin-top:738.95pt;" coordsize="688,662">
              <v:shape id="Shape 181491" style="position:absolute;width:688;height:662;left:0;top:0;" coordsize="68821,66256" path="m0,66256l68821,66256l68821,0l0,0x">
                <v:stroke weight="0.25pt" endcap="flat" joinstyle="miter" miterlimit="4" on="true" color="#939597"/>
                <v:fill on="false" color="#000000" opacity="0"/>
              </v:shape>
              <w10:wrap type="square"/>
            </v:group>
          </w:pict>
        </mc:Fallback>
      </mc:AlternateContent>
    </w:r>
    <w:r>
      <w:rPr>
        <w:sz w:val="16"/>
      </w:rPr>
      <w:t>№ 1 (158) январь–февраль 2025</w:t>
    </w:r>
    <w:r>
      <w:rPr>
        <w:sz w:val="16"/>
      </w:rPr>
      <w:tab/>
    </w:r>
    <w:r>
      <w:fldChar w:fldCharType="begin"/>
    </w:r>
    <w:r>
      <w:instrText xml:space="preserve"> PAGE   \* MERGEFORMAT </w:instrText>
    </w:r>
    <w:r>
      <w:fldChar w:fldCharType="separate"/>
    </w:r>
    <w:r w:rsidR="00982858" w:rsidRPr="00982858">
      <w:rPr>
        <w:strike/>
        <w:noProof/>
        <w:color w:val="57585B"/>
        <w:sz w:val="36"/>
      </w:rPr>
      <w:t>113</w:t>
    </w:r>
    <w:r>
      <w:rPr>
        <w:strike/>
        <w:color w:val="57585B"/>
        <w:sz w:val="36"/>
      </w:rPr>
      <w:fldChar w:fldCharType="end"/>
    </w:r>
    <w:r>
      <w:fldChar w:fldCharType="begin"/>
    </w:r>
    <w:r>
      <w:instrText xml:space="preserve"> PAGE   \* MERGEFORMAT </w:instrText>
    </w:r>
    <w:r>
      <w:fldChar w:fldCharType="separate"/>
    </w:r>
    <w:r w:rsidR="00982858" w:rsidRPr="00982858">
      <w:rPr>
        <w:noProof/>
        <w:color w:val="57585B"/>
        <w:sz w:val="36"/>
      </w:rPr>
      <w:t>113</w:t>
    </w:r>
    <w:r>
      <w:rPr>
        <w:color w:val="57585B"/>
        <w:sz w:val="36"/>
      </w:rPr>
      <w:fldChar w:fldCharType="end"/>
    </w:r>
  </w:p>
</w:ftr>
</file>

<file path=word/footer6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26"/>
      </w:tabs>
      <w:spacing w:after="0" w:line="259" w:lineRule="auto"/>
      <w:ind w:left="-376" w:right="0" w:firstLine="0"/>
      <w:jc w:val="left"/>
    </w:pPr>
    <w:r>
      <w:rPr>
        <w:noProof/>
        <w:sz w:val="22"/>
      </w:rPr>
      <mc:AlternateContent>
        <mc:Choice Requires="wpg">
          <w:drawing>
            <wp:anchor distT="0" distB="0" distL="114300" distR="114300" simplePos="0" relativeHeight="251779072" behindDoc="0" locked="0" layoutInCell="1" allowOverlap="1">
              <wp:simplePos x="0" y="0"/>
              <wp:positionH relativeFrom="page">
                <wp:posOffset>557387</wp:posOffset>
              </wp:positionH>
              <wp:positionV relativeFrom="page">
                <wp:posOffset>9887946</wp:posOffset>
              </wp:positionV>
              <wp:extent cx="128016" cy="151105"/>
              <wp:effectExtent l="0" t="0" r="0" b="0"/>
              <wp:wrapNone/>
              <wp:docPr id="181468" name="Group 181468"/>
              <wp:cNvGraphicFramePr/>
              <a:graphic xmlns:a="http://schemas.openxmlformats.org/drawingml/2006/main">
                <a:graphicData uri="http://schemas.microsoft.com/office/word/2010/wordprocessingGroup">
                  <wpg:wgp>
                    <wpg:cNvGrpSpPr/>
                    <wpg:grpSpPr>
                      <a:xfrm>
                        <a:off x="0" y="0"/>
                        <a:ext cx="128016" cy="151105"/>
                        <a:chOff x="0" y="0"/>
                        <a:chExt cx="128016" cy="151105"/>
                      </a:xfrm>
                    </wpg:grpSpPr>
                    <wps:wsp>
                      <wps:cNvPr id="181469" name="Shape 181469"/>
                      <wps:cNvSpPr/>
                      <wps:spPr>
                        <a:xfrm>
                          <a:off x="0" y="0"/>
                          <a:ext cx="128016" cy="151105"/>
                        </a:xfrm>
                        <a:custGeom>
                          <a:avLst/>
                          <a:gdLst/>
                          <a:ahLst/>
                          <a:cxnLst/>
                          <a:rect l="0" t="0" r="0" b="0"/>
                          <a:pathLst>
                            <a:path w="128016" h="151105">
                              <a:moveTo>
                                <a:pt x="5258" y="151105"/>
                              </a:moveTo>
                              <a:lnTo>
                                <a:pt x="74752" y="151105"/>
                              </a:lnTo>
                              <a:lnTo>
                                <a:pt x="92354" y="130531"/>
                              </a:lnTo>
                              <a:cubicBezTo>
                                <a:pt x="101498" y="119862"/>
                                <a:pt x="108737" y="110376"/>
                                <a:pt x="114071" y="102070"/>
                              </a:cubicBezTo>
                              <a:cubicBezTo>
                                <a:pt x="119405" y="93764"/>
                                <a:pt x="123063" y="86258"/>
                                <a:pt x="125044" y="79553"/>
                              </a:cubicBezTo>
                              <a:cubicBezTo>
                                <a:pt x="127025" y="72847"/>
                                <a:pt x="128016" y="65989"/>
                                <a:pt x="128016" y="58979"/>
                              </a:cubicBezTo>
                              <a:cubicBezTo>
                                <a:pt x="128016" y="46177"/>
                                <a:pt x="124816" y="35281"/>
                                <a:pt x="118415" y="26289"/>
                              </a:cubicBezTo>
                              <a:cubicBezTo>
                                <a:pt x="112014" y="17297"/>
                                <a:pt x="103861" y="10668"/>
                                <a:pt x="93955" y="6401"/>
                              </a:cubicBezTo>
                              <a:cubicBezTo>
                                <a:pt x="84049" y="2134"/>
                                <a:pt x="74066" y="0"/>
                                <a:pt x="64008" y="0"/>
                              </a:cubicBezTo>
                              <a:cubicBezTo>
                                <a:pt x="42977" y="0"/>
                                <a:pt x="27051" y="6058"/>
                                <a:pt x="16231" y="18174"/>
                              </a:cubicBezTo>
                              <a:cubicBezTo>
                                <a:pt x="5410" y="30290"/>
                                <a:pt x="0" y="43891"/>
                                <a:pt x="0" y="58979"/>
                              </a:cubicBezTo>
                              <a:cubicBezTo>
                                <a:pt x="0" y="71171"/>
                                <a:pt x="3619" y="82372"/>
                                <a:pt x="10859" y="92584"/>
                              </a:cubicBezTo>
                              <a:cubicBezTo>
                                <a:pt x="18098"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468" style="width:10.08pt;height:11.898pt;position:absolute;z-index:4;mso-position-horizontal-relative:page;mso-position-horizontal:absolute;margin-left:43.8887pt;mso-position-vertical-relative:page;margin-top:778.578pt;" coordsize="1280,1511">
              <v:shape id="Shape 181469" style="position:absolute;width:1280;height:1511;left:0;top:0;" coordsize="128016,151105" path="m5258,151105l74752,151105l92354,130531c101498,119862,108737,110376,114071,102070c119405,93764,123063,86258,125044,79553c127025,72847,128016,65989,128016,58979c128016,46177,124816,35281,118415,26289c112014,17297,103861,10668,93955,6401c84049,2134,74066,0,64008,0c42977,0,27051,6058,16231,18174c5410,30290,0,43891,0,58979c0,71171,3619,82372,10859,92584c18098,102794,30328,107900,47549,107900l51892,107900l5258,151105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Pr>
        <w:strike/>
        <w:color w:val="57585B"/>
        <w:sz w:val="36"/>
      </w:rPr>
      <w:t>9</w:t>
    </w:r>
    <w:r>
      <w:rPr>
        <w:strike/>
        <w:color w:val="57585B"/>
        <w:sz w:val="36"/>
      </w:rPr>
      <w:fldChar w:fldCharType="end"/>
    </w:r>
    <w:r>
      <w:fldChar w:fldCharType="begin"/>
    </w:r>
    <w:r>
      <w:instrText xml:space="preserve"> PAGE </w:instrText>
    </w:r>
    <w:r>
      <w:instrText xml:space="preserve">  \* MERGEFORMAT </w:instrText>
    </w:r>
    <w:r>
      <w:fldChar w:fldCharType="separate"/>
    </w:r>
    <w:r>
      <w:rPr>
        <w:color w:val="57585B"/>
        <w:sz w:val="36"/>
      </w:rPr>
      <w:t>0</w:t>
    </w:r>
    <w:r>
      <w:rPr>
        <w:color w:val="57585B"/>
        <w:sz w:val="36"/>
      </w:rPr>
      <w:fldChar w:fldCharType="end"/>
    </w:r>
    <w:r>
      <w:rPr>
        <w:color w:val="57585B"/>
        <w:sz w:val="36"/>
      </w:rPr>
      <w:tab/>
    </w:r>
    <w:r>
      <w:rPr>
        <w:sz w:val="16"/>
      </w:rPr>
      <w:t>© Галёв Д. Ю., 2025</w:t>
    </w:r>
  </w:p>
</w:ftr>
</file>

<file path=word/footer6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06"/>
      </w:tabs>
      <w:spacing w:after="0" w:line="259" w:lineRule="auto"/>
      <w:ind w:left="0" w:right="-5" w:firstLine="0"/>
      <w:jc w:val="left"/>
    </w:pPr>
    <w:r>
      <w:rPr>
        <w:noProof/>
        <w:sz w:val="22"/>
      </w:rPr>
      <mc:AlternateContent>
        <mc:Choice Requires="wpg">
          <w:drawing>
            <wp:anchor distT="0" distB="0" distL="114300" distR="114300" simplePos="0" relativeHeight="251783168" behindDoc="1" locked="0" layoutInCell="1" allowOverlap="1">
              <wp:simplePos x="0" y="0"/>
              <wp:positionH relativeFrom="page">
                <wp:posOffset>557387</wp:posOffset>
              </wp:positionH>
              <wp:positionV relativeFrom="page">
                <wp:posOffset>9887946</wp:posOffset>
              </wp:positionV>
              <wp:extent cx="128016" cy="151105"/>
              <wp:effectExtent l="0" t="0" r="0" b="0"/>
              <wp:wrapNone/>
              <wp:docPr id="181578" name="Group 181578"/>
              <wp:cNvGraphicFramePr/>
              <a:graphic xmlns:a="http://schemas.openxmlformats.org/drawingml/2006/main">
                <a:graphicData uri="http://schemas.microsoft.com/office/word/2010/wordprocessingGroup">
                  <wpg:wgp>
                    <wpg:cNvGrpSpPr/>
                    <wpg:grpSpPr>
                      <a:xfrm>
                        <a:off x="0" y="0"/>
                        <a:ext cx="128016" cy="151105"/>
                        <a:chOff x="0" y="0"/>
                        <a:chExt cx="128016" cy="151105"/>
                      </a:xfrm>
                    </wpg:grpSpPr>
                    <wps:wsp>
                      <wps:cNvPr id="181579" name="Shape 181579"/>
                      <wps:cNvSpPr/>
                      <wps:spPr>
                        <a:xfrm>
                          <a:off x="0" y="0"/>
                          <a:ext cx="128016" cy="151105"/>
                        </a:xfrm>
                        <a:custGeom>
                          <a:avLst/>
                          <a:gdLst/>
                          <a:ahLst/>
                          <a:cxnLst/>
                          <a:rect l="0" t="0" r="0" b="0"/>
                          <a:pathLst>
                            <a:path w="128016" h="151105">
                              <a:moveTo>
                                <a:pt x="5258" y="151105"/>
                              </a:moveTo>
                              <a:lnTo>
                                <a:pt x="74752" y="151105"/>
                              </a:lnTo>
                              <a:lnTo>
                                <a:pt x="92354" y="130531"/>
                              </a:lnTo>
                              <a:cubicBezTo>
                                <a:pt x="101498" y="119862"/>
                                <a:pt x="108737" y="110376"/>
                                <a:pt x="114071" y="102070"/>
                              </a:cubicBezTo>
                              <a:cubicBezTo>
                                <a:pt x="119405" y="93764"/>
                                <a:pt x="123063" y="86258"/>
                                <a:pt x="125044" y="79553"/>
                              </a:cubicBezTo>
                              <a:cubicBezTo>
                                <a:pt x="127025" y="72847"/>
                                <a:pt x="128016" y="65989"/>
                                <a:pt x="128016" y="58979"/>
                              </a:cubicBezTo>
                              <a:cubicBezTo>
                                <a:pt x="128016" y="46177"/>
                                <a:pt x="124816" y="35281"/>
                                <a:pt x="118415" y="26289"/>
                              </a:cubicBezTo>
                              <a:cubicBezTo>
                                <a:pt x="112014" y="17297"/>
                                <a:pt x="103861" y="10668"/>
                                <a:pt x="93955" y="6401"/>
                              </a:cubicBezTo>
                              <a:cubicBezTo>
                                <a:pt x="84049" y="2134"/>
                                <a:pt x="74066" y="0"/>
                                <a:pt x="64008" y="0"/>
                              </a:cubicBezTo>
                              <a:cubicBezTo>
                                <a:pt x="42977" y="0"/>
                                <a:pt x="27051" y="6058"/>
                                <a:pt x="16231" y="18174"/>
                              </a:cubicBezTo>
                              <a:cubicBezTo>
                                <a:pt x="5410" y="30290"/>
                                <a:pt x="0" y="43891"/>
                                <a:pt x="0" y="58979"/>
                              </a:cubicBezTo>
                              <a:cubicBezTo>
                                <a:pt x="0" y="71171"/>
                                <a:pt x="3619" y="82372"/>
                                <a:pt x="10859" y="92584"/>
                              </a:cubicBezTo>
                              <a:cubicBezTo>
                                <a:pt x="18098"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578" style="width:10.08pt;height:11.898pt;position:absolute;z-index:-2147483641;mso-position-horizontal-relative:page;mso-position-horizontal:absolute;margin-left:43.8887pt;mso-position-vertical-relative:page;margin-top:778.578pt;" coordsize="1280,1511">
              <v:shape id="Shape 181579" style="position:absolute;width:1280;height:1511;left:0;top:0;" coordsize="128016,151105" path="m5258,151105l74752,151105l92354,130531c101498,119862,108737,110376,114071,102070c119405,93764,123063,86258,125044,79553c127025,72847,128016,65989,128016,58979c128016,46177,124816,35281,118415,26289c112014,17297,103861,10668,93955,6401c84049,2134,74066,0,64008,0c42977,0,27051,6058,16231,18174c5410,30290,0,43891,0,58979c0,71171,3619,82372,10859,92584c18098,102794,30328,107900,47549,107900l51892,107900l5258,151105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strike/>
        <w:noProof/>
        <w:color w:val="57585B"/>
        <w:sz w:val="36"/>
      </w:rPr>
      <w:t>116</w:t>
    </w:r>
    <w:r>
      <w:rPr>
        <w:strike/>
        <w:color w:val="57585B"/>
        <w:sz w:val="36"/>
      </w:rPr>
      <w:fldChar w:fldCharType="end"/>
    </w:r>
    <w:r>
      <w:fldChar w:fldCharType="begin"/>
    </w:r>
    <w:r>
      <w:instrText xml:space="preserve"> PAGE   \* MERGEFORMAT </w:instrText>
    </w:r>
    <w:r>
      <w:fldChar w:fldCharType="separate"/>
    </w:r>
    <w:r w:rsidR="00982858" w:rsidRPr="00982858">
      <w:rPr>
        <w:noProof/>
        <w:color w:val="57585B"/>
        <w:sz w:val="36"/>
      </w:rPr>
      <w:t>116</w:t>
    </w:r>
    <w:r>
      <w:rPr>
        <w:color w:val="57585B"/>
        <w:sz w:val="36"/>
      </w:rPr>
      <w:fldChar w:fldCharType="end"/>
    </w:r>
    <w:r>
      <w:rPr>
        <w:color w:val="57585B"/>
        <w:sz w:val="36"/>
      </w:rPr>
      <w:tab/>
    </w:r>
    <w:r>
      <w:rPr>
        <w:sz w:val="16"/>
      </w:rPr>
      <w:t>© Лалуев В. Я.,</w:t>
    </w:r>
    <w:r>
      <w:rPr>
        <w:rFonts w:ascii="Century" w:eastAsia="Century" w:hAnsi="Century" w:cs="Century"/>
        <w:i/>
        <w:sz w:val="18"/>
      </w:rPr>
      <w:t xml:space="preserve"> </w:t>
    </w:r>
    <w:r>
      <w:rPr>
        <w:sz w:val="16"/>
      </w:rPr>
      <w:t>2025</w:t>
    </w:r>
  </w:p>
</w:ftr>
</file>

<file path=word/footer6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06"/>
      </w:tabs>
      <w:spacing w:after="0" w:line="259" w:lineRule="auto"/>
      <w:ind w:left="0" w:right="0" w:firstLine="0"/>
      <w:jc w:val="left"/>
    </w:pPr>
    <w:r>
      <w:rPr>
        <w:noProof/>
        <w:sz w:val="22"/>
      </w:rPr>
      <mc:AlternateContent>
        <mc:Choice Requires="wpg">
          <w:drawing>
            <wp:anchor distT="0" distB="0" distL="114300" distR="114300" simplePos="0" relativeHeight="251784192" behindDoc="0" locked="0" layoutInCell="1" allowOverlap="1">
              <wp:simplePos x="0" y="0"/>
              <wp:positionH relativeFrom="page">
                <wp:posOffset>6777021</wp:posOffset>
              </wp:positionH>
              <wp:positionV relativeFrom="page">
                <wp:posOffset>9883446</wp:posOffset>
              </wp:positionV>
              <wp:extent cx="128016" cy="151105"/>
              <wp:effectExtent l="0" t="0" r="0" b="0"/>
              <wp:wrapNone/>
              <wp:docPr id="181554" name="Group 181554"/>
              <wp:cNvGraphicFramePr/>
              <a:graphic xmlns:a="http://schemas.openxmlformats.org/drawingml/2006/main">
                <a:graphicData uri="http://schemas.microsoft.com/office/word/2010/wordprocessingGroup">
                  <wpg:wgp>
                    <wpg:cNvGrpSpPr/>
                    <wpg:grpSpPr>
                      <a:xfrm>
                        <a:off x="0" y="0"/>
                        <a:ext cx="128016" cy="151105"/>
                        <a:chOff x="0" y="0"/>
                        <a:chExt cx="128016" cy="151105"/>
                      </a:xfrm>
                    </wpg:grpSpPr>
                    <wps:wsp>
                      <wps:cNvPr id="181555" name="Shape 181555"/>
                      <wps:cNvSpPr/>
                      <wps:spPr>
                        <a:xfrm>
                          <a:off x="0" y="0"/>
                          <a:ext cx="128016" cy="151105"/>
                        </a:xfrm>
                        <a:custGeom>
                          <a:avLst/>
                          <a:gdLst/>
                          <a:ahLst/>
                          <a:cxnLst/>
                          <a:rect l="0" t="0" r="0" b="0"/>
                          <a:pathLst>
                            <a:path w="128016" h="151105">
                              <a:moveTo>
                                <a:pt x="5258" y="151105"/>
                              </a:moveTo>
                              <a:lnTo>
                                <a:pt x="74752" y="151105"/>
                              </a:lnTo>
                              <a:lnTo>
                                <a:pt x="92354" y="130531"/>
                              </a:lnTo>
                              <a:cubicBezTo>
                                <a:pt x="101498" y="119862"/>
                                <a:pt x="108738" y="110376"/>
                                <a:pt x="114071" y="102070"/>
                              </a:cubicBezTo>
                              <a:cubicBezTo>
                                <a:pt x="119405" y="93764"/>
                                <a:pt x="123063" y="86258"/>
                                <a:pt x="125044" y="79553"/>
                              </a:cubicBezTo>
                              <a:cubicBezTo>
                                <a:pt x="127026" y="72847"/>
                                <a:pt x="128016" y="65989"/>
                                <a:pt x="128016" y="58979"/>
                              </a:cubicBezTo>
                              <a:cubicBezTo>
                                <a:pt x="128016" y="46177"/>
                                <a:pt x="124816" y="35281"/>
                                <a:pt x="118414" y="26289"/>
                              </a:cubicBezTo>
                              <a:cubicBezTo>
                                <a:pt x="112014" y="17297"/>
                                <a:pt x="103860" y="10668"/>
                                <a:pt x="93955" y="6401"/>
                              </a:cubicBezTo>
                              <a:cubicBezTo>
                                <a:pt x="84048" y="2134"/>
                                <a:pt x="74067" y="0"/>
                                <a:pt x="64008" y="0"/>
                              </a:cubicBezTo>
                              <a:cubicBezTo>
                                <a:pt x="42976" y="0"/>
                                <a:pt x="27051" y="6058"/>
                                <a:pt x="16231" y="18174"/>
                              </a:cubicBezTo>
                              <a:cubicBezTo>
                                <a:pt x="5411" y="30290"/>
                                <a:pt x="0" y="43891"/>
                                <a:pt x="0" y="58979"/>
                              </a:cubicBezTo>
                              <a:cubicBezTo>
                                <a:pt x="0" y="71171"/>
                                <a:pt x="3619" y="82372"/>
                                <a:pt x="10858" y="92584"/>
                              </a:cubicBezTo>
                              <a:cubicBezTo>
                                <a:pt x="18097"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554" style="width:10.08pt;height:11.898pt;position:absolute;z-index:4;mso-position-horizontal-relative:page;mso-position-horizontal:absolute;margin-left:533.624pt;mso-position-vertical-relative:page;margin-top:778.224pt;" coordsize="1280,1511">
              <v:shape id="Shape 181555" style="position:absolute;width:1280;height:1511;left:0;top:0;" coordsize="128016,151105" path="m5258,151105l74752,151105l92354,130531c101498,119862,108738,110376,114071,102070c119405,93764,123063,86258,125044,79553c127026,72847,128016,65989,128016,58979c128016,46177,124816,35281,118414,26289c112014,17297,103860,10668,93955,6401c84048,2134,74067,0,64008,0c42976,0,27051,6058,16231,18174c5411,30290,0,43891,0,58979c0,71171,3619,82372,10858,92584c18097,102794,30328,107900,47549,107900l51892,107900l5258,151105x">
                <v:stroke weight="0pt" endcap="flat" joinstyle="miter" miterlimit="4" on="true" color="#000000"/>
                <v:fill on="false" color="#000000" opacity="0"/>
              </v:shape>
            </v:group>
          </w:pict>
        </mc:Fallback>
      </mc:AlternateContent>
    </w:r>
    <w:r>
      <w:rPr>
        <w:noProof/>
        <w:sz w:val="22"/>
      </w:rPr>
      <mc:AlternateContent>
        <mc:Choice Requires="wpg">
          <w:drawing>
            <wp:anchor distT="0" distB="0" distL="114300" distR="114300" simplePos="0" relativeHeight="251785216" behindDoc="0" locked="0" layoutInCell="1" allowOverlap="1">
              <wp:simplePos x="0" y="0"/>
              <wp:positionH relativeFrom="page">
                <wp:posOffset>6767284</wp:posOffset>
              </wp:positionH>
              <wp:positionV relativeFrom="page">
                <wp:posOffset>9384665</wp:posOffset>
              </wp:positionV>
              <wp:extent cx="68821" cy="66256"/>
              <wp:effectExtent l="0" t="0" r="0" b="0"/>
              <wp:wrapSquare wrapText="bothSides"/>
              <wp:docPr id="181556" name="Group 181556"/>
              <wp:cNvGraphicFramePr/>
              <a:graphic xmlns:a="http://schemas.openxmlformats.org/drawingml/2006/main">
                <a:graphicData uri="http://schemas.microsoft.com/office/word/2010/wordprocessingGroup">
                  <wpg:wgp>
                    <wpg:cNvGrpSpPr/>
                    <wpg:grpSpPr>
                      <a:xfrm>
                        <a:off x="0" y="0"/>
                        <a:ext cx="68821" cy="66256"/>
                        <a:chOff x="0" y="0"/>
                        <a:chExt cx="68821" cy="66256"/>
                      </a:xfrm>
                    </wpg:grpSpPr>
                    <wps:wsp>
                      <wps:cNvPr id="181557" name="Shape 181557"/>
                      <wps:cNvSpPr/>
                      <wps:spPr>
                        <a:xfrm>
                          <a:off x="0" y="0"/>
                          <a:ext cx="68821" cy="66256"/>
                        </a:xfrm>
                        <a:custGeom>
                          <a:avLst/>
                          <a:gdLst/>
                          <a:ahLst/>
                          <a:cxnLst/>
                          <a:rect l="0" t="0" r="0" b="0"/>
                          <a:pathLst>
                            <a:path w="68821" h="66256">
                              <a:moveTo>
                                <a:pt x="0" y="66256"/>
                              </a:moveTo>
                              <a:lnTo>
                                <a:pt x="68821" y="66256"/>
                              </a:lnTo>
                              <a:lnTo>
                                <a:pt x="68821" y="0"/>
                              </a:lnTo>
                              <a:lnTo>
                                <a:pt x="0" y="0"/>
                              </a:lnTo>
                              <a:close/>
                            </a:path>
                          </a:pathLst>
                        </a:custGeom>
                        <a:ln w="3175" cap="flat">
                          <a:miter lim="100000"/>
                        </a:ln>
                      </wps:spPr>
                      <wps:style>
                        <a:lnRef idx="1">
                          <a:srgbClr val="939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556" style="width:5.41901pt;height:5.21698pt;position:absolute;mso-position-horizontal-relative:page;mso-position-horizontal:absolute;margin-left:532.857pt;mso-position-vertical-relative:page;margin-top:738.95pt;" coordsize="688,662">
              <v:shape id="Shape 181557" style="position:absolute;width:688;height:662;left:0;top:0;" coordsize="68821,66256" path="m0,66256l68821,66256l68821,0l0,0x">
                <v:stroke weight="0.25pt" endcap="flat" joinstyle="miter" miterlimit="4" on="true" color="#939597"/>
                <v:fill on="false" color="#000000" opacity="0"/>
              </v:shape>
              <w10:wrap type="square"/>
            </v:group>
          </w:pict>
        </mc:Fallback>
      </mc:AlternateContent>
    </w:r>
    <w:r>
      <w:rPr>
        <w:sz w:val="16"/>
      </w:rPr>
      <w:t>№ 1 (158) январь–февраль 2025</w:t>
    </w:r>
    <w:r>
      <w:rPr>
        <w:sz w:val="16"/>
      </w:rPr>
      <w:tab/>
    </w:r>
    <w:r>
      <w:fldChar w:fldCharType="begin"/>
    </w:r>
    <w:r>
      <w:instrText xml:space="preserve"> PAGE   \* MERGEFORMAT </w:instrText>
    </w:r>
    <w:r>
      <w:fldChar w:fldCharType="separate"/>
    </w:r>
    <w:r w:rsidR="00982858" w:rsidRPr="00982858">
      <w:rPr>
        <w:strike/>
        <w:noProof/>
        <w:color w:val="57585B"/>
        <w:sz w:val="36"/>
      </w:rPr>
      <w:t>117</w:t>
    </w:r>
    <w:r>
      <w:rPr>
        <w:strike/>
        <w:color w:val="57585B"/>
        <w:sz w:val="36"/>
      </w:rPr>
      <w:fldChar w:fldCharType="end"/>
    </w:r>
    <w:r>
      <w:fldChar w:fldCharType="begin"/>
    </w:r>
    <w:r>
      <w:instrText xml:space="preserve"> PAGE   \* MERGEFORMAT </w:instrText>
    </w:r>
    <w:r>
      <w:fldChar w:fldCharType="separate"/>
    </w:r>
    <w:r w:rsidR="00982858" w:rsidRPr="00982858">
      <w:rPr>
        <w:noProof/>
        <w:color w:val="57585B"/>
        <w:sz w:val="36"/>
      </w:rPr>
      <w:t>117</w:t>
    </w:r>
    <w:r>
      <w:rPr>
        <w:color w:val="57585B"/>
        <w:sz w:val="36"/>
      </w:rPr>
      <w:fldChar w:fldCharType="end"/>
    </w:r>
  </w:p>
</w:ftr>
</file>

<file path=word/footer6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06"/>
      </w:tabs>
      <w:spacing w:after="0" w:line="259" w:lineRule="auto"/>
      <w:ind w:left="0" w:right="-5" w:firstLine="0"/>
      <w:jc w:val="left"/>
    </w:pPr>
    <w:r>
      <w:rPr>
        <w:noProof/>
        <w:sz w:val="22"/>
      </w:rPr>
      <mc:AlternateContent>
        <mc:Choice Requires="wpg">
          <w:drawing>
            <wp:anchor distT="0" distB="0" distL="114300" distR="114300" simplePos="0" relativeHeight="251786240" behindDoc="1" locked="0" layoutInCell="1" allowOverlap="1">
              <wp:simplePos x="0" y="0"/>
              <wp:positionH relativeFrom="page">
                <wp:posOffset>557387</wp:posOffset>
              </wp:positionH>
              <wp:positionV relativeFrom="page">
                <wp:posOffset>9887946</wp:posOffset>
              </wp:positionV>
              <wp:extent cx="128016" cy="151105"/>
              <wp:effectExtent l="0" t="0" r="0" b="0"/>
              <wp:wrapNone/>
              <wp:docPr id="181534" name="Group 181534"/>
              <wp:cNvGraphicFramePr/>
              <a:graphic xmlns:a="http://schemas.openxmlformats.org/drawingml/2006/main">
                <a:graphicData uri="http://schemas.microsoft.com/office/word/2010/wordprocessingGroup">
                  <wpg:wgp>
                    <wpg:cNvGrpSpPr/>
                    <wpg:grpSpPr>
                      <a:xfrm>
                        <a:off x="0" y="0"/>
                        <a:ext cx="128016" cy="151105"/>
                        <a:chOff x="0" y="0"/>
                        <a:chExt cx="128016" cy="151105"/>
                      </a:xfrm>
                    </wpg:grpSpPr>
                    <wps:wsp>
                      <wps:cNvPr id="181535" name="Shape 181535"/>
                      <wps:cNvSpPr/>
                      <wps:spPr>
                        <a:xfrm>
                          <a:off x="0" y="0"/>
                          <a:ext cx="128016" cy="151105"/>
                        </a:xfrm>
                        <a:custGeom>
                          <a:avLst/>
                          <a:gdLst/>
                          <a:ahLst/>
                          <a:cxnLst/>
                          <a:rect l="0" t="0" r="0" b="0"/>
                          <a:pathLst>
                            <a:path w="128016" h="151105">
                              <a:moveTo>
                                <a:pt x="5258" y="151105"/>
                              </a:moveTo>
                              <a:lnTo>
                                <a:pt x="74752" y="151105"/>
                              </a:lnTo>
                              <a:lnTo>
                                <a:pt x="92354" y="130531"/>
                              </a:lnTo>
                              <a:cubicBezTo>
                                <a:pt x="101498" y="119862"/>
                                <a:pt x="108737" y="110376"/>
                                <a:pt x="114071" y="102070"/>
                              </a:cubicBezTo>
                              <a:cubicBezTo>
                                <a:pt x="119405" y="93764"/>
                                <a:pt x="123063" y="86258"/>
                                <a:pt x="125044" y="79553"/>
                              </a:cubicBezTo>
                              <a:cubicBezTo>
                                <a:pt x="127025" y="72847"/>
                                <a:pt x="128016" y="65989"/>
                                <a:pt x="128016" y="58979"/>
                              </a:cubicBezTo>
                              <a:cubicBezTo>
                                <a:pt x="128016" y="46177"/>
                                <a:pt x="124816" y="35281"/>
                                <a:pt x="118415" y="26289"/>
                              </a:cubicBezTo>
                              <a:cubicBezTo>
                                <a:pt x="112014" y="17297"/>
                                <a:pt x="103861" y="10668"/>
                                <a:pt x="93955" y="6401"/>
                              </a:cubicBezTo>
                              <a:cubicBezTo>
                                <a:pt x="84049" y="2134"/>
                                <a:pt x="74066" y="0"/>
                                <a:pt x="64008" y="0"/>
                              </a:cubicBezTo>
                              <a:cubicBezTo>
                                <a:pt x="42977" y="0"/>
                                <a:pt x="27051" y="6058"/>
                                <a:pt x="16231" y="18174"/>
                              </a:cubicBezTo>
                              <a:cubicBezTo>
                                <a:pt x="5410" y="30290"/>
                                <a:pt x="0" y="43891"/>
                                <a:pt x="0" y="58979"/>
                              </a:cubicBezTo>
                              <a:cubicBezTo>
                                <a:pt x="0" y="71171"/>
                                <a:pt x="3619" y="82372"/>
                                <a:pt x="10859" y="92584"/>
                              </a:cubicBezTo>
                              <a:cubicBezTo>
                                <a:pt x="18098"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534" style="width:10.08pt;height:11.898pt;position:absolute;z-index:-2147483641;mso-position-horizontal-relative:page;mso-position-horizontal:absolute;margin-left:43.8887pt;mso-position-vertical-relative:page;margin-top:778.578pt;" coordsize="1280,1511">
              <v:shape id="Shape 181535" style="position:absolute;width:1280;height:1511;left:0;top:0;" coordsize="128016,151105" path="m5258,151105l74752,151105l92354,130531c101498,119862,108737,110376,114071,102070c119405,93764,123063,86258,125044,79553c127025,72847,128016,65989,128016,58979c128016,46177,124816,35281,118415,26289c112014,17297,103861,10668,93955,6401c84049,2134,74066,0,64008,0c42977,0,27051,6058,16231,18174c5410,30290,0,43891,0,58979c0,71171,3619,82372,10859,92584c18098,102794,30328,107900,47549,107900l51892,107900l5258,151105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Pr>
        <w:strike/>
        <w:color w:val="57585B"/>
        <w:sz w:val="36"/>
      </w:rPr>
      <w:t>9</w:t>
    </w:r>
    <w:r>
      <w:rPr>
        <w:strike/>
        <w:color w:val="57585B"/>
        <w:sz w:val="36"/>
      </w:rPr>
      <w:fldChar w:fldCharType="end"/>
    </w:r>
    <w:r>
      <w:fldChar w:fldCharType="begin"/>
    </w:r>
    <w:r>
      <w:instrText xml:space="preserve"> PAGE   \* MERGEFORMAT </w:instrText>
    </w:r>
    <w:r>
      <w:fldChar w:fldCharType="separate"/>
    </w:r>
    <w:r>
      <w:rPr>
        <w:color w:val="57585B"/>
        <w:sz w:val="36"/>
      </w:rPr>
      <w:t>4</w:t>
    </w:r>
    <w:r>
      <w:rPr>
        <w:color w:val="57585B"/>
        <w:sz w:val="36"/>
      </w:rPr>
      <w:fldChar w:fldCharType="end"/>
    </w:r>
    <w:r>
      <w:rPr>
        <w:color w:val="57585B"/>
        <w:sz w:val="36"/>
      </w:rPr>
      <w:tab/>
    </w:r>
    <w:r>
      <w:rPr>
        <w:sz w:val="16"/>
      </w:rPr>
      <w:t>© Лалуев В. Я.,</w:t>
    </w:r>
    <w:r>
      <w:rPr>
        <w:rFonts w:ascii="Century" w:eastAsia="Century" w:hAnsi="Century" w:cs="Century"/>
        <w:i/>
        <w:sz w:val="18"/>
      </w:rPr>
      <w:t xml:space="preserve"> </w:t>
    </w:r>
    <w:r>
      <w:rPr>
        <w:sz w:val="16"/>
      </w:rPr>
      <w:t>2025</w:t>
    </w:r>
  </w:p>
</w:ftr>
</file>

<file path=word/footer7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tabs>
        <w:tab w:val="right" w:pos="10227"/>
      </w:tabs>
      <w:spacing w:after="0" w:line="259" w:lineRule="auto"/>
      <w:ind w:left="0" w:right="-403" w:firstLine="0"/>
      <w:jc w:val="left"/>
    </w:pPr>
    <w:r>
      <w:rPr>
        <w:noProof/>
        <w:sz w:val="22"/>
      </w:rPr>
      <mc:AlternateContent>
        <mc:Choice Requires="wpg">
          <w:drawing>
            <wp:anchor distT="0" distB="0" distL="114300" distR="114300" simplePos="0" relativeHeight="251790336" behindDoc="1" locked="0" layoutInCell="1" allowOverlap="1">
              <wp:simplePos x="0" y="0"/>
              <wp:positionH relativeFrom="page">
                <wp:posOffset>557387</wp:posOffset>
              </wp:positionH>
              <wp:positionV relativeFrom="page">
                <wp:posOffset>9887946</wp:posOffset>
              </wp:positionV>
              <wp:extent cx="128016" cy="151105"/>
              <wp:effectExtent l="0" t="0" r="0" b="0"/>
              <wp:wrapNone/>
              <wp:docPr id="181632" name="Group 181632"/>
              <wp:cNvGraphicFramePr/>
              <a:graphic xmlns:a="http://schemas.openxmlformats.org/drawingml/2006/main">
                <a:graphicData uri="http://schemas.microsoft.com/office/word/2010/wordprocessingGroup">
                  <wpg:wgp>
                    <wpg:cNvGrpSpPr/>
                    <wpg:grpSpPr>
                      <a:xfrm>
                        <a:off x="0" y="0"/>
                        <a:ext cx="128016" cy="151105"/>
                        <a:chOff x="0" y="0"/>
                        <a:chExt cx="128016" cy="151105"/>
                      </a:xfrm>
                    </wpg:grpSpPr>
                    <wps:wsp>
                      <wps:cNvPr id="181633" name="Shape 181633"/>
                      <wps:cNvSpPr/>
                      <wps:spPr>
                        <a:xfrm>
                          <a:off x="0" y="0"/>
                          <a:ext cx="128016" cy="151105"/>
                        </a:xfrm>
                        <a:custGeom>
                          <a:avLst/>
                          <a:gdLst/>
                          <a:ahLst/>
                          <a:cxnLst/>
                          <a:rect l="0" t="0" r="0" b="0"/>
                          <a:pathLst>
                            <a:path w="128016" h="151105">
                              <a:moveTo>
                                <a:pt x="5258" y="151105"/>
                              </a:moveTo>
                              <a:lnTo>
                                <a:pt x="74752" y="151105"/>
                              </a:lnTo>
                              <a:lnTo>
                                <a:pt x="92354" y="130531"/>
                              </a:lnTo>
                              <a:cubicBezTo>
                                <a:pt x="101498" y="119862"/>
                                <a:pt x="108737" y="110376"/>
                                <a:pt x="114071" y="102070"/>
                              </a:cubicBezTo>
                              <a:cubicBezTo>
                                <a:pt x="119405" y="93764"/>
                                <a:pt x="123063" y="86258"/>
                                <a:pt x="125044" y="79553"/>
                              </a:cubicBezTo>
                              <a:cubicBezTo>
                                <a:pt x="127025" y="72847"/>
                                <a:pt x="128016" y="65989"/>
                                <a:pt x="128016" y="58979"/>
                              </a:cubicBezTo>
                              <a:cubicBezTo>
                                <a:pt x="128016" y="46177"/>
                                <a:pt x="124816" y="35281"/>
                                <a:pt x="118415" y="26289"/>
                              </a:cubicBezTo>
                              <a:cubicBezTo>
                                <a:pt x="112014" y="17297"/>
                                <a:pt x="103861" y="10668"/>
                                <a:pt x="93955" y="6401"/>
                              </a:cubicBezTo>
                              <a:cubicBezTo>
                                <a:pt x="84049" y="2134"/>
                                <a:pt x="74066" y="0"/>
                                <a:pt x="64008" y="0"/>
                              </a:cubicBezTo>
                              <a:cubicBezTo>
                                <a:pt x="42977" y="0"/>
                                <a:pt x="27051" y="6058"/>
                                <a:pt x="16231" y="18174"/>
                              </a:cubicBezTo>
                              <a:cubicBezTo>
                                <a:pt x="5410" y="30290"/>
                                <a:pt x="0" y="43891"/>
                                <a:pt x="0" y="58979"/>
                              </a:cubicBezTo>
                              <a:cubicBezTo>
                                <a:pt x="0" y="71171"/>
                                <a:pt x="3619" y="82372"/>
                                <a:pt x="10859" y="92584"/>
                              </a:cubicBezTo>
                              <a:cubicBezTo>
                                <a:pt x="18098" y="102794"/>
                                <a:pt x="30328" y="107900"/>
                                <a:pt x="47549" y="107900"/>
                              </a:cubicBezTo>
                              <a:lnTo>
                                <a:pt x="51892" y="107900"/>
                              </a:lnTo>
                              <a:lnTo>
                                <a:pt x="5258" y="151105"/>
                              </a:lnTo>
                              <a:close/>
                            </a:path>
                          </a:pathLst>
                        </a:custGeom>
                        <a:ln w="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632" style="width:10.08pt;height:11.898pt;position:absolute;z-index:-2147483641;mso-position-horizontal-relative:page;mso-position-horizontal:absolute;margin-left:43.8887pt;mso-position-vertical-relative:page;margin-top:778.578pt;" coordsize="1280,1511">
              <v:shape id="Shape 181633" style="position:absolute;width:1280;height:1511;left:0;top:0;" coordsize="128016,151105" path="m5258,151105l74752,151105l92354,130531c101498,119862,108737,110376,114071,102070c119405,93764,123063,86258,125044,79553c127025,72847,128016,65989,128016,58979c128016,46177,124816,35281,118415,26289c112014,17297,103861,10668,93955,6401c84049,2134,74066,0,64008,0c42977,0,27051,6058,16231,18174c5410,30290,0,43891,0,58979c0,71171,3619,82372,10859,92584c18098,102794,30328,107900,47549,107900l51892,107900l5258,151105x">
                <v:stroke weight="0pt" endcap="flat" joinstyle="miter" miterlimit="4" on="true" color="#000000"/>
                <v:fill on="false" color="#000000" opacity="0"/>
              </v:shape>
            </v:group>
          </w:pict>
        </mc:Fallback>
      </mc:AlternateContent>
    </w:r>
    <w:r>
      <w:fldChar w:fldCharType="begin"/>
    </w:r>
    <w:r>
      <w:instrText xml:space="preserve"> PAGE   \* MERGEFORMAT </w:instrText>
    </w:r>
    <w:r>
      <w:fldChar w:fldCharType="separate"/>
    </w:r>
    <w:r w:rsidR="00982858" w:rsidRPr="00982858">
      <w:rPr>
        <w:strike/>
        <w:noProof/>
        <w:color w:val="57585B"/>
        <w:sz w:val="36"/>
      </w:rPr>
      <w:t>120</w:t>
    </w:r>
    <w:r>
      <w:rPr>
        <w:strike/>
        <w:color w:val="57585B"/>
        <w:sz w:val="36"/>
      </w:rPr>
      <w:fldChar w:fldCharType="end"/>
    </w:r>
    <w:r>
      <w:fldChar w:fldCharType="begin"/>
    </w:r>
    <w:r>
      <w:instrText xml:space="preserve"> PAGE   \* MERGEFORMAT </w:instrText>
    </w:r>
    <w:r>
      <w:fldChar w:fldCharType="separate"/>
    </w:r>
    <w:r w:rsidR="00982858" w:rsidRPr="00982858">
      <w:rPr>
        <w:noProof/>
        <w:color w:val="57585B"/>
        <w:sz w:val="36"/>
      </w:rPr>
      <w:t>120</w:t>
    </w:r>
    <w:r>
      <w:rPr>
        <w:color w:val="57585B"/>
        <w:sz w:val="36"/>
      </w:rPr>
      <w:fldChar w:fldCharType="end"/>
    </w:r>
    <w:r>
      <w:rPr>
        <w:color w:val="57585B"/>
        <w:sz w:val="36"/>
      </w:rPr>
      <w:tab/>
    </w:r>
    <w:r>
      <w:rPr>
        <w:sz w:val="16"/>
      </w:rPr>
      <w:t>© Лалуев В. Я.,</w:t>
    </w:r>
    <w:r>
      <w:rPr>
        <w:rFonts w:ascii="Century" w:eastAsia="Century" w:hAnsi="Century" w:cs="Century"/>
        <w:i/>
        <w:sz w:val="18"/>
      </w:rPr>
      <w:t xml:space="preserve"> </w:t>
    </w:r>
    <w:r>
      <w:rPr>
        <w:sz w:val="16"/>
      </w:rPr>
      <w:t>2025</w:t>
    </w:r>
  </w:p>
</w:ftr>
</file>

<file path=word/footer7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sz w:val="16"/>
      </w:rPr>
      <w:t>№ 1 (158) январь–февраль 2025</w:t>
    </w:r>
  </w:p>
</w:ftr>
</file>

<file path=word/footer7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sz w:val="16"/>
      </w:rPr>
      <w:t>№ 1 (158) январь–февраль 2025</w:t>
    </w:r>
  </w:p>
</w:ftr>
</file>

<file path=word/footer7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6" w:firstLine="0"/>
      <w:jc w:val="right"/>
    </w:pPr>
    <w:r>
      <w:rPr>
        <w:sz w:val="16"/>
      </w:rPr>
      <w:t>© Лалуев В. Я.,</w:t>
    </w:r>
    <w:r>
      <w:rPr>
        <w:rFonts w:ascii="Century" w:eastAsia="Century" w:hAnsi="Century" w:cs="Century"/>
        <w:i/>
        <w:sz w:val="18"/>
      </w:rPr>
      <w:t xml:space="preserve"> </w:t>
    </w:r>
    <w:r>
      <w:rPr>
        <w:sz w:val="16"/>
      </w:rPr>
      <w:t>2025</w:t>
    </w:r>
  </w:p>
</w:ftr>
</file>

<file path=word/footer7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6" w:firstLine="0"/>
      <w:jc w:val="right"/>
    </w:pPr>
    <w:r>
      <w:rPr>
        <w:sz w:val="16"/>
      </w:rPr>
      <w:t>© Лалуев В. Я.,</w:t>
    </w:r>
    <w:r>
      <w:rPr>
        <w:rFonts w:ascii="Century" w:eastAsia="Century" w:hAnsi="Century" w:cs="Century"/>
        <w:i/>
        <w:sz w:val="18"/>
      </w:rPr>
      <w:t xml:space="preserve"> </w:t>
    </w:r>
    <w:r>
      <w:rPr>
        <w:sz w:val="16"/>
      </w:rPr>
      <w:t>2025</w:t>
    </w:r>
  </w:p>
</w:ftr>
</file>

<file path=word/footer7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6" w:firstLine="0"/>
      <w:jc w:val="right"/>
    </w:pPr>
    <w:r>
      <w:rPr>
        <w:sz w:val="16"/>
      </w:rPr>
      <w:t>© Лалуев В. Я.,</w:t>
    </w:r>
    <w:r>
      <w:rPr>
        <w:rFonts w:ascii="Century" w:eastAsia="Century" w:hAnsi="Century" w:cs="Century"/>
        <w:i/>
        <w:sz w:val="18"/>
      </w:rPr>
      <w:t xml:space="preserve"> </w:t>
    </w:r>
    <w:r>
      <w:rPr>
        <w:sz w:val="16"/>
      </w:rPr>
      <w:t>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26E" w:rsidRDefault="008E026E">
      <w:pPr>
        <w:spacing w:after="13" w:line="230" w:lineRule="auto"/>
        <w:ind w:left="0" w:right="34" w:firstLine="283"/>
      </w:pPr>
      <w:r>
        <w:separator/>
      </w:r>
    </w:p>
  </w:footnote>
  <w:footnote w:type="continuationSeparator" w:id="0">
    <w:p w:rsidR="008E026E" w:rsidRDefault="008E026E">
      <w:pPr>
        <w:spacing w:after="13" w:line="230" w:lineRule="auto"/>
        <w:ind w:left="0" w:right="34" w:firstLine="283"/>
      </w:pPr>
      <w:r>
        <w:continuationSeparator/>
      </w:r>
    </w:p>
  </w:footnote>
  <w:footnote w:id="1">
    <w:p w:rsidR="009B204A" w:rsidRDefault="008E026E">
      <w:pPr>
        <w:pStyle w:val="footnotedescription"/>
        <w:spacing w:after="13" w:line="230" w:lineRule="auto"/>
        <w:ind w:right="34"/>
      </w:pPr>
      <w:r>
        <w:rPr>
          <w:rStyle w:val="footnotemark"/>
        </w:rPr>
        <w:footnoteRef/>
      </w:r>
      <w:r>
        <w:t xml:space="preserve"> Дисфазия развития (алалия) — системное недоразвитие речи, в основе которого лежит недостаточный уровень развития речевых центров коры больших полушарий головного мозга, который может быть врожденным или приобретенным на ранних этапах онтогенеза, в доречев</w:t>
      </w:r>
      <w:r>
        <w:t xml:space="preserve">ом периоде. </w:t>
      </w:r>
    </w:p>
    <w:p w:rsidR="009B204A" w:rsidRDefault="008E026E">
      <w:pPr>
        <w:pStyle w:val="footnotedescription"/>
        <w:spacing w:line="246" w:lineRule="auto"/>
        <w:ind w:right="34" w:firstLine="284"/>
      </w:pPr>
      <w:r>
        <w:t>2. Лазарев М. Л. СОНАТАЛ-педагогика как одно из направлений социальной и профилактической педиатрии в России. Здравоохранение Российской Федерации. — 2013, № 4. — С. 10–14. (соавторы: Ахмерова Ф. Г., Гурова О. А.).</w:t>
      </w:r>
    </w:p>
  </w:footnote>
  <w:footnote w:id="2">
    <w:p w:rsidR="009B204A" w:rsidRDefault="008E026E">
      <w:pPr>
        <w:pStyle w:val="footnotedescription"/>
        <w:spacing w:line="236" w:lineRule="auto"/>
        <w:ind w:right="0"/>
        <w:jc w:val="left"/>
      </w:pPr>
      <w:r>
        <w:rPr>
          <w:rStyle w:val="footnotemark"/>
        </w:rPr>
        <w:footnoteRef/>
      </w:r>
      <w:r>
        <w:t xml:space="preserve"> Маматоник — это пояс, кото</w:t>
      </w:r>
      <w:r>
        <w:t>рый беременная женщина надевает на живот. Пояс имеет систему датчиков, связанных с генератором звука. С внешней стороны пояс делится на 7 цветов радуги, каждый из которых отвечает за соответствующий звук (7 нот нотного стана).</w:t>
      </w:r>
    </w:p>
  </w:footnote>
  <w:footnote w:id="3">
    <w:p w:rsidR="009B204A" w:rsidRDefault="008E026E">
      <w:pPr>
        <w:pStyle w:val="footnotedescription"/>
        <w:spacing w:line="255" w:lineRule="auto"/>
        <w:ind w:right="0"/>
      </w:pPr>
      <w:r>
        <w:rPr>
          <w:rStyle w:val="footnotemark"/>
        </w:rPr>
        <w:footnoteRef/>
      </w:r>
      <w:r>
        <w:t xml:space="preserve"> Лазарев М. Л. Акустический </w:t>
      </w:r>
      <w:r>
        <w:t>стимулятор развития ребенка в пренатальном периоде. Патент на изобретение № 2232607, 20.06.2004.</w:t>
      </w:r>
    </w:p>
    <w:p w:rsidR="009B204A" w:rsidRDefault="008E026E">
      <w:pPr>
        <w:pStyle w:val="footnotedescription"/>
        <w:spacing w:line="221" w:lineRule="auto"/>
        <w:ind w:right="0" w:firstLine="284"/>
      </w:pPr>
      <w:r>
        <w:t xml:space="preserve">Лазарев М. Л. Способ сенсорно-моторной стимуляции развития ребенка в пренатальном периоде. Патент на изобретение </w:t>
      </w:r>
    </w:p>
    <w:p w:rsidR="009B204A" w:rsidRDefault="008E026E">
      <w:pPr>
        <w:pStyle w:val="footnotedescription"/>
        <w:spacing w:line="259" w:lineRule="auto"/>
        <w:ind w:right="0" w:firstLine="0"/>
        <w:jc w:val="left"/>
      </w:pPr>
      <w:r>
        <w:t>№ 2234949, 27.08.2004</w:t>
      </w:r>
    </w:p>
  </w:footnote>
  <w:footnote w:id="4">
    <w:p w:rsidR="009B204A" w:rsidRDefault="008E026E">
      <w:pPr>
        <w:pStyle w:val="footnotedescription"/>
        <w:ind w:right="34"/>
      </w:pPr>
      <w:r>
        <w:rPr>
          <w:rStyle w:val="footnotemark"/>
        </w:rPr>
        <w:footnoteRef/>
      </w:r>
      <w:r>
        <w:t xml:space="preserve"> Лазарев М. Л. Информа</w:t>
      </w:r>
      <w:r>
        <w:t>ционная карта для занятий по стимулированию развития голосовой активности ребенка. Патент на полезную модель № 119920 от 27.08.2012</w:t>
      </w:r>
    </w:p>
    <w:p w:rsidR="009B204A" w:rsidRDefault="008E026E">
      <w:pPr>
        <w:pStyle w:val="footnotedescription"/>
        <w:spacing w:line="221" w:lineRule="auto"/>
        <w:ind w:right="0" w:firstLine="284"/>
      </w:pPr>
      <w:r>
        <w:t>Лазарев М. Л. Способ стимулирования развития голосовой активности ребенка Патент на изобретение № 2481644 от 10.05.2013..</w:t>
      </w:r>
    </w:p>
  </w:footnote>
  <w:footnote w:id="5">
    <w:p w:rsidR="009B204A" w:rsidRDefault="008E026E">
      <w:pPr>
        <w:pStyle w:val="footnotedescription"/>
        <w:spacing w:line="328" w:lineRule="auto"/>
        <w:ind w:left="397" w:right="0"/>
      </w:pPr>
      <w:r>
        <w:rPr>
          <w:rStyle w:val="footnotemark"/>
        </w:rPr>
        <w:footnoteRef/>
      </w:r>
      <w:r>
        <w:t xml:space="preserve"> </w:t>
      </w:r>
      <w:r>
        <w:t>Лазарев М. Л. Интерактивный музыкальный конструктор. Патент на полезную модель № 52507 от 27.03.06.</w:t>
      </w:r>
    </w:p>
  </w:footnote>
  <w:footnote w:id="6">
    <w:p w:rsidR="009B204A" w:rsidRDefault="008E026E">
      <w:pPr>
        <w:pStyle w:val="footnotedescription"/>
        <w:spacing w:line="236" w:lineRule="auto"/>
        <w:ind w:right="34"/>
      </w:pPr>
      <w:r>
        <w:rPr>
          <w:rStyle w:val="footnotemark"/>
        </w:rPr>
        <w:footnoteRef/>
      </w:r>
      <w:r>
        <w:t xml:space="preserve"> Лазарев, М. Л. Цветомузыкальные наборы по методике М. Лазарева для детей от 0 до 3–х лет // Учебно-методический комплекс (360 цветомузыкальных программ с </w:t>
      </w:r>
      <w:r>
        <w:t>тренажером «Цветные нотки»). — М. : Бимбаскет. — 2013</w:t>
      </w:r>
    </w:p>
  </w:footnote>
  <w:footnote w:id="7">
    <w:p w:rsidR="009B204A" w:rsidRDefault="008E026E">
      <w:pPr>
        <w:pStyle w:val="footnotedescription"/>
        <w:spacing w:line="255" w:lineRule="auto"/>
        <w:ind w:left="-5017" w:right="1868"/>
        <w:jc w:val="left"/>
      </w:pPr>
      <w:r>
        <w:rPr>
          <w:rStyle w:val="footnotemark"/>
        </w:rPr>
        <w:footnoteRef/>
      </w:r>
      <w:r>
        <w:t xml:space="preserve"> Манихейство — религиозное учение, основоположником которого является Мани (III в. до н. э.), который, по преданию, проповедо-</w:t>
      </w:r>
      <w:r>
        <w:tab/>
      </w:r>
      <w:r>
        <w:rPr>
          <w:noProof/>
        </w:rPr>
        <w:drawing>
          <wp:inline distT="0" distB="0" distL="0" distR="0">
            <wp:extent cx="1859280" cy="15240"/>
            <wp:effectExtent l="0" t="0" r="0" b="0"/>
            <wp:docPr id="181745" name="Picture 181745"/>
            <wp:cNvGraphicFramePr/>
            <a:graphic xmlns:a="http://schemas.openxmlformats.org/drawingml/2006/main">
              <a:graphicData uri="http://schemas.openxmlformats.org/drawingml/2006/picture">
                <pic:pic xmlns:pic="http://schemas.openxmlformats.org/drawingml/2006/picture">
                  <pic:nvPicPr>
                    <pic:cNvPr id="181745" name="Picture 181745"/>
                    <pic:cNvPicPr/>
                  </pic:nvPicPr>
                  <pic:blipFill>
                    <a:blip r:embed="rId1"/>
                    <a:stretch>
                      <a:fillRect/>
                    </a:stretch>
                  </pic:blipFill>
                  <pic:spPr>
                    <a:xfrm>
                      <a:off x="0" y="0"/>
                      <a:ext cx="1859280" cy="15240"/>
                    </a:xfrm>
                    <a:prstGeom prst="rect">
                      <a:avLst/>
                    </a:prstGeom>
                  </pic:spPr>
                </pic:pic>
              </a:graphicData>
            </a:graphic>
          </wp:inline>
        </w:drawing>
      </w:r>
    </w:p>
  </w:footnote>
  <w:footnote w:id="8">
    <w:p w:rsidR="009B204A" w:rsidRDefault="008E026E">
      <w:pPr>
        <w:pStyle w:val="footnotedescription"/>
        <w:spacing w:line="255" w:lineRule="auto"/>
        <w:ind w:right="0"/>
      </w:pPr>
      <w:r>
        <w:rPr>
          <w:rStyle w:val="footnotemark"/>
        </w:rPr>
        <w:footnoteRef/>
      </w:r>
      <w:r>
        <w:t xml:space="preserve"> Епископ (от греч. episkop) — в православии, католичестве, англиканской церкви — высшее духовное лицо, глава церкви.</w:t>
      </w:r>
    </w:p>
  </w:footnote>
  <w:footnote w:id="9">
    <w:p w:rsidR="009B204A" w:rsidRDefault="008E026E">
      <w:pPr>
        <w:pStyle w:val="footnotedescription"/>
        <w:spacing w:line="232" w:lineRule="auto"/>
      </w:pPr>
      <w:r>
        <w:rPr>
          <w:rStyle w:val="footnotemark"/>
        </w:rPr>
        <w:footnoteRef/>
      </w:r>
      <w:r>
        <w:t xml:space="preserve"> Креационизм (от лат. «creare» — создавать) — религиозное учение о сотворении мира Богом из ничего; в патристике и схоластике — точка зрен</w:t>
      </w:r>
      <w:r>
        <w:t>ия, согласно которой в результате зачатия возникает только тело, душа создается Богом из ничего и соединяется с телом.</w:t>
      </w:r>
    </w:p>
  </w:footnote>
  <w:footnote w:id="10">
    <w:p w:rsidR="009B204A" w:rsidRDefault="008E026E">
      <w:pPr>
        <w:pStyle w:val="footnotedescription"/>
        <w:ind w:right="34" w:firstLine="284"/>
      </w:pPr>
      <w:r>
        <w:rPr>
          <w:rStyle w:val="footnotemark"/>
        </w:rPr>
        <w:footnoteRef/>
      </w:r>
      <w:r>
        <w:t xml:space="preserve"> Апологетика — сочинения ранних христианских философов и богословов, направленных на защиту христианского учения от язычества.</w:t>
      </w:r>
    </w:p>
  </w:footnote>
  <w:footnote w:id="11">
    <w:p w:rsidR="009B204A" w:rsidRDefault="008E026E">
      <w:pPr>
        <w:pStyle w:val="footnotedescription"/>
        <w:spacing w:line="261" w:lineRule="auto"/>
        <w:ind w:right="34"/>
      </w:pPr>
      <w:r>
        <w:rPr>
          <w:rStyle w:val="footnotemark"/>
        </w:rPr>
        <w:footnoteRef/>
      </w:r>
      <w:r>
        <w:t xml:space="preserve"> </w:t>
      </w:r>
      <w:r>
        <w:t>Теизм (от греч. theos — Бог) — вера в единого, индивидуального. Самосознающего и самодействующего Бога, существующего над миром. Бога, который рассматривается как Творец, хранитель и Властелин мира.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9B204A">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9B204A">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9B204A">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658240"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350" name="Group 180350"/>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351" name="Shape 180351"/>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350" style="width:490.394pt;height:0.25pt;position:absolute;z-index:6;mso-position-horizontal-relative:page;mso-position-horizontal:absolute;margin-left:62.3622pt;mso-position-vertical-relative:page;margin-top:74.8585pt;" coordsize="62280,31">
              <v:shape id="Shape 180351"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6" w:firstLine="0"/>
      <w:jc w:val="right"/>
    </w:pPr>
    <w:r>
      <w:rPr>
        <w:noProof/>
        <w:sz w:val="22"/>
      </w:rPr>
      <mc:AlternateContent>
        <mc:Choice Requires="wpg">
          <w:drawing>
            <wp:anchor distT="0" distB="0" distL="114300" distR="114300" simplePos="0" relativeHeight="251659264"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333" name="Group 180333"/>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334" name="Shape 180334"/>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335" name="Shape 180335"/>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333" style="width:490.394pt;height:0.25pt;position:absolute;mso-position-horizontal-relative:page;mso-position-horizontal:absolute;margin-left:42.5197pt;mso-position-vertical-relative:page;margin-top:74.8585pt;" coordsize="62280,31">
              <v:shape id="Shape 180334" style="position:absolute;width:62280;height:0;left:0;top:0;" coordsize="6228004,0" path="m0,0l6228004,0">
                <v:stroke weight="0.25pt" endcap="flat" joinstyle="miter" miterlimit="4" on="true" color="#000000"/>
                <v:fill on="false" color="#000000" opacity="0"/>
              </v:shape>
              <v:shape id="Shape 180335"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6" w:firstLine="0"/>
      <w:jc w:val="right"/>
    </w:pPr>
    <w:r>
      <w:rPr>
        <w:noProof/>
        <w:sz w:val="22"/>
      </w:rPr>
      <mc:AlternateContent>
        <mc:Choice Requires="wpg">
          <w:drawing>
            <wp:anchor distT="0" distB="0" distL="114300" distR="114300" simplePos="0" relativeHeight="251660288"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316" name="Group 180316"/>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317" name="Shape 180317"/>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318" name="Shape 180318"/>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316" style="width:490.394pt;height:0.25pt;position:absolute;mso-position-horizontal-relative:page;mso-position-horizontal:absolute;margin-left:42.5197pt;mso-position-vertical-relative:page;margin-top:74.8585pt;" coordsize="62280,31">
              <v:shape id="Shape 180317" style="position:absolute;width:62280;height:0;left:0;top:0;" coordsize="6228004,0" path="m0,0l6228004,0">
                <v:stroke weight="0.25pt" endcap="flat" joinstyle="miter" miterlimit="4" on="true" color="#000000"/>
                <v:fill on="false" color="#000000" opacity="0"/>
              </v:shape>
              <v:shape id="Shape 180318"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663360"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405" name="Group 180405"/>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406" name="Shape 180406"/>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405" style="width:490.394pt;height:0.25pt;position:absolute;z-index:6;mso-position-horizontal-relative:page;mso-position-horizontal:absolute;margin-left:62.3622pt;mso-position-vertical-relative:page;margin-top:74.8585pt;" coordsize="62280,31">
              <v:shape id="Shape 180406"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5" w:firstLine="0"/>
      <w:jc w:val="right"/>
    </w:pPr>
    <w:r>
      <w:rPr>
        <w:noProof/>
        <w:sz w:val="22"/>
      </w:rPr>
      <mc:AlternateContent>
        <mc:Choice Requires="wpg">
          <w:drawing>
            <wp:anchor distT="0" distB="0" distL="114300" distR="114300" simplePos="0" relativeHeight="251664384"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384" name="Group 180384"/>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385" name="Shape 180385"/>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386" name="Shape 180386"/>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384" style="width:490.394pt;height:0.25pt;position:absolute;mso-position-horizontal-relative:page;mso-position-horizontal:absolute;margin-left:42.5197pt;mso-position-vertical-relative:page;margin-top:74.8585pt;" coordsize="62280,31">
              <v:shape id="Shape 180385" style="position:absolute;width:62280;height:0;left:0;top:0;" coordsize="6228004,0" path="m0,0l6228004,0">
                <v:stroke weight="0.25pt" endcap="flat" joinstyle="miter" miterlimit="4" on="true" color="#000000"/>
                <v:fill on="false" color="#000000" opacity="0"/>
              </v:shape>
              <v:shape id="Shape 180386"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665408"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366" name="Group 180366"/>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367" name="Shape 180367"/>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366" style="width:490.394pt;height:0.25pt;position:absolute;z-index:6;mso-position-horizontal-relative:page;mso-position-horizontal:absolute;margin-left:62.3622pt;mso-position-vertical-relative:page;margin-top:74.8585pt;" coordsize="62280,31">
              <v:shape id="Shape 180367"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670528"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462" name="Group 180462"/>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463" name="Shape 180463"/>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462" style="width:490.394pt;height:0.25pt;position:absolute;z-index:6;mso-position-horizontal-relative:page;mso-position-horizontal:absolute;margin-left:62.3622pt;mso-position-vertical-relative:page;margin-top:74.8585pt;" coordsize="62280,31">
              <v:shape id="Shape 180463"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6" w:firstLine="0"/>
      <w:jc w:val="right"/>
    </w:pPr>
    <w:r>
      <w:rPr>
        <w:noProof/>
        <w:sz w:val="22"/>
      </w:rPr>
      <mc:AlternateContent>
        <mc:Choice Requires="wpg">
          <w:drawing>
            <wp:anchor distT="0" distB="0" distL="114300" distR="114300" simplePos="0" relativeHeight="251671552"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443" name="Group 180443"/>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444" name="Shape 180444"/>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445" name="Shape 180445"/>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443" style="width:490.394pt;height:0.25pt;position:absolute;mso-position-horizontal-relative:page;mso-position-horizontal:absolute;margin-left:42.5197pt;mso-position-vertical-relative:page;margin-top:74.8585pt;" coordsize="62280,31">
              <v:shape id="Shape 180444" style="position:absolute;width:62280;height:0;left:0;top:0;" coordsize="6228004,0" path="m0,0l6228004,0">
                <v:stroke weight="0.25pt" endcap="flat" joinstyle="miter" miterlimit="4" on="true" color="#000000"/>
                <v:fill on="false" color="#000000" opacity="0"/>
              </v:shape>
              <v:shape id="Shape 180445"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672576"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425" name="Group 180425"/>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426" name="Shape 180426"/>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425" style="width:490.394pt;height:0.25pt;position:absolute;z-index:6;mso-position-horizontal-relative:page;mso-position-horizontal:absolute;margin-left:62.3622pt;mso-position-vertical-relative:page;margin-top:74.8585pt;" coordsize="62280,31">
              <v:shape id="Shape 180426"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676672"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512" name="Group 180512"/>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513" name="Shape 180513"/>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512" style="width:490.394pt;height:0.25pt;position:absolute;z-index:6;mso-position-horizontal-relative:page;mso-position-horizontal:absolute;margin-left:62.3622pt;mso-position-vertical-relative:page;margin-top:74.8585pt;" coordsize="62280,31">
              <v:shape id="Shape 180513"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5" w:firstLine="0"/>
      <w:jc w:val="right"/>
    </w:pPr>
    <w:r>
      <w:rPr>
        <w:noProof/>
        <w:sz w:val="22"/>
      </w:rPr>
      <mc:AlternateContent>
        <mc:Choice Requires="wpg">
          <w:drawing>
            <wp:anchor distT="0" distB="0" distL="114300" distR="114300" simplePos="0" relativeHeight="251677696"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497" name="Group 180497"/>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498" name="Shape 180498"/>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499" name="Shape 180499"/>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497" style="width:490.394pt;height:0.25pt;position:absolute;mso-position-horizontal-relative:page;mso-position-horizontal:absolute;margin-left:42.5197pt;mso-position-vertical-relative:page;margin-top:74.8585pt;" coordsize="62280,31">
              <v:shape id="Shape 180498" style="position:absolute;width:62280;height:0;left:0;top:0;" coordsize="6228004,0" path="m0,0l6228004,0">
                <v:stroke weight="0.25pt" endcap="flat" joinstyle="miter" miterlimit="4" on="true" color="#000000"/>
                <v:fill on="false" color="#000000" opacity="0"/>
              </v:shape>
              <v:shape id="Shape 180499"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5" w:firstLine="0"/>
      <w:jc w:val="right"/>
    </w:pPr>
    <w:r>
      <w:rPr>
        <w:noProof/>
        <w:sz w:val="22"/>
      </w:rPr>
      <mc:AlternateContent>
        <mc:Choice Requires="wpg">
          <w:drawing>
            <wp:anchor distT="0" distB="0" distL="114300" distR="114300" simplePos="0" relativeHeight="251678720"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482" name="Group 180482"/>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483" name="Shape 180483"/>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484" name="Shape 180484"/>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482" style="width:490.394pt;height:0.25pt;position:absolute;mso-position-horizontal-relative:page;mso-position-horizontal:absolute;margin-left:42.5197pt;mso-position-vertical-relative:page;margin-top:74.8585pt;" coordsize="62280,31">
              <v:shape id="Shape 180483" style="position:absolute;width:62280;height:0;left:0;top:0;" coordsize="6228004,0" path="m0,0l6228004,0">
                <v:stroke weight="0.25pt" endcap="flat" joinstyle="miter" miterlimit="4" on="true" color="#000000"/>
                <v:fill on="false" color="#000000" opacity="0"/>
              </v:shape>
              <v:shape id="Shape 180484"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680768"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570" name="Group 180570"/>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571" name="Shape 180571"/>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570" style="width:490.394pt;height:0.25pt;position:absolute;z-index:6;mso-position-horizontal-relative:page;mso-position-horizontal:absolute;margin-left:62.3622pt;mso-position-vertical-relative:page;margin-top:74.8585pt;" coordsize="62280,31">
              <v:shape id="Shape 180571"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5" w:firstLine="0"/>
      <w:jc w:val="right"/>
    </w:pPr>
    <w:r>
      <w:rPr>
        <w:noProof/>
        <w:sz w:val="22"/>
      </w:rPr>
      <mc:AlternateContent>
        <mc:Choice Requires="wpg">
          <w:drawing>
            <wp:anchor distT="0" distB="0" distL="114300" distR="114300" simplePos="0" relativeHeight="251681792"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549" name="Group 180549"/>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550" name="Shape 180550"/>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551" name="Shape 180551"/>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549" style="width:490.394pt;height:0.25pt;position:absolute;mso-position-horizontal-relative:page;mso-position-horizontal:absolute;margin-left:42.5197pt;mso-position-vertical-relative:page;margin-top:74.8585pt;" coordsize="62280,31">
              <v:shape id="Shape 180550" style="position:absolute;width:62280;height:0;left:0;top:0;" coordsize="6228004,0" path="m0,0l6228004,0">
                <v:stroke weight="0.25pt" endcap="flat" joinstyle="miter" miterlimit="4" on="true" color="#000000"/>
                <v:fill on="false" color="#000000" opacity="0"/>
              </v:shape>
              <v:shape id="Shape 180551"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682816"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531" name="Group 180531"/>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532" name="Shape 180532"/>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531" style="width:490.394pt;height:0.25pt;position:absolute;z-index:6;mso-position-horizontal-relative:page;mso-position-horizontal:absolute;margin-left:62.3622pt;mso-position-vertical-relative:page;margin-top:74.8585pt;" coordsize="62280,31">
              <v:shape id="Shape 180532"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687936"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621" name="Group 180621"/>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622" name="Shape 180622"/>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621" style="width:490.394pt;height:0.25pt;position:absolute;z-index:6;mso-position-horizontal-relative:page;mso-position-horizontal:absolute;margin-left:62.3622pt;mso-position-vertical-relative:page;margin-top:74.8585pt;" coordsize="62280,31">
              <v:shape id="Shape 180622"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6" w:firstLine="0"/>
      <w:jc w:val="right"/>
    </w:pPr>
    <w:r>
      <w:rPr>
        <w:noProof/>
        <w:sz w:val="22"/>
      </w:rPr>
      <mc:AlternateContent>
        <mc:Choice Requires="wpg">
          <w:drawing>
            <wp:anchor distT="0" distB="0" distL="114300" distR="114300" simplePos="0" relativeHeight="251688960"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606" name="Group 180606"/>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607" name="Shape 180607"/>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608" name="Shape 180608"/>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606" style="width:490.394pt;height:0.25pt;position:absolute;mso-position-horizontal-relative:page;mso-position-horizontal:absolute;margin-left:42.5197pt;mso-position-vertical-relative:page;margin-top:74.8585pt;" coordsize="62280,31">
              <v:shape id="Shape 180607" style="position:absolute;width:62280;height:0;left:0;top:0;" coordsize="6228004,0" path="m0,0l6228004,0">
                <v:stroke weight="0.25pt" endcap="flat" joinstyle="miter" miterlimit="4" on="true" color="#000000"/>
                <v:fill on="false" color="#000000" opacity="0"/>
              </v:shape>
              <v:shape id="Shape 180608"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6" w:firstLine="0"/>
      <w:jc w:val="right"/>
    </w:pPr>
    <w:r>
      <w:rPr>
        <w:noProof/>
        <w:sz w:val="22"/>
      </w:rPr>
      <mc:AlternateContent>
        <mc:Choice Requires="wpg">
          <w:drawing>
            <wp:anchor distT="0" distB="0" distL="114300" distR="114300" simplePos="0" relativeHeight="251689984"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591" name="Group 180591"/>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592" name="Shape 180592"/>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593" name="Shape 180593"/>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591" style="width:490.394pt;height:0.25pt;position:absolute;mso-position-horizontal-relative:page;mso-position-horizontal:absolute;margin-left:42.5197pt;mso-position-vertical-relative:page;margin-top:74.8585pt;" coordsize="62280,31">
              <v:shape id="Shape 180592" style="position:absolute;width:62280;height:0;left:0;top:0;" coordsize="6228004,0" path="m0,0l6228004,0">
                <v:stroke weight="0.25pt" endcap="flat" joinstyle="miter" miterlimit="4" on="true" color="#000000"/>
                <v:fill on="false" color="#000000" opacity="0"/>
              </v:shape>
              <v:shape id="Shape 180593"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193" w:right="0" w:firstLine="0"/>
      <w:jc w:val="left"/>
    </w:pPr>
    <w:r>
      <w:rPr>
        <w:noProof/>
        <w:sz w:val="22"/>
      </w:rPr>
      <mc:AlternateContent>
        <mc:Choice Requires="wpg">
          <w:drawing>
            <wp:anchor distT="0" distB="0" distL="114300" distR="114300" simplePos="0" relativeHeight="251692032"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683" name="Group 180683"/>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684" name="Shape 180684"/>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683" style="width:490.394pt;height:0.25pt;position:absolute;z-index:6;mso-position-horizontal-relative:page;mso-position-horizontal:absolute;margin-left:62.3622pt;mso-position-vertical-relative:page;margin-top:74.8585pt;" coordsize="62280,31">
              <v:shape id="Shape 180684"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85" w:firstLine="0"/>
      <w:jc w:val="right"/>
    </w:pPr>
    <w:r>
      <w:rPr>
        <w:noProof/>
        <w:sz w:val="22"/>
      </w:rPr>
      <mc:AlternateContent>
        <mc:Choice Requires="wpg">
          <w:drawing>
            <wp:anchor distT="0" distB="0" distL="114300" distR="114300" simplePos="0" relativeHeight="251693056"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662" name="Group 180662"/>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663" name="Shape 180663"/>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664" name="Shape 180664"/>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662" style="width:490.394pt;height:0.25pt;position:absolute;mso-position-horizontal-relative:page;mso-position-horizontal:absolute;margin-left:42.5197pt;mso-position-vertical-relative:page;margin-top:74.8585pt;" coordsize="62280,31">
              <v:shape id="Shape 180663" style="position:absolute;width:62280;height:0;left:0;top:0;" coordsize="6228004,0" path="m0,0l6228004,0">
                <v:stroke weight="0.25pt" endcap="flat" joinstyle="miter" miterlimit="4" on="true" color="#000000"/>
                <v:fill on="false" color="#000000" opacity="0"/>
              </v:shape>
              <v:shape id="Shape 180664"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193" w:right="0" w:firstLine="0"/>
      <w:jc w:val="left"/>
    </w:pPr>
    <w:r>
      <w:rPr>
        <w:noProof/>
        <w:sz w:val="22"/>
      </w:rPr>
      <mc:AlternateContent>
        <mc:Choice Requires="wpg">
          <w:drawing>
            <wp:anchor distT="0" distB="0" distL="114300" distR="114300" simplePos="0" relativeHeight="251694080"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644" name="Group 180644"/>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645" name="Shape 180645"/>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644" style="width:490.394pt;height:0.25pt;position:absolute;z-index:6;mso-position-horizontal-relative:page;mso-position-horizontal:absolute;margin-left:62.3622pt;mso-position-vertical-relative:page;margin-top:74.8585pt;" coordsize="62280,31">
              <v:shape id="Shape 180645"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699200"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745" name="Group 180745"/>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746" name="Shape 180746"/>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745" style="width:490.394pt;height:0.25pt;position:absolute;z-index:6;mso-position-horizontal-relative:page;mso-position-horizontal:absolute;margin-left:62.3622pt;mso-position-vertical-relative:page;margin-top:74.8585pt;" coordsize="62280,31">
              <v:shape id="Shape 180746"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5" w:firstLine="0"/>
      <w:jc w:val="right"/>
    </w:pPr>
    <w:r>
      <w:rPr>
        <w:noProof/>
        <w:sz w:val="22"/>
      </w:rPr>
      <mc:AlternateContent>
        <mc:Choice Requires="wpg">
          <w:drawing>
            <wp:anchor distT="0" distB="0" distL="114300" distR="114300" simplePos="0" relativeHeight="251700224"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724" name="Group 180724"/>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725" name="Shape 180725"/>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726" name="Shape 180726"/>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724" style="width:490.394pt;height:0.25pt;position:absolute;mso-position-horizontal-relative:page;mso-position-horizontal:absolute;margin-left:42.5197pt;mso-position-vertical-relative:page;margin-top:74.8585pt;" coordsize="62280,31">
              <v:shape id="Shape 180725" style="position:absolute;width:62280;height:0;left:0;top:0;" coordsize="6228004,0" path="m0,0l6228004,0">
                <v:stroke weight="0.25pt" endcap="flat" joinstyle="miter" miterlimit="4" on="true" color="#000000"/>
                <v:fill on="false" color="#000000" opacity="0"/>
              </v:shape>
              <v:shape id="Shape 180726"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701248"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706" name="Group 180706"/>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707" name="Shape 180707"/>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706" style="width:490.394pt;height:0.25pt;position:absolute;z-index:6;mso-position-horizontal-relative:page;mso-position-horizontal:absolute;margin-left:62.3622pt;mso-position-vertical-relative:page;margin-top:74.8585pt;" coordsize="62280,31">
              <v:shape id="Shape 180707"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2690" w:right="0" w:firstLine="0"/>
      <w:jc w:val="left"/>
    </w:pPr>
    <w:r>
      <w:rPr>
        <w:noProof/>
        <w:sz w:val="22"/>
      </w:rPr>
      <mc:AlternateContent>
        <mc:Choice Requires="wpg">
          <w:drawing>
            <wp:anchor distT="0" distB="0" distL="114300" distR="114300" simplePos="0" relativeHeight="251706368"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796" name="Group 180796"/>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797" name="Shape 180797"/>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796" style="width:490.394pt;height:0.25pt;position:absolute;z-index:6;mso-position-horizontal-relative:page;mso-position-horizontal:absolute;margin-left:62.3622pt;mso-position-vertical-relative:page;margin-top:74.8585pt;" coordsize="62280,31">
              <v:shape id="Shape 180797"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2695" w:firstLine="0"/>
      <w:jc w:val="right"/>
    </w:pPr>
    <w:r>
      <w:rPr>
        <w:noProof/>
        <w:sz w:val="22"/>
      </w:rPr>
      <mc:AlternateContent>
        <mc:Choice Requires="wpg">
          <w:drawing>
            <wp:anchor distT="0" distB="0" distL="114300" distR="114300" simplePos="0" relativeHeight="251707392"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781" name="Group 180781"/>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782" name="Shape 180782"/>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783" name="Shape 180783"/>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781" style="width:490.394pt;height:0.25pt;position:absolute;mso-position-horizontal-relative:page;mso-position-horizontal:absolute;margin-left:42.5197pt;mso-position-vertical-relative:page;margin-top:74.8585pt;" coordsize="62280,31">
              <v:shape id="Shape 180782" style="position:absolute;width:62280;height:0;left:0;top:0;" coordsize="6228004,0" path="m0,0l6228004,0">
                <v:stroke weight="0.25pt" endcap="flat" joinstyle="miter" miterlimit="4" on="true" color="#000000"/>
                <v:fill on="false" color="#000000" opacity="0"/>
              </v:shape>
              <v:shape id="Shape 180783"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2695" w:firstLine="0"/>
      <w:jc w:val="right"/>
    </w:pPr>
    <w:r>
      <w:rPr>
        <w:noProof/>
        <w:sz w:val="22"/>
      </w:rPr>
      <mc:AlternateContent>
        <mc:Choice Requires="wpg">
          <w:drawing>
            <wp:anchor distT="0" distB="0" distL="114300" distR="114300" simplePos="0" relativeHeight="251708416"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766" name="Group 180766"/>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767" name="Shape 180767"/>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768" name="Shape 180768"/>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766" style="width:490.394pt;height:0.25pt;position:absolute;mso-position-horizontal-relative:page;mso-position-horizontal:absolute;margin-left:42.5197pt;mso-position-vertical-relative:page;margin-top:74.8585pt;" coordsize="62280,31">
              <v:shape id="Shape 180767" style="position:absolute;width:62280;height:0;left:0;top:0;" coordsize="6228004,0" path="m0,0l6228004,0">
                <v:stroke weight="0.25pt" endcap="flat" joinstyle="miter" miterlimit="4" on="true" color="#000000"/>
                <v:fill on="false" color="#000000" opacity="0"/>
              </v:shape>
              <v:shape id="Shape 180768"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8" w:right="0" w:firstLine="0"/>
      <w:jc w:val="left"/>
    </w:pPr>
    <w:r>
      <w:rPr>
        <w:noProof/>
        <w:sz w:val="22"/>
      </w:rPr>
      <mc:AlternateContent>
        <mc:Choice Requires="wpg">
          <w:drawing>
            <wp:anchor distT="0" distB="0" distL="114300" distR="114300" simplePos="0" relativeHeight="251710464"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858" name="Group 180858"/>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859" name="Shape 180859"/>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858" style="width:490.394pt;height:0.25pt;position:absolute;z-index:6;mso-position-horizontal-relative:page;mso-position-horizontal:absolute;margin-left:62.3622pt;mso-position-vertical-relative:page;margin-top:74.8585pt;" coordsize="62280,31">
              <v:shape id="Shape 180859"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5" w:firstLine="0"/>
      <w:jc w:val="right"/>
    </w:pPr>
    <w:r>
      <w:rPr>
        <w:noProof/>
        <w:sz w:val="22"/>
      </w:rPr>
      <mc:AlternateContent>
        <mc:Choice Requires="wpg">
          <w:drawing>
            <wp:anchor distT="0" distB="0" distL="114300" distR="114300" simplePos="0" relativeHeight="251711488"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836" name="Group 180836"/>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837" name="Shape 180837"/>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838" name="Shape 180838"/>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836" style="width:490.394pt;height:0.25pt;position:absolute;mso-position-horizontal-relative:page;mso-position-horizontal:absolute;margin-left:42.5197pt;mso-position-vertical-relative:page;margin-top:74.8585pt;" coordsize="62280,31">
              <v:shape id="Shape 180837" style="position:absolute;width:62280;height:0;left:0;top:0;" coordsize="6228004,0" path="m0,0l6228004,0">
                <v:stroke weight="0.25pt" endcap="flat" joinstyle="miter" miterlimit="4" on="true" color="#000000"/>
                <v:fill on="false" color="#000000" opacity="0"/>
              </v:shape>
              <v:shape id="Shape 180838"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8" w:right="0" w:firstLine="0"/>
      <w:jc w:val="left"/>
    </w:pPr>
    <w:r>
      <w:rPr>
        <w:noProof/>
        <w:sz w:val="22"/>
      </w:rPr>
      <mc:AlternateContent>
        <mc:Choice Requires="wpg">
          <w:drawing>
            <wp:anchor distT="0" distB="0" distL="114300" distR="114300" simplePos="0" relativeHeight="251712512"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817" name="Group 180817"/>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818" name="Shape 180818"/>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817" style="width:490.394pt;height:0.25pt;position:absolute;z-index:6;mso-position-horizontal-relative:page;mso-position-horizontal:absolute;margin-left:62.3622pt;mso-position-vertical-relative:page;margin-top:74.8585pt;" coordsize="62280,31">
              <v:shape id="Shape 180818"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717632"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910" name="Group 180910"/>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911" name="Shape 180911"/>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910" style="width:490.394pt;height:0.25pt;position:absolute;z-index:6;mso-position-horizontal-relative:page;mso-position-horizontal:absolute;margin-left:62.3622pt;mso-position-vertical-relative:page;margin-top:74.8585pt;" coordsize="62280,31">
              <v:shape id="Shape 180911"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5" w:firstLine="0"/>
      <w:jc w:val="right"/>
    </w:pPr>
    <w:r>
      <w:rPr>
        <w:noProof/>
        <w:sz w:val="22"/>
      </w:rPr>
      <mc:AlternateContent>
        <mc:Choice Requires="wpg">
          <w:drawing>
            <wp:anchor distT="0" distB="0" distL="114300" distR="114300" simplePos="0" relativeHeight="251718656"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895" name="Group 180895"/>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896" name="Shape 180896"/>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897" name="Shape 180897"/>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895" style="width:490.394pt;height:0.25pt;position:absolute;mso-position-horizontal-relative:page;mso-position-horizontal:absolute;margin-left:42.5197pt;mso-position-vertical-relative:page;margin-top:74.8585pt;" coordsize="62280,31">
              <v:shape id="Shape 180896" style="position:absolute;width:62280;height:0;left:0;top:0;" coordsize="6228004,0" path="m0,0l6228004,0">
                <v:stroke weight="0.25pt" endcap="flat" joinstyle="miter" miterlimit="4" on="true" color="#000000"/>
                <v:fill on="false" color="#000000" opacity="0"/>
              </v:shape>
              <v:shape id="Shape 180897"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5" w:firstLine="0"/>
      <w:jc w:val="right"/>
    </w:pPr>
    <w:r>
      <w:rPr>
        <w:noProof/>
        <w:sz w:val="22"/>
      </w:rPr>
      <mc:AlternateContent>
        <mc:Choice Requires="wpg">
          <w:drawing>
            <wp:anchor distT="0" distB="0" distL="114300" distR="114300" simplePos="0" relativeHeight="251719680"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880" name="Group 180880"/>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881" name="Shape 180881"/>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882" name="Shape 180882"/>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880" style="width:490.394pt;height:0.25pt;position:absolute;mso-position-horizontal-relative:page;mso-position-horizontal:absolute;margin-left:42.5197pt;mso-position-vertical-relative:page;margin-top:74.8585pt;" coordsize="62280,31">
              <v:shape id="Shape 180881" style="position:absolute;width:62280;height:0;left:0;top:0;" coordsize="6228004,0" path="m0,0l6228004,0">
                <v:stroke weight="0.25pt" endcap="flat" joinstyle="miter" miterlimit="4" on="true" color="#000000"/>
                <v:fill on="false" color="#000000" opacity="0"/>
              </v:shape>
              <v:shape id="Shape 180882"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721728"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968" name="Group 180968"/>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969" name="Shape 180969"/>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968" style="width:490.394pt;height:0.25pt;position:absolute;z-index:6;mso-position-horizontal-relative:page;mso-position-horizontal:absolute;margin-left:62.3622pt;mso-position-vertical-relative:page;margin-top:74.8585pt;" coordsize="62280,31">
              <v:shape id="Shape 180969" style="position:absolute;width:62280;height:0;left:0;top:0;" coordsize="6228004,0" path="m0,0l6228004,0">
                <v:stroke weight="0.25pt" endcap="flat" joinstyle="miter" miterlimit="4" on="true" color="#000000"/>
                <v:fill on="false" color="#000000" opacity="0"/>
              </v:shape>
            </v:group>
          </w:pict>
        </mc:Fallback>
      </mc:AlternateContent>
    </w:r>
    <w:r>
      <w:rPr>
        <w:sz w:val="28"/>
      </w:rPr>
      <w:t xml:space="preserve">в </w:t>
    </w:r>
    <w:r>
      <w:rPr>
        <w:sz w:val="28"/>
      </w:rPr>
      <w:t xml:space="preserve"> научном  поиске</w:t>
    </w: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5" w:firstLine="0"/>
      <w:jc w:val="right"/>
    </w:pPr>
    <w:r>
      <w:rPr>
        <w:noProof/>
        <w:sz w:val="22"/>
      </w:rPr>
      <mc:AlternateContent>
        <mc:Choice Requires="wpg">
          <w:drawing>
            <wp:anchor distT="0" distB="0" distL="114300" distR="114300" simplePos="0" relativeHeight="251722752"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949" name="Group 180949"/>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950" name="Shape 180950"/>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951" name="Shape 180951"/>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949" style="width:490.394pt;height:0.25pt;position:absolute;mso-position-horizontal-relative:page;mso-position-horizontal:absolute;margin-left:42.5197pt;mso-position-vertical-relative:page;margin-top:74.8585pt;" coordsize="62280,31">
              <v:shape id="Shape 180950" style="position:absolute;width:62280;height:0;left:0;top:0;" coordsize="6228004,0" path="m0,0l6228004,0">
                <v:stroke weight="0.25pt" endcap="flat" joinstyle="miter" miterlimit="4" on="true" color="#000000"/>
                <v:fill on="false" color="#000000" opacity="0"/>
              </v:shape>
              <v:shape id="Shape 180951"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723776"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0931" name="Group 180931"/>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932" name="Shape 180932"/>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931" style="width:490.394pt;height:0.25pt;position:absolute;z-index:6;mso-position-horizontal-relative:page;mso-position-horizontal:absolute;margin-left:62.3622pt;mso-position-vertical-relative:page;margin-top:74.8585pt;" coordsize="62280,31">
              <v:shape id="Shape 180932"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727872"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1024" name="Group 181024"/>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025" name="Shape 181025"/>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024" style="width:490.394pt;height:0.25pt;position:absolute;z-index:6;mso-position-horizontal-relative:page;mso-position-horizontal:absolute;margin-left:62.3622pt;mso-position-vertical-relative:page;margin-top:74.8585pt;" coordsize="62280,31">
              <v:shape id="Shape 181025"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108" w:firstLine="0"/>
      <w:jc w:val="right"/>
    </w:pPr>
    <w:r>
      <w:rPr>
        <w:noProof/>
        <w:sz w:val="22"/>
      </w:rPr>
      <mc:AlternateContent>
        <mc:Choice Requires="wpg">
          <w:drawing>
            <wp:anchor distT="0" distB="0" distL="114300" distR="114300" simplePos="0" relativeHeight="251728896"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1009" name="Group 181009"/>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010" name="Shape 181010"/>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1011" name="Shape 181011"/>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009" style="width:490.394pt;height:0.25pt;position:absolute;mso-position-horizontal-relative:page;mso-position-horizontal:absolute;margin-left:42.5197pt;mso-position-vertical-relative:page;margin-top:74.8585pt;" coordsize="62280,31">
              <v:shape id="Shape 181010" style="position:absolute;width:62280;height:0;left:0;top:0;" coordsize="6228004,0" path="m0,0l6228004,0">
                <v:stroke weight="0.25pt" endcap="flat" joinstyle="miter" miterlimit="4" on="true" color="#000000"/>
                <v:fill on="false" color="#000000" opacity="0"/>
              </v:shape>
              <v:shape id="Shape 181011"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108" w:firstLine="0"/>
      <w:jc w:val="right"/>
    </w:pPr>
    <w:r>
      <w:rPr>
        <w:noProof/>
        <w:sz w:val="22"/>
      </w:rPr>
      <mc:AlternateContent>
        <mc:Choice Requires="wpg">
          <w:drawing>
            <wp:anchor distT="0" distB="0" distL="114300" distR="114300" simplePos="0" relativeHeight="251729920"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0994" name="Group 180994"/>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0995" name="Shape 180995"/>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0996" name="Shape 180996"/>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0994" style="width:490.394pt;height:0.25pt;position:absolute;mso-position-horizontal-relative:page;mso-position-horizontal:absolute;margin-left:42.5197pt;mso-position-vertical-relative:page;margin-top:74.8585pt;" coordsize="62280,31">
              <v:shape id="Shape 180995" style="position:absolute;width:62280;height:0;left:0;top:0;" coordsize="6228004,0" path="m0,0l6228004,0">
                <v:stroke weight="0.25pt" endcap="flat" joinstyle="miter" miterlimit="4" on="true" color="#000000"/>
                <v:fill on="false" color="#000000" opacity="0"/>
              </v:shape>
              <v:shape id="Shape 180996"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731968"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1086" name="Group 181086"/>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087" name="Shape 181087"/>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086" style="width:490.394pt;height:0.25pt;position:absolute;z-index:6;mso-position-horizontal-relative:page;mso-position-horizontal:absolute;margin-left:62.3622pt;mso-position-vertical-relative:page;margin-top:74.8585pt;" coordsize="62280,31">
              <v:shape id="Shape 181087"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5" w:firstLine="0"/>
      <w:jc w:val="right"/>
    </w:pPr>
    <w:r>
      <w:rPr>
        <w:noProof/>
        <w:sz w:val="22"/>
      </w:rPr>
      <mc:AlternateContent>
        <mc:Choice Requires="wpg">
          <w:drawing>
            <wp:anchor distT="0" distB="0" distL="114300" distR="114300" simplePos="0" relativeHeight="251732992"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1064" name="Group 181064"/>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065" name="Shape 181065"/>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1066" name="Shape 181066"/>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064" style="width:490.394pt;height:0.25pt;position:absolute;mso-position-horizontal-relative:page;mso-position-horizontal:absolute;margin-left:42.5197pt;mso-position-vertical-relative:page;margin-top:74.8585pt;" coordsize="62280,31">
              <v:shape id="Shape 181065" style="position:absolute;width:62280;height:0;left:0;top:0;" coordsize="6228004,0" path="m0,0l6228004,0">
                <v:stroke weight="0.25pt" endcap="flat" joinstyle="miter" miterlimit="4" on="true" color="#000000"/>
                <v:fill on="false" color="#000000" opacity="0"/>
              </v:shape>
              <v:shape id="Shape 181066"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 xml:space="preserve">в </w:t>
    </w:r>
    <w:r>
      <w:rPr>
        <w:sz w:val="28"/>
      </w:rPr>
      <w:t xml:space="preserve"> наУЧноМ  ПоИСке</w:t>
    </w: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734016"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1045" name="Group 181045"/>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046" name="Shape 181046"/>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045" style="width:490.394pt;height:0.25pt;position:absolute;z-index:6;mso-position-horizontal-relative:page;mso-position-horizontal:absolute;margin-left:62.3622pt;mso-position-vertical-relative:page;margin-top:74.8585pt;" coordsize="62280,31">
              <v:shape id="Shape 181046"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739136"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1141" name="Group 181141"/>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142" name="Shape 181142"/>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141" style="width:490.394pt;height:0.25pt;position:absolute;z-index:6;mso-position-horizontal-relative:page;mso-position-horizontal:absolute;margin-left:62.3622pt;mso-position-vertical-relative:page;margin-top:74.8585pt;" coordsize="62280,31">
              <v:shape id="Shape 181142" style="position:absolute;width:62280;height:0;left:0;top:0;" coordsize="6228004,0" path="m0,0l6228004,0">
                <v:stroke weight="0.25pt" endcap="flat" joinstyle="miter" miterlimit="4" on="true" color="#000000"/>
                <v:fill on="false" color="#000000" opacity="0"/>
              </v:shape>
            </v:group>
          </w:pict>
        </mc:Fallback>
      </mc:AlternateContent>
    </w:r>
    <w:r>
      <w:rPr>
        <w:sz w:val="28"/>
      </w:rPr>
      <w:t xml:space="preserve">в  </w:t>
    </w:r>
    <w:r>
      <w:rPr>
        <w:sz w:val="28"/>
      </w:rPr>
      <w:t>научном  поиске</w:t>
    </w: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109" w:firstLine="0"/>
      <w:jc w:val="right"/>
    </w:pPr>
    <w:r>
      <w:rPr>
        <w:noProof/>
        <w:sz w:val="22"/>
      </w:rPr>
      <mc:AlternateContent>
        <mc:Choice Requires="wpg">
          <w:drawing>
            <wp:anchor distT="0" distB="0" distL="114300" distR="114300" simplePos="0" relativeHeight="251740160"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1126" name="Group 181126"/>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127" name="Shape 181127"/>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1128" name="Shape 181128"/>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126" style="width:490.394pt;height:0.25pt;position:absolute;mso-position-horizontal-relative:page;mso-position-horizontal:absolute;margin-left:42.5197pt;mso-position-vertical-relative:page;margin-top:74.8585pt;" coordsize="62280,31">
              <v:shape id="Shape 181127" style="position:absolute;width:62280;height:0;left:0;top:0;" coordsize="6228004,0" path="m0,0l6228004,0">
                <v:stroke weight="0.25pt" endcap="flat" joinstyle="miter" miterlimit="4" on="true" color="#000000"/>
                <v:fill on="false" color="#000000" opacity="0"/>
              </v:shape>
              <v:shape id="Shape 181128"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4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109" w:firstLine="0"/>
      <w:jc w:val="right"/>
    </w:pPr>
    <w:r>
      <w:rPr>
        <w:noProof/>
        <w:sz w:val="22"/>
      </w:rPr>
      <mc:AlternateContent>
        <mc:Choice Requires="wpg">
          <w:drawing>
            <wp:anchor distT="0" distB="0" distL="114300" distR="114300" simplePos="0" relativeHeight="251741184"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1111" name="Group 181111"/>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112" name="Shape 181112"/>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1113" name="Shape 181113"/>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111" style="width:490.394pt;height:0.25pt;position:absolute;mso-position-horizontal-relative:page;mso-position-horizontal:absolute;margin-left:42.5197pt;mso-position-vertical-relative:page;margin-top:74.8585pt;" coordsize="62280,31">
              <v:shape id="Shape 181112" style="position:absolute;width:62280;height:0;left:0;top:0;" coordsize="6228004,0" path="m0,0l6228004,0">
                <v:stroke weight="0.25pt" endcap="flat" joinstyle="miter" miterlimit="4" on="true" color="#000000"/>
                <v:fill on="false" color="#000000" opacity="0"/>
              </v:shape>
              <v:shape id="Shape 181113"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4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283" w:right="0" w:firstLine="0"/>
      <w:jc w:val="left"/>
    </w:pPr>
    <w:r>
      <w:rPr>
        <w:noProof/>
        <w:sz w:val="22"/>
      </w:rPr>
      <mc:AlternateContent>
        <mc:Choice Requires="wpg">
          <w:drawing>
            <wp:anchor distT="0" distB="0" distL="114300" distR="114300" simplePos="0" relativeHeight="251743232"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1202" name="Group 181202"/>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203" name="Shape 181203"/>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202" style="width:490.394pt;height:0.25pt;position:absolute;z-index:6;mso-position-horizontal-relative:page;mso-position-horizontal:absolute;margin-left:62.3622pt;mso-position-vertical-relative:page;margin-top:74.8585pt;" coordsize="62280,31">
              <v:shape id="Shape 181203"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5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5" w:firstLine="0"/>
      <w:jc w:val="right"/>
    </w:pPr>
    <w:r>
      <w:rPr>
        <w:noProof/>
        <w:sz w:val="22"/>
      </w:rPr>
      <mc:AlternateContent>
        <mc:Choice Requires="wpg">
          <w:drawing>
            <wp:anchor distT="0" distB="0" distL="114300" distR="114300" simplePos="0" relativeHeight="251744256"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1181" name="Group 181181"/>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182" name="Shape 181182"/>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1183" name="Shape 181183"/>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181" style="width:490.394pt;height:0.25pt;position:absolute;mso-position-horizontal-relative:page;mso-position-horizontal:absolute;margin-left:42.5197pt;mso-position-vertical-relative:page;margin-top:74.8585pt;" coordsize="62280,31">
              <v:shape id="Shape 181182" style="position:absolute;width:62280;height:0;left:0;top:0;" coordsize="6228004,0" path="m0,0l6228004,0">
                <v:stroke weight="0.25pt" endcap="flat" joinstyle="miter" miterlimit="4" on="true" color="#000000"/>
                <v:fill on="false" color="#000000" opacity="0"/>
              </v:shape>
              <v:shape id="Shape 181183"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5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283" w:right="0" w:firstLine="0"/>
      <w:jc w:val="left"/>
    </w:pPr>
    <w:r>
      <w:rPr>
        <w:noProof/>
        <w:sz w:val="22"/>
      </w:rPr>
      <mc:AlternateContent>
        <mc:Choice Requires="wpg">
          <w:drawing>
            <wp:anchor distT="0" distB="0" distL="114300" distR="114300" simplePos="0" relativeHeight="251745280"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1163" name="Group 181163"/>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164" name="Shape 181164"/>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163" style="width:490.394pt;height:0.25pt;position:absolute;z-index:6;mso-position-horizontal-relative:page;mso-position-horizontal:absolute;margin-left:62.3622pt;mso-position-vertical-relative:page;margin-top:74.8585pt;" coordsize="62280,31">
              <v:shape id="Shape 181164"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5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750400"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1265" name="Group 181265"/>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266" name="Shape 181266"/>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265" style="width:490.394pt;height:0.25pt;position:absolute;z-index:6;mso-position-horizontal-relative:page;mso-position-horizontal:absolute;margin-left:62.3622pt;mso-position-vertical-relative:page;margin-top:74.8585pt;" coordsize="62280,31">
              <v:shape id="Shape 181266"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5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5" w:firstLine="0"/>
      <w:jc w:val="right"/>
    </w:pPr>
    <w:r>
      <w:rPr>
        <w:noProof/>
        <w:sz w:val="22"/>
      </w:rPr>
      <mc:AlternateContent>
        <mc:Choice Requires="wpg">
          <w:drawing>
            <wp:anchor distT="0" distB="0" distL="114300" distR="114300" simplePos="0" relativeHeight="251751424"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1244" name="Group 181244"/>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245" name="Shape 181245"/>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1246" name="Shape 181246"/>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244" style="width:490.394pt;height:0.25pt;position:absolute;mso-position-horizontal-relative:page;mso-position-horizontal:absolute;margin-left:42.5197pt;mso-position-vertical-relative:page;margin-top:74.8585pt;" coordsize="62280,31">
              <v:shape id="Shape 181245" style="position:absolute;width:62280;height:0;left:0;top:0;" coordsize="6228004,0" path="m0,0l6228004,0">
                <v:stroke weight="0.25pt" endcap="flat" joinstyle="miter" miterlimit="4" on="true" color="#000000"/>
                <v:fill on="false" color="#000000" opacity="0"/>
              </v:shape>
              <v:shape id="Shape 181246"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5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752448"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1226" name="Group 181226"/>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227" name="Shape 181227"/>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226" style="width:490.394pt;height:0.25pt;position:absolute;z-index:6;mso-position-horizontal-relative:page;mso-position-horizontal:absolute;margin-left:62.3622pt;mso-position-vertical-relative:page;margin-top:74.8585pt;" coordsize="62280,31">
              <v:shape id="Shape 181227"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5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757568" behindDoc="0" locked="0" layoutInCell="1" allowOverlap="1">
              <wp:simplePos x="0" y="0"/>
              <wp:positionH relativeFrom="page">
                <wp:posOffset>792000</wp:posOffset>
              </wp:positionH>
              <wp:positionV relativeFrom="page">
                <wp:posOffset>950703</wp:posOffset>
              </wp:positionV>
              <wp:extent cx="6228004" cy="3175"/>
              <wp:effectExtent l="0" t="0" r="0" b="0"/>
              <wp:wrapNone/>
              <wp:docPr id="181318" name="Group 181318"/>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319" name="Shape 181319"/>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318" style="width:490.394pt;height:0.25pt;position:absolute;z-index:6;mso-position-horizontal-relative:page;mso-position-horizontal:absolute;margin-left:62.3622pt;mso-position-vertical-relative:page;margin-top:74.8585pt;" coordsize="62280,31">
              <v:shape id="Shape 181319" style="position:absolute;width:62280;height:0;left:0;top:0;" coordsize="6228004,0" path="m0,0l6228004,0">
                <v:stroke weight="0.25pt" endcap="flat" joinstyle="miter" miterlimit="4" on="true" color="#000000"/>
                <v:fill on="false" color="#000000" opacity="0"/>
              </v:shape>
            </v:group>
          </w:pict>
        </mc:Fallback>
      </mc:AlternateContent>
    </w:r>
    <w:r>
      <w:rPr>
        <w:sz w:val="28"/>
      </w:rPr>
      <w:t>в  научном  поиске</w:t>
    </w:r>
  </w:p>
</w:hdr>
</file>

<file path=word/header5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398" w:firstLine="0"/>
      <w:jc w:val="right"/>
    </w:pPr>
    <w:r>
      <w:rPr>
        <w:noProof/>
        <w:sz w:val="22"/>
      </w:rPr>
      <mc:AlternateContent>
        <mc:Choice Requires="wpg">
          <w:drawing>
            <wp:anchor distT="0" distB="0" distL="114300" distR="114300" simplePos="0" relativeHeight="251758592"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1303" name="Group 181303"/>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304" name="Shape 181304"/>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1305" name="Shape 181305"/>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303" style="width:490.394pt;height:0.25pt;position:absolute;mso-position-horizontal-relative:page;mso-position-horizontal:absolute;margin-left:42.5197pt;mso-position-vertical-relative:page;margin-top:74.8585pt;" coordsize="62280,31">
              <v:shape id="Shape 181304" style="position:absolute;width:62280;height:0;left:0;top:0;" coordsize="6228004,0" path="m0,0l6228004,0">
                <v:stroke weight="0.25pt" endcap="flat" joinstyle="miter" miterlimit="4" on="true" color="#000000"/>
                <v:fill on="false" color="#000000" opacity="0"/>
              </v:shape>
              <v:shape id="Shape 181305"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ЗаоЧный  ПедСовет</w:t>
    </w:r>
  </w:p>
</w:hdr>
</file>

<file path=word/header5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505" w:firstLine="0"/>
      <w:jc w:val="right"/>
    </w:pPr>
    <w:r>
      <w:rPr>
        <w:noProof/>
        <w:sz w:val="22"/>
      </w:rPr>
      <mc:AlternateContent>
        <mc:Choice Requires="wpg">
          <w:drawing>
            <wp:anchor distT="0" distB="0" distL="114300" distR="114300" simplePos="0" relativeHeight="251759616"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1288" name="Group 181288"/>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289" name="Shape 181289"/>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1290" name="Shape 181290"/>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288" style="width:490.394pt;height:0.25pt;position:absolute;mso-position-horizontal-relative:page;mso-position-horizontal:absolute;margin-left:42.5197pt;mso-position-vertical-relative:page;margin-top:74.8585pt;" coordsize="62280,31">
              <v:shape id="Shape 181289" style="position:absolute;width:62280;height:0;left:0;top:0;" coordsize="6228004,0" path="m0,0l6228004,0">
                <v:stroke weight="0.25pt" endcap="flat" joinstyle="miter" miterlimit="4" on="true" color="#000000"/>
                <v:fill on="false" color="#000000" opacity="0"/>
              </v:shape>
              <v:shape id="Shape 181290"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в  наУЧноМ  ПоИСке</w:t>
    </w:r>
  </w:p>
</w:hdr>
</file>

<file path=word/header5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761664" behindDoc="0" locked="0" layoutInCell="1" allowOverlap="1">
              <wp:simplePos x="0" y="0"/>
              <wp:positionH relativeFrom="page">
                <wp:posOffset>792000</wp:posOffset>
              </wp:positionH>
              <wp:positionV relativeFrom="page">
                <wp:posOffset>950703</wp:posOffset>
              </wp:positionV>
              <wp:extent cx="6228004" cy="3175"/>
              <wp:effectExtent l="0" t="0" r="0" b="0"/>
              <wp:wrapSquare wrapText="bothSides"/>
              <wp:docPr id="181377" name="Group 181377"/>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378" name="Shape 181378"/>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377" style="width:490.394pt;height:0.25pt;position:absolute;mso-position-horizontal-relative:page;mso-position-horizontal:absolute;margin-left:62.3622pt;mso-position-vertical-relative:page;margin-top:74.8585pt;" coordsize="62280,31">
              <v:shape id="Shape 181378"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Заочный  педсовет</w:t>
    </w:r>
  </w:p>
</w:hdr>
</file>

<file path=word/header5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398" w:firstLine="0"/>
      <w:jc w:val="right"/>
    </w:pPr>
    <w:r>
      <w:rPr>
        <w:noProof/>
        <w:sz w:val="22"/>
      </w:rPr>
      <mc:AlternateContent>
        <mc:Choice Requires="wpg">
          <w:drawing>
            <wp:anchor distT="0" distB="0" distL="114300" distR="114300" simplePos="0" relativeHeight="251762688"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1357" name="Group 181357"/>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358" name="Shape 181358"/>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1359" name="Shape 181359"/>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357" style="width:490.394pt;height:0.25pt;position:absolute;mso-position-horizontal-relative:page;mso-position-horizontal:absolute;margin-left:42.5197pt;mso-position-vertical-relative:page;margin-top:74.8585pt;" coordsize="62280,31">
              <v:shape id="Shape 181358" style="position:absolute;width:62280;height:0;left:0;top:0;" coordsize="6228004,0" path="m0,0l6228004,0">
                <v:stroke weight="0.25pt" endcap="flat" joinstyle="miter" miterlimit="4" on="true" color="#000000"/>
                <v:fill on="false" color="#000000" opacity="0"/>
              </v:shape>
              <v:shape id="Shape 181359"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ЗаоЧный  ПедСовет</w:t>
    </w:r>
  </w:p>
</w:hdr>
</file>

<file path=word/header6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763712" behindDoc="0" locked="0" layoutInCell="1" allowOverlap="1">
              <wp:simplePos x="0" y="0"/>
              <wp:positionH relativeFrom="page">
                <wp:posOffset>792000</wp:posOffset>
              </wp:positionH>
              <wp:positionV relativeFrom="page">
                <wp:posOffset>950703</wp:posOffset>
              </wp:positionV>
              <wp:extent cx="6228004" cy="3175"/>
              <wp:effectExtent l="0" t="0" r="0" b="0"/>
              <wp:wrapSquare wrapText="bothSides"/>
              <wp:docPr id="181338" name="Group 181338"/>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339" name="Shape 181339"/>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338" style="width:490.394pt;height:0.25pt;position:absolute;mso-position-horizontal-relative:page;mso-position-horizontal:absolute;margin-left:62.3622pt;mso-position-vertical-relative:page;margin-top:74.8585pt;" coordsize="62280,31">
              <v:shape id="Shape 181339"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Заочный  педсовет</w:t>
    </w:r>
  </w:p>
</w:hdr>
</file>

<file path=word/header6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767808" behindDoc="0" locked="0" layoutInCell="1" allowOverlap="1">
              <wp:simplePos x="0" y="0"/>
              <wp:positionH relativeFrom="page">
                <wp:posOffset>792000</wp:posOffset>
              </wp:positionH>
              <wp:positionV relativeFrom="page">
                <wp:posOffset>950703</wp:posOffset>
              </wp:positionV>
              <wp:extent cx="6228004" cy="3175"/>
              <wp:effectExtent l="0" t="0" r="0" b="0"/>
              <wp:wrapSquare wrapText="bothSides"/>
              <wp:docPr id="181434" name="Group 181434"/>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435" name="Shape 181435"/>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434" style="width:490.394pt;height:0.25pt;position:absolute;mso-position-horizontal-relative:page;mso-position-horizontal:absolute;margin-left:62.3622pt;mso-position-vertical-relative:page;margin-top:74.8585pt;" coordsize="62280,31">
              <v:shape id="Shape 181435"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Заочный  педсовет</w:t>
    </w:r>
  </w:p>
</w:hdr>
</file>

<file path=word/header6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398" w:firstLine="0"/>
      <w:jc w:val="right"/>
    </w:pPr>
    <w:r>
      <w:rPr>
        <w:noProof/>
        <w:sz w:val="22"/>
      </w:rPr>
      <mc:AlternateContent>
        <mc:Choice Requires="wpg">
          <w:drawing>
            <wp:anchor distT="0" distB="0" distL="114300" distR="114300" simplePos="0" relativeHeight="251768832"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1419" name="Group 181419"/>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420" name="Shape 181420"/>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1421" name="Shape 181421"/>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419" style="width:490.394pt;height:0.25pt;position:absolute;mso-position-horizontal-relative:page;mso-position-horizontal:absolute;margin-left:42.5197pt;mso-position-vertical-relative:page;margin-top:74.8585pt;" coordsize="62280,31">
              <v:shape id="Shape 181420" style="position:absolute;width:62280;height:0;left:0;top:0;" coordsize="6228004,0" path="m0,0l6228004,0">
                <v:stroke weight="0.25pt" endcap="flat" joinstyle="miter" miterlimit="4" on="true" color="#000000"/>
                <v:fill on="false" color="#000000" opacity="0"/>
              </v:shape>
              <v:shape id="Shape 181421"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ЗаоЧный  ПедСовет</w:t>
    </w:r>
  </w:p>
</w:hdr>
</file>

<file path=word/header6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769856" behindDoc="0" locked="0" layoutInCell="1" allowOverlap="1">
              <wp:simplePos x="0" y="0"/>
              <wp:positionH relativeFrom="page">
                <wp:posOffset>792000</wp:posOffset>
              </wp:positionH>
              <wp:positionV relativeFrom="page">
                <wp:posOffset>950703</wp:posOffset>
              </wp:positionV>
              <wp:extent cx="6228004" cy="3175"/>
              <wp:effectExtent l="0" t="0" r="0" b="0"/>
              <wp:wrapSquare wrapText="bothSides"/>
              <wp:docPr id="181400" name="Group 181400"/>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401" name="Shape 181401"/>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400" style="width:490.394pt;height:0.25pt;position:absolute;mso-position-horizontal-relative:page;mso-position-horizontal:absolute;margin-left:62.3622pt;mso-position-vertical-relative:page;margin-top:74.8585pt;" coordsize="62280,31">
              <v:shape id="Shape 181401"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Заочный  педсовет</w:t>
    </w:r>
  </w:p>
</w:hdr>
</file>

<file path=word/header6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772928" behindDoc="0" locked="0" layoutInCell="1" allowOverlap="1">
              <wp:simplePos x="0" y="0"/>
              <wp:positionH relativeFrom="page">
                <wp:posOffset>792000</wp:posOffset>
              </wp:positionH>
              <wp:positionV relativeFrom="page">
                <wp:posOffset>950703</wp:posOffset>
              </wp:positionV>
              <wp:extent cx="6228004" cy="3175"/>
              <wp:effectExtent l="0" t="0" r="0" b="0"/>
              <wp:wrapSquare wrapText="bothSides"/>
              <wp:docPr id="181498" name="Group 181498"/>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499" name="Shape 181499"/>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498" style="width:490.394pt;height:0.25pt;position:absolute;mso-position-horizontal-relative:page;mso-position-horizontal:absolute;margin-left:62.3622pt;mso-position-vertical-relative:page;margin-top:74.8585pt;" coordsize="62280,31">
              <v:shape id="Shape 181499"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Заочный  педсовет</w:t>
    </w:r>
  </w:p>
</w:hdr>
</file>

<file path=word/header6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398" w:firstLine="0"/>
      <w:jc w:val="right"/>
    </w:pPr>
    <w:r>
      <w:rPr>
        <w:noProof/>
        <w:sz w:val="22"/>
      </w:rPr>
      <mc:AlternateContent>
        <mc:Choice Requires="wpg">
          <w:drawing>
            <wp:anchor distT="0" distB="0" distL="114300" distR="114300" simplePos="0" relativeHeight="251773952"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1476" name="Group 181476"/>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477" name="Shape 181477"/>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1478" name="Shape 181478"/>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476" style="width:490.394pt;height:0.25pt;position:absolute;mso-position-horizontal-relative:page;mso-position-horizontal:absolute;margin-left:42.5197pt;mso-position-vertical-relative:page;margin-top:74.8585pt;" coordsize="62280,31">
              <v:shape id="Shape 181477" style="position:absolute;width:62280;height:0;left:0;top:0;" coordsize="6228004,0" path="m0,0l6228004,0">
                <v:stroke weight="0.25pt" endcap="flat" joinstyle="miter" miterlimit="4" on="true" color="#000000"/>
                <v:fill on="false" color="#000000" opacity="0"/>
              </v:shape>
              <v:shape id="Shape 181478"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ЗаоЧный  ПедСовет</w:t>
    </w:r>
  </w:p>
</w:hdr>
</file>

<file path=word/header6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774976" behindDoc="0" locked="0" layoutInCell="1" allowOverlap="1">
              <wp:simplePos x="0" y="0"/>
              <wp:positionH relativeFrom="page">
                <wp:posOffset>792000</wp:posOffset>
              </wp:positionH>
              <wp:positionV relativeFrom="page">
                <wp:posOffset>950703</wp:posOffset>
              </wp:positionV>
              <wp:extent cx="6228004" cy="3175"/>
              <wp:effectExtent l="0" t="0" r="0" b="0"/>
              <wp:wrapSquare wrapText="bothSides"/>
              <wp:docPr id="181457" name="Group 181457"/>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458" name="Shape 181458"/>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457" style="width:490.394pt;height:0.25pt;position:absolute;mso-position-horizontal-relative:page;mso-position-horizontal:absolute;margin-left:62.3622pt;mso-position-vertical-relative:page;margin-top:74.8585pt;" coordsize="62280,31">
              <v:shape id="Shape 181458"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Заочный  педсовет</w:t>
    </w:r>
  </w:p>
</w:hdr>
</file>

<file path=word/header6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780096" behindDoc="0" locked="0" layoutInCell="1" allowOverlap="1">
              <wp:simplePos x="0" y="0"/>
              <wp:positionH relativeFrom="page">
                <wp:posOffset>792000</wp:posOffset>
              </wp:positionH>
              <wp:positionV relativeFrom="page">
                <wp:posOffset>950703</wp:posOffset>
              </wp:positionV>
              <wp:extent cx="6228004" cy="3175"/>
              <wp:effectExtent l="0" t="0" r="0" b="0"/>
              <wp:wrapSquare wrapText="bothSides"/>
              <wp:docPr id="181564" name="Group 181564"/>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565" name="Shape 181565"/>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564" style="width:490.394pt;height:0.25pt;position:absolute;mso-position-horizontal-relative:page;mso-position-horizontal:absolute;margin-left:62.3622pt;mso-position-vertical-relative:page;margin-top:74.8585pt;" coordsize="62280,31">
              <v:shape id="Shape 181565"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из  истории</w:t>
    </w:r>
  </w:p>
</w:hdr>
</file>

<file path=word/header6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412" w:firstLine="0"/>
      <w:jc w:val="right"/>
    </w:pPr>
    <w:r>
      <w:rPr>
        <w:noProof/>
        <w:sz w:val="22"/>
      </w:rPr>
      <mc:AlternateContent>
        <mc:Choice Requires="wpg">
          <w:drawing>
            <wp:anchor distT="0" distB="0" distL="114300" distR="114300" simplePos="0" relativeHeight="251781120"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1542" name="Group 181542"/>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543" name="Shape 181543"/>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1544" name="Shape 181544"/>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542" style="width:490.394pt;height:0.25pt;position:absolute;mso-position-horizontal-relative:page;mso-position-horizontal:absolute;margin-left:42.5197pt;mso-position-vertical-relative:page;margin-top:74.8585pt;" coordsize="62280,31">
              <v:shape id="Shape 181543" style="position:absolute;width:62280;height:0;left:0;top:0;" coordsize="6228004,0" path="m0,0l6228004,0">
                <v:stroke weight="0.25pt" endcap="flat" joinstyle="miter" miterlimit="4" on="true" color="#000000"/>
                <v:fill on="false" color="#000000" opacity="0"/>
              </v:shape>
              <v:shape id="Shape 181544"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ИЗ  ИСторИИ</w:t>
    </w:r>
  </w:p>
</w:hdr>
</file>

<file path=word/header6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782144" behindDoc="0" locked="0" layoutInCell="1" allowOverlap="1">
              <wp:simplePos x="0" y="0"/>
              <wp:positionH relativeFrom="page">
                <wp:posOffset>792000</wp:posOffset>
              </wp:positionH>
              <wp:positionV relativeFrom="page">
                <wp:posOffset>950703</wp:posOffset>
              </wp:positionV>
              <wp:extent cx="6228004" cy="3175"/>
              <wp:effectExtent l="0" t="0" r="0" b="0"/>
              <wp:wrapSquare wrapText="bothSides"/>
              <wp:docPr id="181520" name="Group 181520"/>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521" name="Shape 181521"/>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520" style="width:490.394pt;height:0.25pt;position:absolute;mso-position-horizontal-relative:page;mso-position-horizontal:absolute;margin-left:62.3622pt;mso-position-vertical-relative:page;margin-top:74.8585pt;" coordsize="62280,31">
              <v:shape id="Shape 181521"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из  истории</w:t>
    </w:r>
  </w:p>
</w:hdr>
</file>

<file path=word/header7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397" w:right="0" w:firstLine="0"/>
      <w:jc w:val="left"/>
    </w:pPr>
    <w:r>
      <w:rPr>
        <w:noProof/>
        <w:sz w:val="22"/>
      </w:rPr>
      <mc:AlternateContent>
        <mc:Choice Requires="wpg">
          <w:drawing>
            <wp:anchor distT="0" distB="0" distL="114300" distR="114300" simplePos="0" relativeHeight="251787264" behindDoc="0" locked="0" layoutInCell="1" allowOverlap="1">
              <wp:simplePos x="0" y="0"/>
              <wp:positionH relativeFrom="page">
                <wp:posOffset>792000</wp:posOffset>
              </wp:positionH>
              <wp:positionV relativeFrom="page">
                <wp:posOffset>950703</wp:posOffset>
              </wp:positionV>
              <wp:extent cx="6228004" cy="3175"/>
              <wp:effectExtent l="0" t="0" r="0" b="0"/>
              <wp:wrapSquare wrapText="bothSides"/>
              <wp:docPr id="181618" name="Group 181618"/>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619" name="Shape 181619"/>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618" style="width:490.394pt;height:0.25pt;position:absolute;mso-position-horizontal-relative:page;mso-position-horizontal:absolute;margin-left:62.3622pt;mso-position-vertical-relative:page;margin-top:74.8585pt;" coordsize="62280,31">
              <v:shape id="Shape 181619"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из  истории</w:t>
    </w:r>
  </w:p>
</w:hdr>
</file>

<file path=word/header7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15" w:firstLine="0"/>
      <w:jc w:val="right"/>
    </w:pPr>
    <w:r>
      <w:rPr>
        <w:noProof/>
        <w:sz w:val="22"/>
      </w:rPr>
      <mc:AlternateContent>
        <mc:Choice Requires="wpg">
          <w:drawing>
            <wp:anchor distT="0" distB="0" distL="114300" distR="114300" simplePos="0" relativeHeight="251788288"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1603" name="Group 181603"/>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604" name="Shape 181604"/>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1605" name="Shape 181605"/>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603" style="width:490.394pt;height:0.25pt;position:absolute;mso-position-horizontal-relative:page;mso-position-horizontal:absolute;margin-left:42.5197pt;mso-position-vertical-relative:page;margin-top:74.8585pt;" coordsize="62280,31">
              <v:shape id="Shape 181604" style="position:absolute;width:62280;height:0;left:0;top:0;" coordsize="6228004,0" path="m0,0l6228004,0">
                <v:stroke weight="0.25pt" endcap="flat" joinstyle="miter" miterlimit="4" on="true" color="#000000"/>
                <v:fill on="false" color="#000000" opacity="0"/>
              </v:shape>
              <v:shape id="Shape 181605"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ИЗ  ИСторИИ</w:t>
    </w:r>
  </w:p>
</w:hdr>
</file>

<file path=word/header7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15" w:firstLine="0"/>
      <w:jc w:val="right"/>
    </w:pPr>
    <w:r>
      <w:rPr>
        <w:noProof/>
        <w:sz w:val="22"/>
      </w:rPr>
      <mc:AlternateContent>
        <mc:Choice Requires="wpg">
          <w:drawing>
            <wp:anchor distT="0" distB="0" distL="114300" distR="114300" simplePos="0" relativeHeight="251789312" behindDoc="0" locked="0" layoutInCell="1" allowOverlap="1">
              <wp:simplePos x="0" y="0"/>
              <wp:positionH relativeFrom="page">
                <wp:posOffset>540000</wp:posOffset>
              </wp:positionH>
              <wp:positionV relativeFrom="page">
                <wp:posOffset>950703</wp:posOffset>
              </wp:positionV>
              <wp:extent cx="6228004" cy="3175"/>
              <wp:effectExtent l="0" t="0" r="0" b="0"/>
              <wp:wrapSquare wrapText="bothSides"/>
              <wp:docPr id="181588" name="Group 181588"/>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589" name="Shape 181589"/>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s:wsp>
                      <wps:cNvPr id="181590" name="Shape 181590"/>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588" style="width:490.394pt;height:0.25pt;position:absolute;mso-position-horizontal-relative:page;mso-position-horizontal:absolute;margin-left:42.5197pt;mso-position-vertical-relative:page;margin-top:74.8585pt;" coordsize="62280,31">
              <v:shape id="Shape 181589" style="position:absolute;width:62280;height:0;left:0;top:0;" coordsize="6228004,0" path="m0,0l6228004,0">
                <v:stroke weight="0.25pt" endcap="flat" joinstyle="miter" miterlimit="4" on="true" color="#000000"/>
                <v:fill on="false" color="#000000" opacity="0"/>
              </v:shape>
              <v:shape id="Shape 181590"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ИЗ  ИСторИИ</w:t>
    </w:r>
  </w:p>
</w:hdr>
</file>

<file path=word/header7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791360" behindDoc="0" locked="0" layoutInCell="1" allowOverlap="1">
              <wp:simplePos x="0" y="0"/>
              <wp:positionH relativeFrom="page">
                <wp:posOffset>792000</wp:posOffset>
              </wp:positionH>
              <wp:positionV relativeFrom="page">
                <wp:posOffset>950703</wp:posOffset>
              </wp:positionV>
              <wp:extent cx="6228004" cy="3175"/>
              <wp:effectExtent l="0" t="0" r="0" b="0"/>
              <wp:wrapSquare wrapText="bothSides"/>
              <wp:docPr id="181678" name="Group 181678"/>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679" name="Shape 181679"/>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678" style="width:490.394pt;height:0.25pt;position:absolute;mso-position-horizontal-relative:page;mso-position-horizontal:absolute;margin-left:62.3622pt;mso-position-vertical-relative:page;margin-top:74.8585pt;" coordsize="62280,31">
              <v:shape id="Shape 181679"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из  истории</w:t>
    </w:r>
  </w:p>
</w:hdr>
</file>

<file path=word/header7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792384" behindDoc="0" locked="0" layoutInCell="1" allowOverlap="1">
              <wp:simplePos x="0" y="0"/>
              <wp:positionH relativeFrom="page">
                <wp:posOffset>792000</wp:posOffset>
              </wp:positionH>
              <wp:positionV relativeFrom="page">
                <wp:posOffset>950703</wp:posOffset>
              </wp:positionV>
              <wp:extent cx="6228004" cy="3175"/>
              <wp:effectExtent l="0" t="0" r="0" b="0"/>
              <wp:wrapSquare wrapText="bothSides"/>
              <wp:docPr id="181661" name="Group 181661"/>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662" name="Shape 181662"/>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661" style="width:490.394pt;height:0.25pt;position:absolute;mso-position-horizontal-relative:page;mso-position-horizontal:absolute;margin-left:62.3622pt;mso-position-vertical-relative:page;margin-top:74.8585pt;" coordsize="62280,31">
              <v:shape id="Shape 181662"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из  истории</w:t>
    </w:r>
  </w:p>
</w:hdr>
</file>

<file path=word/header7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04A" w:rsidRDefault="008E026E">
    <w:pPr>
      <w:spacing w:after="0" w:line="259" w:lineRule="auto"/>
      <w:ind w:left="0" w:right="0" w:firstLine="0"/>
      <w:jc w:val="left"/>
    </w:pPr>
    <w:r>
      <w:rPr>
        <w:noProof/>
        <w:sz w:val="22"/>
      </w:rPr>
      <mc:AlternateContent>
        <mc:Choice Requires="wpg">
          <w:drawing>
            <wp:anchor distT="0" distB="0" distL="114300" distR="114300" simplePos="0" relativeHeight="251793408" behindDoc="0" locked="0" layoutInCell="1" allowOverlap="1">
              <wp:simplePos x="0" y="0"/>
              <wp:positionH relativeFrom="page">
                <wp:posOffset>792000</wp:posOffset>
              </wp:positionH>
              <wp:positionV relativeFrom="page">
                <wp:posOffset>950703</wp:posOffset>
              </wp:positionV>
              <wp:extent cx="6228004" cy="3175"/>
              <wp:effectExtent l="0" t="0" r="0" b="0"/>
              <wp:wrapSquare wrapText="bothSides"/>
              <wp:docPr id="181644" name="Group 181644"/>
              <wp:cNvGraphicFramePr/>
              <a:graphic xmlns:a="http://schemas.openxmlformats.org/drawingml/2006/main">
                <a:graphicData uri="http://schemas.microsoft.com/office/word/2010/wordprocessingGroup">
                  <wpg:wgp>
                    <wpg:cNvGrpSpPr/>
                    <wpg:grpSpPr>
                      <a:xfrm>
                        <a:off x="0" y="0"/>
                        <a:ext cx="6228004" cy="3175"/>
                        <a:chOff x="0" y="0"/>
                        <a:chExt cx="6228004" cy="3175"/>
                      </a:xfrm>
                    </wpg:grpSpPr>
                    <wps:wsp>
                      <wps:cNvPr id="181645" name="Shape 181645"/>
                      <wps:cNvSpPr/>
                      <wps:spPr>
                        <a:xfrm>
                          <a:off x="0" y="0"/>
                          <a:ext cx="6228004" cy="0"/>
                        </a:xfrm>
                        <a:custGeom>
                          <a:avLst/>
                          <a:gdLst/>
                          <a:ahLst/>
                          <a:cxnLst/>
                          <a:rect l="0" t="0" r="0" b="0"/>
                          <a:pathLst>
                            <a:path w="6228004">
                              <a:moveTo>
                                <a:pt x="0" y="0"/>
                              </a:moveTo>
                              <a:lnTo>
                                <a:pt x="6228004" y="0"/>
                              </a:lnTo>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1644" style="width:490.394pt;height:0.25pt;position:absolute;mso-position-horizontal-relative:page;mso-position-horizontal:absolute;margin-left:62.3622pt;mso-position-vertical-relative:page;margin-top:74.8585pt;" coordsize="62280,31">
              <v:shape id="Shape 181645" style="position:absolute;width:62280;height:0;left:0;top:0;" coordsize="6228004,0" path="m0,0l6228004,0">
                <v:stroke weight="0.25pt" endcap="flat" joinstyle="miter" miterlimit="4" on="true" color="#000000"/>
                <v:fill on="false" color="#000000" opacity="0"/>
              </v:shape>
              <w10:wrap type="square"/>
            </v:group>
          </w:pict>
        </mc:Fallback>
      </mc:AlternateContent>
    </w:r>
    <w:r>
      <w:rPr>
        <w:sz w:val="28"/>
      </w:rPr>
      <w:t>из  истории</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14BC0"/>
    <w:multiLevelType w:val="hybridMultilevel"/>
    <w:tmpl w:val="A546E7E8"/>
    <w:lvl w:ilvl="0" w:tplc="687CE414">
      <w:start w:val="19"/>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72186C54">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5DF6129E">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A6CC4BF0">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ABEC26CC">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B4B27EA8">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6DEEB686">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C8CCF754">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1E6EA220">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03D003E9"/>
    <w:multiLevelType w:val="hybridMultilevel"/>
    <w:tmpl w:val="8286C2E2"/>
    <w:lvl w:ilvl="0" w:tplc="F1D2BCA8">
      <w:start w:val="7"/>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1B947476">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5D12CF80">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D8EC6CD2">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54964EF4">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6E7ADF20">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5912863E">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85A6D8FE">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23B40062">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05FF2E6B"/>
    <w:multiLevelType w:val="hybridMultilevel"/>
    <w:tmpl w:val="D55CB29A"/>
    <w:lvl w:ilvl="0" w:tplc="2D50E3D4">
      <w:start w:val="12"/>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D94CF6BE">
      <w:start w:val="1"/>
      <w:numFmt w:val="lowerLetter"/>
      <w:lvlText w:val="%2"/>
      <w:lvlJc w:val="left"/>
      <w:pPr>
        <w:ind w:left="136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73609C00">
      <w:start w:val="1"/>
      <w:numFmt w:val="lowerRoman"/>
      <w:lvlText w:val="%3"/>
      <w:lvlJc w:val="left"/>
      <w:pPr>
        <w:ind w:left="208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504601DC">
      <w:start w:val="1"/>
      <w:numFmt w:val="decimal"/>
      <w:lvlText w:val="%4"/>
      <w:lvlJc w:val="left"/>
      <w:pPr>
        <w:ind w:left="280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A5DA33A0">
      <w:start w:val="1"/>
      <w:numFmt w:val="lowerLetter"/>
      <w:lvlText w:val="%5"/>
      <w:lvlJc w:val="left"/>
      <w:pPr>
        <w:ind w:left="352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C8E8E088">
      <w:start w:val="1"/>
      <w:numFmt w:val="lowerRoman"/>
      <w:lvlText w:val="%6"/>
      <w:lvlJc w:val="left"/>
      <w:pPr>
        <w:ind w:left="424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809ECBE2">
      <w:start w:val="1"/>
      <w:numFmt w:val="decimal"/>
      <w:lvlText w:val="%7"/>
      <w:lvlJc w:val="left"/>
      <w:pPr>
        <w:ind w:left="496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36B66EAC">
      <w:start w:val="1"/>
      <w:numFmt w:val="lowerLetter"/>
      <w:lvlText w:val="%8"/>
      <w:lvlJc w:val="left"/>
      <w:pPr>
        <w:ind w:left="568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45DEEA1A">
      <w:start w:val="1"/>
      <w:numFmt w:val="lowerRoman"/>
      <w:lvlText w:val="%9"/>
      <w:lvlJc w:val="left"/>
      <w:pPr>
        <w:ind w:left="640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06A62CBF"/>
    <w:multiLevelType w:val="hybridMultilevel"/>
    <w:tmpl w:val="94A63E74"/>
    <w:lvl w:ilvl="0" w:tplc="5390301E">
      <w:start w:val="1"/>
      <w:numFmt w:val="decimal"/>
      <w:lvlText w:val="%1."/>
      <w:lvlJc w:val="left"/>
      <w:pPr>
        <w:ind w:left="398"/>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44664B8E">
      <w:start w:val="1"/>
      <w:numFmt w:val="lowerLetter"/>
      <w:lvlText w:val="%2"/>
      <w:lvlJc w:val="left"/>
      <w:pPr>
        <w:ind w:left="136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15F819D2">
      <w:start w:val="1"/>
      <w:numFmt w:val="lowerRoman"/>
      <w:lvlText w:val="%3"/>
      <w:lvlJc w:val="left"/>
      <w:pPr>
        <w:ind w:left="208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10D4E0DE">
      <w:start w:val="1"/>
      <w:numFmt w:val="decimal"/>
      <w:lvlText w:val="%4"/>
      <w:lvlJc w:val="left"/>
      <w:pPr>
        <w:ind w:left="280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48AE9548">
      <w:start w:val="1"/>
      <w:numFmt w:val="lowerLetter"/>
      <w:lvlText w:val="%5"/>
      <w:lvlJc w:val="left"/>
      <w:pPr>
        <w:ind w:left="352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906E325C">
      <w:start w:val="1"/>
      <w:numFmt w:val="lowerRoman"/>
      <w:lvlText w:val="%6"/>
      <w:lvlJc w:val="left"/>
      <w:pPr>
        <w:ind w:left="424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3BC8DEE4">
      <w:start w:val="1"/>
      <w:numFmt w:val="decimal"/>
      <w:lvlText w:val="%7"/>
      <w:lvlJc w:val="left"/>
      <w:pPr>
        <w:ind w:left="496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49CA4C1C">
      <w:start w:val="1"/>
      <w:numFmt w:val="lowerLetter"/>
      <w:lvlText w:val="%8"/>
      <w:lvlJc w:val="left"/>
      <w:pPr>
        <w:ind w:left="568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4EA0EA60">
      <w:start w:val="1"/>
      <w:numFmt w:val="lowerRoman"/>
      <w:lvlText w:val="%9"/>
      <w:lvlJc w:val="left"/>
      <w:pPr>
        <w:ind w:left="6405"/>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073E0E97"/>
    <w:multiLevelType w:val="hybridMultilevel"/>
    <w:tmpl w:val="D1AC559C"/>
    <w:lvl w:ilvl="0" w:tplc="CB68FF6C">
      <w:start w:val="1"/>
      <w:numFmt w:val="decimal"/>
      <w:lvlText w:val="%1."/>
      <w:lvlJc w:val="left"/>
      <w:pPr>
        <w:ind w:left="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870FA0C">
      <w:start w:val="1"/>
      <w:numFmt w:val="lowerLetter"/>
      <w:lvlText w:val="%2"/>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6D0553C">
      <w:start w:val="1"/>
      <w:numFmt w:val="lowerRoman"/>
      <w:lvlText w:val="%3"/>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F28E920">
      <w:start w:val="1"/>
      <w:numFmt w:val="decimal"/>
      <w:lvlText w:val="%4"/>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31095AC">
      <w:start w:val="1"/>
      <w:numFmt w:val="lowerLetter"/>
      <w:lvlText w:val="%5"/>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F0ED52A">
      <w:start w:val="1"/>
      <w:numFmt w:val="lowerRoman"/>
      <w:lvlText w:val="%6"/>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E98DAB0">
      <w:start w:val="1"/>
      <w:numFmt w:val="decimal"/>
      <w:lvlText w:val="%7"/>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ED4FE9A">
      <w:start w:val="1"/>
      <w:numFmt w:val="lowerLetter"/>
      <w:lvlText w:val="%8"/>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8DEAD6A">
      <w:start w:val="1"/>
      <w:numFmt w:val="lowerRoman"/>
      <w:lvlText w:val="%9"/>
      <w:lvlJc w:val="left"/>
      <w:pPr>
        <w:ind w:left="64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D1E603C"/>
    <w:multiLevelType w:val="hybridMultilevel"/>
    <w:tmpl w:val="42AAFAE4"/>
    <w:lvl w:ilvl="0" w:tplc="855C9280">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DA2E92CC">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420E9FF4">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EE64FA7C">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11B46EAE">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6BCCCD2E">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0BFAC4A8">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DBFA8D76">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8BE2ED86">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0E371232"/>
    <w:multiLevelType w:val="hybridMultilevel"/>
    <w:tmpl w:val="79529FB6"/>
    <w:lvl w:ilvl="0" w:tplc="70665B5A">
      <w:start w:val="3"/>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299A47C4">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7D9C31FA">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ABCAD3A4">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DDEADEA4">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FDF432BE">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2ADED298">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BCE07056">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00C499F6">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0F793E74"/>
    <w:multiLevelType w:val="hybridMultilevel"/>
    <w:tmpl w:val="63FE6A0E"/>
    <w:lvl w:ilvl="0" w:tplc="3BAEE842">
      <w:start w:val="1"/>
      <w:numFmt w:val="decimal"/>
      <w:lvlText w:val="%1."/>
      <w:lvlJc w:val="left"/>
      <w:pPr>
        <w:ind w:left="3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E2ECAFC">
      <w:start w:val="1"/>
      <w:numFmt w:val="lowerLetter"/>
      <w:lvlText w:val="%2"/>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7468994">
      <w:start w:val="1"/>
      <w:numFmt w:val="lowerRoman"/>
      <w:lvlText w:val="%3"/>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9606DD6">
      <w:start w:val="1"/>
      <w:numFmt w:val="decimal"/>
      <w:lvlText w:val="%4"/>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02E7BFC">
      <w:start w:val="1"/>
      <w:numFmt w:val="lowerLetter"/>
      <w:lvlText w:val="%5"/>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5A4978C">
      <w:start w:val="1"/>
      <w:numFmt w:val="lowerRoman"/>
      <w:lvlText w:val="%6"/>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E8A5E98">
      <w:start w:val="1"/>
      <w:numFmt w:val="decimal"/>
      <w:lvlText w:val="%7"/>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246492C">
      <w:start w:val="1"/>
      <w:numFmt w:val="lowerLetter"/>
      <w:lvlText w:val="%8"/>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A5EA49A">
      <w:start w:val="1"/>
      <w:numFmt w:val="lowerRoman"/>
      <w:lvlText w:val="%9"/>
      <w:lvlJc w:val="left"/>
      <w:pPr>
        <w:ind w:left="64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1DC6A59"/>
    <w:multiLevelType w:val="hybridMultilevel"/>
    <w:tmpl w:val="55527FDA"/>
    <w:lvl w:ilvl="0" w:tplc="6C5EC3E0">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EE18B042">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5CC0B3E0">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3B6C2AC4">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F70C3740">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FA88BB7A">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EFE82664">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299CA5C4">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CEF06D14">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146055C9"/>
    <w:multiLevelType w:val="hybridMultilevel"/>
    <w:tmpl w:val="89CCD1EC"/>
    <w:lvl w:ilvl="0" w:tplc="E91C5B02">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DEE494F6">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0D2A8222">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E6FE3F2C">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E618CB3C">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793453FE">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B364AB82">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3DC4E7E8">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53703FA4">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17A9537C"/>
    <w:multiLevelType w:val="hybridMultilevel"/>
    <w:tmpl w:val="15163588"/>
    <w:lvl w:ilvl="0" w:tplc="E8FA5FD0">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2C68D5CA">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3B3A830A">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96445D10">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888E4A94">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7DAE1A2A">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37B8F748">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4B0450D0">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A7FCDC3A">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11" w15:restartNumberingAfterBreak="0">
    <w:nsid w:val="186A54F3"/>
    <w:multiLevelType w:val="hybridMultilevel"/>
    <w:tmpl w:val="7F30E670"/>
    <w:lvl w:ilvl="0" w:tplc="EE1AFE28">
      <w:start w:val="1"/>
      <w:numFmt w:val="decimal"/>
      <w:lvlText w:val="%1)"/>
      <w:lvlJc w:val="left"/>
      <w:pPr>
        <w:ind w:left="3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48EE5AC">
      <w:start w:val="1"/>
      <w:numFmt w:val="lowerLetter"/>
      <w:lvlText w:val="%2"/>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668B94C">
      <w:start w:val="1"/>
      <w:numFmt w:val="lowerRoman"/>
      <w:lvlText w:val="%3"/>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F900730">
      <w:start w:val="1"/>
      <w:numFmt w:val="decimal"/>
      <w:lvlText w:val="%4"/>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31CAB9A">
      <w:start w:val="1"/>
      <w:numFmt w:val="lowerLetter"/>
      <w:lvlText w:val="%5"/>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19E3FA2">
      <w:start w:val="1"/>
      <w:numFmt w:val="lowerRoman"/>
      <w:lvlText w:val="%6"/>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9C210EE">
      <w:start w:val="1"/>
      <w:numFmt w:val="decimal"/>
      <w:lvlText w:val="%7"/>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5CCF4D2">
      <w:start w:val="1"/>
      <w:numFmt w:val="lowerLetter"/>
      <w:lvlText w:val="%8"/>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A92AE02">
      <w:start w:val="1"/>
      <w:numFmt w:val="lowerRoman"/>
      <w:lvlText w:val="%9"/>
      <w:lvlJc w:val="left"/>
      <w:pPr>
        <w:ind w:left="64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B814E04"/>
    <w:multiLevelType w:val="hybridMultilevel"/>
    <w:tmpl w:val="7D3838D0"/>
    <w:lvl w:ilvl="0" w:tplc="E8849F08">
      <w:start w:val="14"/>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6AB62210">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19D214FC">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58B8EDBA">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7DD01B66">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5E9AC126">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73A0228E">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FAC85D12">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EA6CD87E">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13" w15:restartNumberingAfterBreak="0">
    <w:nsid w:val="1BFC504E"/>
    <w:multiLevelType w:val="hybridMultilevel"/>
    <w:tmpl w:val="223805E4"/>
    <w:lvl w:ilvl="0" w:tplc="6A128D58">
      <w:start w:val="1"/>
      <w:numFmt w:val="bullet"/>
      <w:lvlText w:val="–"/>
      <w:lvlJc w:val="left"/>
      <w:pPr>
        <w:ind w:left="5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5222B60">
      <w:start w:val="1"/>
      <w:numFmt w:val="bullet"/>
      <w:lvlText w:val="o"/>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65EDAF4">
      <w:start w:val="1"/>
      <w:numFmt w:val="bullet"/>
      <w:lvlText w:val="▪"/>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3026DF6">
      <w:start w:val="1"/>
      <w:numFmt w:val="bullet"/>
      <w:lvlText w:val="•"/>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3F867E0">
      <w:start w:val="1"/>
      <w:numFmt w:val="bullet"/>
      <w:lvlText w:val="o"/>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CF8C974">
      <w:start w:val="1"/>
      <w:numFmt w:val="bullet"/>
      <w:lvlText w:val="▪"/>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584B93C">
      <w:start w:val="1"/>
      <w:numFmt w:val="bullet"/>
      <w:lvlText w:val="•"/>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1CCCEB0">
      <w:start w:val="1"/>
      <w:numFmt w:val="bullet"/>
      <w:lvlText w:val="o"/>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6BEFA1A">
      <w:start w:val="1"/>
      <w:numFmt w:val="bullet"/>
      <w:lvlText w:val="▪"/>
      <w:lvlJc w:val="left"/>
      <w:pPr>
        <w:ind w:left="64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1D0F048A"/>
    <w:multiLevelType w:val="hybridMultilevel"/>
    <w:tmpl w:val="AFFCDE36"/>
    <w:lvl w:ilvl="0" w:tplc="687E03EC">
      <w:start w:val="7"/>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C5B2FB40">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8028F03A">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8AAA27F8">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D1321D5E">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241EFB18">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6C267460">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03BCB46A">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CEBEC610">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15" w15:restartNumberingAfterBreak="0">
    <w:nsid w:val="1D364608"/>
    <w:multiLevelType w:val="hybridMultilevel"/>
    <w:tmpl w:val="A62A2FC6"/>
    <w:lvl w:ilvl="0" w:tplc="3C1ECE22">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7E4E000A">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FD762426">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43BA874A">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B3345262">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0D26B0E2">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6D90ACDA">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92124E4A">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D8E45586">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16" w15:restartNumberingAfterBreak="0">
    <w:nsid w:val="21056F30"/>
    <w:multiLevelType w:val="hybridMultilevel"/>
    <w:tmpl w:val="8FB6E0B8"/>
    <w:lvl w:ilvl="0" w:tplc="A58C7280">
      <w:start w:val="1"/>
      <w:numFmt w:val="decimal"/>
      <w:lvlText w:val="%1."/>
      <w:lvlJc w:val="left"/>
      <w:pPr>
        <w:ind w:left="3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D6ACC1E">
      <w:start w:val="1"/>
      <w:numFmt w:val="lowerLetter"/>
      <w:lvlText w:val="%2"/>
      <w:lvlJc w:val="left"/>
      <w:pPr>
        <w:ind w:left="13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F88B2F4">
      <w:start w:val="1"/>
      <w:numFmt w:val="lowerRoman"/>
      <w:lvlText w:val="%3"/>
      <w:lvlJc w:val="left"/>
      <w:pPr>
        <w:ind w:left="20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7405AB6">
      <w:start w:val="1"/>
      <w:numFmt w:val="decimal"/>
      <w:lvlText w:val="%4"/>
      <w:lvlJc w:val="left"/>
      <w:pPr>
        <w:ind w:left="28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B6CF7B2">
      <w:start w:val="1"/>
      <w:numFmt w:val="lowerLetter"/>
      <w:lvlText w:val="%5"/>
      <w:lvlJc w:val="left"/>
      <w:pPr>
        <w:ind w:left="35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17E4716">
      <w:start w:val="1"/>
      <w:numFmt w:val="lowerRoman"/>
      <w:lvlText w:val="%6"/>
      <w:lvlJc w:val="left"/>
      <w:pPr>
        <w:ind w:left="42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8020426">
      <w:start w:val="1"/>
      <w:numFmt w:val="decimal"/>
      <w:lvlText w:val="%7"/>
      <w:lvlJc w:val="left"/>
      <w:pPr>
        <w:ind w:left="49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D643DAA">
      <w:start w:val="1"/>
      <w:numFmt w:val="lowerLetter"/>
      <w:lvlText w:val="%8"/>
      <w:lvlJc w:val="left"/>
      <w:pPr>
        <w:ind w:left="56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3BA3FDC">
      <w:start w:val="1"/>
      <w:numFmt w:val="lowerRoman"/>
      <w:lvlText w:val="%9"/>
      <w:lvlJc w:val="left"/>
      <w:pPr>
        <w:ind w:left="64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22596EBE"/>
    <w:multiLevelType w:val="hybridMultilevel"/>
    <w:tmpl w:val="9564830E"/>
    <w:lvl w:ilvl="0" w:tplc="3E804754">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D136AC28">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2F18339A">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F47A9CEA">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6D5AAA5A">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EE8ACF70">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94D8AF22">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1C986CC6">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6F6AB1B0">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18" w15:restartNumberingAfterBreak="0">
    <w:nsid w:val="23813E99"/>
    <w:multiLevelType w:val="hybridMultilevel"/>
    <w:tmpl w:val="81588842"/>
    <w:lvl w:ilvl="0" w:tplc="C986C9D6">
      <w:start w:val="7"/>
      <w:numFmt w:val="decimal"/>
      <w:lvlText w:val="%1"/>
      <w:lvlJc w:val="left"/>
      <w:pPr>
        <w:ind w:left="0"/>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1" w:tplc="ADE23678">
      <w:start w:val="1"/>
      <w:numFmt w:val="lowerLetter"/>
      <w:lvlText w:val="%2"/>
      <w:lvlJc w:val="left"/>
      <w:pPr>
        <w:ind w:left="1364"/>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2" w:tplc="0960FF0C">
      <w:start w:val="1"/>
      <w:numFmt w:val="lowerRoman"/>
      <w:lvlText w:val="%3"/>
      <w:lvlJc w:val="left"/>
      <w:pPr>
        <w:ind w:left="2084"/>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3" w:tplc="3CA01518">
      <w:start w:val="1"/>
      <w:numFmt w:val="decimal"/>
      <w:lvlText w:val="%4"/>
      <w:lvlJc w:val="left"/>
      <w:pPr>
        <w:ind w:left="2804"/>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4" w:tplc="A14E95CE">
      <w:start w:val="1"/>
      <w:numFmt w:val="lowerLetter"/>
      <w:lvlText w:val="%5"/>
      <w:lvlJc w:val="left"/>
      <w:pPr>
        <w:ind w:left="3524"/>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5" w:tplc="67D6EC42">
      <w:start w:val="1"/>
      <w:numFmt w:val="lowerRoman"/>
      <w:lvlText w:val="%6"/>
      <w:lvlJc w:val="left"/>
      <w:pPr>
        <w:ind w:left="4244"/>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6" w:tplc="5D6A1984">
      <w:start w:val="1"/>
      <w:numFmt w:val="decimal"/>
      <w:lvlText w:val="%7"/>
      <w:lvlJc w:val="left"/>
      <w:pPr>
        <w:ind w:left="4964"/>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7" w:tplc="64AC7B1C">
      <w:start w:val="1"/>
      <w:numFmt w:val="lowerLetter"/>
      <w:lvlText w:val="%8"/>
      <w:lvlJc w:val="left"/>
      <w:pPr>
        <w:ind w:left="5684"/>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8" w:tplc="5546B158">
      <w:start w:val="1"/>
      <w:numFmt w:val="lowerRoman"/>
      <w:lvlText w:val="%9"/>
      <w:lvlJc w:val="left"/>
      <w:pPr>
        <w:ind w:left="6404"/>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abstractNum>
  <w:abstractNum w:abstractNumId="19" w15:restartNumberingAfterBreak="0">
    <w:nsid w:val="23B64854"/>
    <w:multiLevelType w:val="hybridMultilevel"/>
    <w:tmpl w:val="F7480A8C"/>
    <w:lvl w:ilvl="0" w:tplc="ED94E754">
      <w:start w:val="3"/>
      <w:numFmt w:val="decimal"/>
      <w:lvlText w:val="%1)"/>
      <w:lvlJc w:val="left"/>
      <w:pPr>
        <w:ind w:left="4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E025B74">
      <w:start w:val="1"/>
      <w:numFmt w:val="lowerLetter"/>
      <w:lvlText w:val="%2"/>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BA27048">
      <w:start w:val="1"/>
      <w:numFmt w:val="lowerRoman"/>
      <w:lvlText w:val="%3"/>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342282C">
      <w:start w:val="1"/>
      <w:numFmt w:val="decimal"/>
      <w:lvlText w:val="%4"/>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94A1C00">
      <w:start w:val="1"/>
      <w:numFmt w:val="lowerLetter"/>
      <w:lvlText w:val="%5"/>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F16E4B6">
      <w:start w:val="1"/>
      <w:numFmt w:val="lowerRoman"/>
      <w:lvlText w:val="%6"/>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2724334">
      <w:start w:val="1"/>
      <w:numFmt w:val="decimal"/>
      <w:lvlText w:val="%7"/>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EFAB9BE">
      <w:start w:val="1"/>
      <w:numFmt w:val="lowerLetter"/>
      <w:lvlText w:val="%8"/>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B524DF8">
      <w:start w:val="1"/>
      <w:numFmt w:val="lowerRoman"/>
      <w:lvlText w:val="%9"/>
      <w:lvlJc w:val="left"/>
      <w:pPr>
        <w:ind w:left="64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25671152"/>
    <w:multiLevelType w:val="hybridMultilevel"/>
    <w:tmpl w:val="57607F50"/>
    <w:lvl w:ilvl="0" w:tplc="C03070CC">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A6CEBBA8">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D12AD61A">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37286A56">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D80CF69C">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8B3E344E">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F16C6D08">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4F921F70">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691CAEC0">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21" w15:restartNumberingAfterBreak="0">
    <w:nsid w:val="260A0831"/>
    <w:multiLevelType w:val="hybridMultilevel"/>
    <w:tmpl w:val="F3580AE4"/>
    <w:lvl w:ilvl="0" w:tplc="218ECCE6">
      <w:start w:val="5"/>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3220646C">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E5AEC298">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D63E9A40">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1C12226C">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CDF00676">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2B12A9A4">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AD70469C">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3C120AF8">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22" w15:restartNumberingAfterBreak="0">
    <w:nsid w:val="26D335E4"/>
    <w:multiLevelType w:val="hybridMultilevel"/>
    <w:tmpl w:val="421A59F4"/>
    <w:lvl w:ilvl="0" w:tplc="4E04757C">
      <w:start w:val="7"/>
      <w:numFmt w:val="decimal"/>
      <w:lvlText w:val="%1."/>
      <w:lvlJc w:val="left"/>
      <w:pPr>
        <w:ind w:left="4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52EF48A">
      <w:start w:val="1"/>
      <w:numFmt w:val="lowerLetter"/>
      <w:lvlText w:val="%2"/>
      <w:lvlJc w:val="left"/>
      <w:pPr>
        <w:ind w:left="14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D04A632">
      <w:start w:val="1"/>
      <w:numFmt w:val="lowerRoman"/>
      <w:lvlText w:val="%3"/>
      <w:lvlJc w:val="left"/>
      <w:pPr>
        <w:ind w:left="21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FE2E7D4">
      <w:start w:val="1"/>
      <w:numFmt w:val="decimal"/>
      <w:lvlText w:val="%4"/>
      <w:lvlJc w:val="left"/>
      <w:pPr>
        <w:ind w:left="29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5460EA0">
      <w:start w:val="1"/>
      <w:numFmt w:val="lowerLetter"/>
      <w:lvlText w:val="%5"/>
      <w:lvlJc w:val="left"/>
      <w:pPr>
        <w:ind w:left="36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56C8DCA">
      <w:start w:val="1"/>
      <w:numFmt w:val="lowerRoman"/>
      <w:lvlText w:val="%6"/>
      <w:lvlJc w:val="left"/>
      <w:pPr>
        <w:ind w:left="43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02C9B8C">
      <w:start w:val="1"/>
      <w:numFmt w:val="decimal"/>
      <w:lvlText w:val="%7"/>
      <w:lvlJc w:val="left"/>
      <w:pPr>
        <w:ind w:left="50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A3C098C">
      <w:start w:val="1"/>
      <w:numFmt w:val="lowerLetter"/>
      <w:lvlText w:val="%8"/>
      <w:lvlJc w:val="left"/>
      <w:pPr>
        <w:ind w:left="57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A62DBD2">
      <w:start w:val="1"/>
      <w:numFmt w:val="lowerRoman"/>
      <w:lvlText w:val="%9"/>
      <w:lvlJc w:val="left"/>
      <w:pPr>
        <w:ind w:left="65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26DB6C8B"/>
    <w:multiLevelType w:val="hybridMultilevel"/>
    <w:tmpl w:val="99BAEB2A"/>
    <w:lvl w:ilvl="0" w:tplc="4BA0B114">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FC645446">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87C8AA58">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93F24058">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C6AC56B8">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484CE954">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F9748C94">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6F48908A">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7AB6038C">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24" w15:restartNumberingAfterBreak="0">
    <w:nsid w:val="289235E4"/>
    <w:multiLevelType w:val="hybridMultilevel"/>
    <w:tmpl w:val="716471DA"/>
    <w:lvl w:ilvl="0" w:tplc="13867AC8">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CBC6255E">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F7123780">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B1B4F59A">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DD14D0B4">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4266D1A8">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A4168B06">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0980E5EE">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9132AC82">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25" w15:restartNumberingAfterBreak="0">
    <w:nsid w:val="2B5816C7"/>
    <w:multiLevelType w:val="hybridMultilevel"/>
    <w:tmpl w:val="25AA3490"/>
    <w:lvl w:ilvl="0" w:tplc="017E943A">
      <w:start w:val="1"/>
      <w:numFmt w:val="decimal"/>
      <w:lvlText w:val="%1."/>
      <w:lvlJc w:val="left"/>
      <w:pPr>
        <w:ind w:left="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85E0CDC">
      <w:start w:val="1"/>
      <w:numFmt w:val="lowerLetter"/>
      <w:lvlText w:val="%2"/>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1D22FF2">
      <w:start w:val="1"/>
      <w:numFmt w:val="lowerRoman"/>
      <w:lvlText w:val="%3"/>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360B29C">
      <w:start w:val="1"/>
      <w:numFmt w:val="decimal"/>
      <w:lvlText w:val="%4"/>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4CCC166">
      <w:start w:val="1"/>
      <w:numFmt w:val="lowerLetter"/>
      <w:lvlText w:val="%5"/>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C4AE39C">
      <w:start w:val="1"/>
      <w:numFmt w:val="lowerRoman"/>
      <w:lvlText w:val="%6"/>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748EEE6">
      <w:start w:val="1"/>
      <w:numFmt w:val="decimal"/>
      <w:lvlText w:val="%7"/>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4307E0C">
      <w:start w:val="1"/>
      <w:numFmt w:val="lowerLetter"/>
      <w:lvlText w:val="%8"/>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A0068E8">
      <w:start w:val="1"/>
      <w:numFmt w:val="lowerRoman"/>
      <w:lvlText w:val="%9"/>
      <w:lvlJc w:val="left"/>
      <w:pPr>
        <w:ind w:left="64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2FD831D4"/>
    <w:multiLevelType w:val="hybridMultilevel"/>
    <w:tmpl w:val="B7782236"/>
    <w:lvl w:ilvl="0" w:tplc="FE44F914">
      <w:start w:val="1"/>
      <w:numFmt w:val="decimal"/>
      <w:lvlText w:val="%1."/>
      <w:lvlJc w:val="left"/>
      <w:pPr>
        <w:ind w:left="397"/>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2C784442">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22E4E39E">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C73AA020">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8856B2F0">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1C506DE2">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D2A48666">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8842E5AA">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4D80A326">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27" w15:restartNumberingAfterBreak="0">
    <w:nsid w:val="31EC654A"/>
    <w:multiLevelType w:val="hybridMultilevel"/>
    <w:tmpl w:val="2DB49BA6"/>
    <w:lvl w:ilvl="0" w:tplc="C39E18B4">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1E6EE0F8">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3516DF7A">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D85000DE">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B76426AA">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B4523560">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FFAC09BC">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DAFCB9E4">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15BC1030">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28" w15:restartNumberingAfterBreak="0">
    <w:nsid w:val="33EC1768"/>
    <w:multiLevelType w:val="hybridMultilevel"/>
    <w:tmpl w:val="617650B0"/>
    <w:lvl w:ilvl="0" w:tplc="00F4F5F8">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C276AE38">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257A3892">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9DE048B6">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FAD45AC6">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DA627A28">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EB246C0E">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E136666E">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15A0EC6C">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29" w15:restartNumberingAfterBreak="0">
    <w:nsid w:val="35291831"/>
    <w:multiLevelType w:val="hybridMultilevel"/>
    <w:tmpl w:val="884434A0"/>
    <w:lvl w:ilvl="0" w:tplc="3EDAA15E">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0E60D426">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626EA51E">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D898CA04">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81181036">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43C8C654">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23085C6E">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83CCB3B4">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AD7AD7AC">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30" w15:restartNumberingAfterBreak="0">
    <w:nsid w:val="353446B1"/>
    <w:multiLevelType w:val="hybridMultilevel"/>
    <w:tmpl w:val="71ECEBB0"/>
    <w:lvl w:ilvl="0" w:tplc="850492B2">
      <w:start w:val="1"/>
      <w:numFmt w:val="decimal"/>
      <w:lvlText w:val="%1."/>
      <w:lvlJc w:val="left"/>
      <w:pPr>
        <w:ind w:left="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0C440EC">
      <w:start w:val="1"/>
      <w:numFmt w:val="lowerLetter"/>
      <w:lvlText w:val="%2"/>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3DAC05A">
      <w:start w:val="1"/>
      <w:numFmt w:val="lowerRoman"/>
      <w:lvlText w:val="%3"/>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164A7C6">
      <w:start w:val="1"/>
      <w:numFmt w:val="decimal"/>
      <w:lvlText w:val="%4"/>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59C9D88">
      <w:start w:val="1"/>
      <w:numFmt w:val="lowerLetter"/>
      <w:lvlText w:val="%5"/>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4BA6736">
      <w:start w:val="1"/>
      <w:numFmt w:val="lowerRoman"/>
      <w:lvlText w:val="%6"/>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A884426">
      <w:start w:val="1"/>
      <w:numFmt w:val="decimal"/>
      <w:lvlText w:val="%7"/>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B90CBE4">
      <w:start w:val="1"/>
      <w:numFmt w:val="lowerLetter"/>
      <w:lvlText w:val="%8"/>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02C9FBA">
      <w:start w:val="1"/>
      <w:numFmt w:val="lowerRoman"/>
      <w:lvlText w:val="%9"/>
      <w:lvlJc w:val="left"/>
      <w:pPr>
        <w:ind w:left="64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36B169F7"/>
    <w:multiLevelType w:val="hybridMultilevel"/>
    <w:tmpl w:val="CB74A052"/>
    <w:lvl w:ilvl="0" w:tplc="0EB6C4D2">
      <w:start w:val="34"/>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4A680DE0">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A1364350">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B88C4A9A">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8E026CF2">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E34C6176">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5F8634A4">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E1FC0B90">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E92CBA74">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32" w15:restartNumberingAfterBreak="0">
    <w:nsid w:val="36C44C5B"/>
    <w:multiLevelType w:val="hybridMultilevel"/>
    <w:tmpl w:val="F42CCFF4"/>
    <w:lvl w:ilvl="0" w:tplc="46BADDA4">
      <w:start w:val="8"/>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8FCE49FE">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E52AFE7A">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2576A71E">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95AEDCC2">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9C1A0ECA">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A274DC16">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E0C6B4FC">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ABA213EA">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33" w15:restartNumberingAfterBreak="0">
    <w:nsid w:val="389158E2"/>
    <w:multiLevelType w:val="hybridMultilevel"/>
    <w:tmpl w:val="41EC63E6"/>
    <w:lvl w:ilvl="0" w:tplc="D52C888A">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604D5F2">
      <w:start w:val="1"/>
      <w:numFmt w:val="bullet"/>
      <w:lvlText w:val="o"/>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78E963E">
      <w:start w:val="1"/>
      <w:numFmt w:val="bullet"/>
      <w:lvlText w:val="▪"/>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AACB780">
      <w:start w:val="1"/>
      <w:numFmt w:val="bullet"/>
      <w:lvlText w:val="•"/>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E3E2330">
      <w:start w:val="1"/>
      <w:numFmt w:val="bullet"/>
      <w:lvlText w:val="o"/>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5C27F3A">
      <w:start w:val="1"/>
      <w:numFmt w:val="bullet"/>
      <w:lvlText w:val="▪"/>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B6A25DE">
      <w:start w:val="1"/>
      <w:numFmt w:val="bullet"/>
      <w:lvlText w:val="•"/>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D7AD894">
      <w:start w:val="1"/>
      <w:numFmt w:val="bullet"/>
      <w:lvlText w:val="o"/>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E8E129E">
      <w:start w:val="1"/>
      <w:numFmt w:val="bullet"/>
      <w:lvlText w:val="▪"/>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3E643169"/>
    <w:multiLevelType w:val="hybridMultilevel"/>
    <w:tmpl w:val="A030F95C"/>
    <w:lvl w:ilvl="0" w:tplc="F652376E">
      <w:start w:val="1"/>
      <w:numFmt w:val="decimal"/>
      <w:lvlText w:val="%1."/>
      <w:lvlJc w:val="left"/>
      <w:pPr>
        <w:ind w:left="397"/>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FCB07D4C">
      <w:start w:val="1"/>
      <w:numFmt w:val="lowerLetter"/>
      <w:lvlText w:val="%2"/>
      <w:lvlJc w:val="left"/>
      <w:pPr>
        <w:ind w:left="136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399CA428">
      <w:start w:val="1"/>
      <w:numFmt w:val="lowerRoman"/>
      <w:lvlText w:val="%3"/>
      <w:lvlJc w:val="left"/>
      <w:pPr>
        <w:ind w:left="208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199CBD82">
      <w:start w:val="1"/>
      <w:numFmt w:val="decimal"/>
      <w:lvlText w:val="%4"/>
      <w:lvlJc w:val="left"/>
      <w:pPr>
        <w:ind w:left="280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A8C2ADB8">
      <w:start w:val="1"/>
      <w:numFmt w:val="lowerLetter"/>
      <w:lvlText w:val="%5"/>
      <w:lvlJc w:val="left"/>
      <w:pPr>
        <w:ind w:left="352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DB863032">
      <w:start w:val="1"/>
      <w:numFmt w:val="lowerRoman"/>
      <w:lvlText w:val="%6"/>
      <w:lvlJc w:val="left"/>
      <w:pPr>
        <w:ind w:left="424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3DD8F198">
      <w:start w:val="1"/>
      <w:numFmt w:val="decimal"/>
      <w:lvlText w:val="%7"/>
      <w:lvlJc w:val="left"/>
      <w:pPr>
        <w:ind w:left="496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FFFCF7CA">
      <w:start w:val="1"/>
      <w:numFmt w:val="lowerLetter"/>
      <w:lvlText w:val="%8"/>
      <w:lvlJc w:val="left"/>
      <w:pPr>
        <w:ind w:left="568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8AAA458C">
      <w:start w:val="1"/>
      <w:numFmt w:val="lowerRoman"/>
      <w:lvlText w:val="%9"/>
      <w:lvlJc w:val="left"/>
      <w:pPr>
        <w:ind w:left="640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35" w15:restartNumberingAfterBreak="0">
    <w:nsid w:val="3F317734"/>
    <w:multiLevelType w:val="hybridMultilevel"/>
    <w:tmpl w:val="94A633FE"/>
    <w:lvl w:ilvl="0" w:tplc="1C4CE07E">
      <w:start w:val="5"/>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CE9CC8CE">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29AE7690">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CD84EBEC">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6E1E0530">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5F2A45E0">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FA787618">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0B784C4C">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86EC8C34">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36" w15:restartNumberingAfterBreak="0">
    <w:nsid w:val="446A51D6"/>
    <w:multiLevelType w:val="hybridMultilevel"/>
    <w:tmpl w:val="AEDEF8E0"/>
    <w:lvl w:ilvl="0" w:tplc="4B96192E">
      <w:start w:val="8"/>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67BE841C">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A5648C2E">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6D0CD96E">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0428F1CE">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24B80334">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55CE3142">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1374B32E">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800E39B2">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37" w15:restartNumberingAfterBreak="0">
    <w:nsid w:val="46026BA0"/>
    <w:multiLevelType w:val="hybridMultilevel"/>
    <w:tmpl w:val="2EC4A472"/>
    <w:lvl w:ilvl="0" w:tplc="2952929C">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EC120F9C">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3E9A1104">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0D82A248">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22B28BC4">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6D12B95C">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88F47E84">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22F2E482">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E9422B88">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38" w15:restartNumberingAfterBreak="0">
    <w:nsid w:val="488274BC"/>
    <w:multiLevelType w:val="hybridMultilevel"/>
    <w:tmpl w:val="62D896DA"/>
    <w:lvl w:ilvl="0" w:tplc="C0260F5E">
      <w:start w:val="1"/>
      <w:numFmt w:val="decimal"/>
      <w:lvlText w:val="%1."/>
      <w:lvlJc w:val="left"/>
      <w:pPr>
        <w:ind w:left="45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228D198">
      <w:start w:val="1"/>
      <w:numFmt w:val="lowerLetter"/>
      <w:lvlText w:val="%2"/>
      <w:lvlJc w:val="left"/>
      <w:pPr>
        <w:ind w:left="13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DB8C6A4">
      <w:start w:val="1"/>
      <w:numFmt w:val="lowerRoman"/>
      <w:lvlText w:val="%3"/>
      <w:lvlJc w:val="left"/>
      <w:pPr>
        <w:ind w:left="20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77C1C0E">
      <w:start w:val="1"/>
      <w:numFmt w:val="decimal"/>
      <w:lvlText w:val="%4"/>
      <w:lvlJc w:val="left"/>
      <w:pPr>
        <w:ind w:left="28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B1CF9A8">
      <w:start w:val="1"/>
      <w:numFmt w:val="lowerLetter"/>
      <w:lvlText w:val="%5"/>
      <w:lvlJc w:val="left"/>
      <w:pPr>
        <w:ind w:left="35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456B46E">
      <w:start w:val="1"/>
      <w:numFmt w:val="lowerRoman"/>
      <w:lvlText w:val="%6"/>
      <w:lvlJc w:val="left"/>
      <w:pPr>
        <w:ind w:left="42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05602F0">
      <w:start w:val="1"/>
      <w:numFmt w:val="decimal"/>
      <w:lvlText w:val="%7"/>
      <w:lvlJc w:val="left"/>
      <w:pPr>
        <w:ind w:left="49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C60B1DE">
      <w:start w:val="1"/>
      <w:numFmt w:val="lowerLetter"/>
      <w:lvlText w:val="%8"/>
      <w:lvlJc w:val="left"/>
      <w:pPr>
        <w:ind w:left="56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9948BDA">
      <w:start w:val="1"/>
      <w:numFmt w:val="lowerRoman"/>
      <w:lvlText w:val="%9"/>
      <w:lvlJc w:val="left"/>
      <w:pPr>
        <w:ind w:left="64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493D5AC1"/>
    <w:multiLevelType w:val="hybridMultilevel"/>
    <w:tmpl w:val="E1AAB114"/>
    <w:lvl w:ilvl="0" w:tplc="D27215AC">
      <w:start w:val="12"/>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EC70067E">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8DEADDF2">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17569AC8">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906E380C">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B2668994">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9D20454A">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7B747842">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1FD81108">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40" w15:restartNumberingAfterBreak="0">
    <w:nsid w:val="4D840EA8"/>
    <w:multiLevelType w:val="hybridMultilevel"/>
    <w:tmpl w:val="C69E3CA0"/>
    <w:lvl w:ilvl="0" w:tplc="1E76041E">
      <w:start w:val="2"/>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46FA56F8">
      <w:start w:val="1"/>
      <w:numFmt w:val="lowerLetter"/>
      <w:lvlText w:val="%2"/>
      <w:lvlJc w:val="left"/>
      <w:pPr>
        <w:ind w:left="136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D73002B4">
      <w:start w:val="1"/>
      <w:numFmt w:val="lowerRoman"/>
      <w:lvlText w:val="%3"/>
      <w:lvlJc w:val="left"/>
      <w:pPr>
        <w:ind w:left="208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F0B04292">
      <w:start w:val="1"/>
      <w:numFmt w:val="decimal"/>
      <w:lvlText w:val="%4"/>
      <w:lvlJc w:val="left"/>
      <w:pPr>
        <w:ind w:left="280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6AE08E70">
      <w:start w:val="1"/>
      <w:numFmt w:val="lowerLetter"/>
      <w:lvlText w:val="%5"/>
      <w:lvlJc w:val="left"/>
      <w:pPr>
        <w:ind w:left="352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D092F654">
      <w:start w:val="1"/>
      <w:numFmt w:val="lowerRoman"/>
      <w:lvlText w:val="%6"/>
      <w:lvlJc w:val="left"/>
      <w:pPr>
        <w:ind w:left="424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B20A997E">
      <w:start w:val="1"/>
      <w:numFmt w:val="decimal"/>
      <w:lvlText w:val="%7"/>
      <w:lvlJc w:val="left"/>
      <w:pPr>
        <w:ind w:left="496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F2C29308">
      <w:start w:val="1"/>
      <w:numFmt w:val="lowerLetter"/>
      <w:lvlText w:val="%8"/>
      <w:lvlJc w:val="left"/>
      <w:pPr>
        <w:ind w:left="568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46245B12">
      <w:start w:val="1"/>
      <w:numFmt w:val="lowerRoman"/>
      <w:lvlText w:val="%9"/>
      <w:lvlJc w:val="left"/>
      <w:pPr>
        <w:ind w:left="6403"/>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41" w15:restartNumberingAfterBreak="0">
    <w:nsid w:val="4E915B68"/>
    <w:multiLevelType w:val="hybridMultilevel"/>
    <w:tmpl w:val="E0A49790"/>
    <w:lvl w:ilvl="0" w:tplc="176CCDB4">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2430CA56">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FA68103E">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8682B806">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61D21580">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17A6953C">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B560B26C">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86C81ABC">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F8EE4C94">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42" w15:restartNumberingAfterBreak="0">
    <w:nsid w:val="5067338F"/>
    <w:multiLevelType w:val="hybridMultilevel"/>
    <w:tmpl w:val="77241636"/>
    <w:lvl w:ilvl="0" w:tplc="626659FA">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5F269F42">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50C4D48A">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3F6EBDFE">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7458E0EA">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3490FC6A">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0D18A86E">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3078D328">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23C2232C">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43" w15:restartNumberingAfterBreak="0">
    <w:nsid w:val="53191FF0"/>
    <w:multiLevelType w:val="hybridMultilevel"/>
    <w:tmpl w:val="EAE2603A"/>
    <w:lvl w:ilvl="0" w:tplc="EB02682E">
      <w:start w:val="1"/>
      <w:numFmt w:val="decimal"/>
      <w:lvlText w:val="%1."/>
      <w:lvlJc w:val="left"/>
      <w:pPr>
        <w:ind w:left="397"/>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1884D000">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3C0AAC42">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D1FC3706">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33DE52AE">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434AE31E">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BA54BFE2">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C354175A">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4A18CC92">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44" w15:restartNumberingAfterBreak="0">
    <w:nsid w:val="544E695D"/>
    <w:multiLevelType w:val="hybridMultilevel"/>
    <w:tmpl w:val="B67895FE"/>
    <w:lvl w:ilvl="0" w:tplc="D868B24A">
      <w:start w:val="1"/>
      <w:numFmt w:val="decimal"/>
      <w:lvlText w:val="%1)"/>
      <w:lvlJc w:val="left"/>
      <w:pPr>
        <w:ind w:left="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49AEB46">
      <w:start w:val="1"/>
      <w:numFmt w:val="lowerLetter"/>
      <w:lvlText w:val="%2"/>
      <w:lvlJc w:val="left"/>
      <w:pPr>
        <w:ind w:left="13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A48E4E4">
      <w:start w:val="1"/>
      <w:numFmt w:val="lowerRoman"/>
      <w:lvlText w:val="%3"/>
      <w:lvlJc w:val="left"/>
      <w:pPr>
        <w:ind w:left="20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FB0E0EA">
      <w:start w:val="1"/>
      <w:numFmt w:val="decimal"/>
      <w:lvlText w:val="%4"/>
      <w:lvlJc w:val="left"/>
      <w:pPr>
        <w:ind w:left="28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D4A906A">
      <w:start w:val="1"/>
      <w:numFmt w:val="lowerLetter"/>
      <w:lvlText w:val="%5"/>
      <w:lvlJc w:val="left"/>
      <w:pPr>
        <w:ind w:left="35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87CC482">
      <w:start w:val="1"/>
      <w:numFmt w:val="lowerRoman"/>
      <w:lvlText w:val="%6"/>
      <w:lvlJc w:val="left"/>
      <w:pPr>
        <w:ind w:left="42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7ECF66A">
      <w:start w:val="1"/>
      <w:numFmt w:val="decimal"/>
      <w:lvlText w:val="%7"/>
      <w:lvlJc w:val="left"/>
      <w:pPr>
        <w:ind w:left="49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4D8162C">
      <w:start w:val="1"/>
      <w:numFmt w:val="lowerLetter"/>
      <w:lvlText w:val="%8"/>
      <w:lvlJc w:val="left"/>
      <w:pPr>
        <w:ind w:left="56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BECD40C">
      <w:start w:val="1"/>
      <w:numFmt w:val="lowerRoman"/>
      <w:lvlText w:val="%9"/>
      <w:lvlJc w:val="left"/>
      <w:pPr>
        <w:ind w:left="64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598F7B7B"/>
    <w:multiLevelType w:val="hybridMultilevel"/>
    <w:tmpl w:val="0826ED8E"/>
    <w:lvl w:ilvl="0" w:tplc="0D888CE4">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8CA893A2">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34DE92B4">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9472450E">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AC9697DC">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5ADAAEA2">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0358BA30">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75E69686">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F6A01C0E">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46" w15:restartNumberingAfterBreak="0">
    <w:nsid w:val="5B9417E3"/>
    <w:multiLevelType w:val="hybridMultilevel"/>
    <w:tmpl w:val="40FEC034"/>
    <w:lvl w:ilvl="0" w:tplc="1DC6BE22">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B9F2FEFC">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BEE4CD86">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11FEA018">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2BA260D0">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7E5C2B26">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BC26A0B0">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F9BEB096">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F52E7ED0">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47" w15:restartNumberingAfterBreak="0">
    <w:nsid w:val="5C6D1614"/>
    <w:multiLevelType w:val="hybridMultilevel"/>
    <w:tmpl w:val="5FE2E15C"/>
    <w:lvl w:ilvl="0" w:tplc="42C4EB02">
      <w:start w:val="1"/>
      <w:numFmt w:val="decimal"/>
      <w:lvlText w:val="%1."/>
      <w:lvlJc w:val="left"/>
      <w:pPr>
        <w:ind w:left="2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9DAB4F4">
      <w:start w:val="1"/>
      <w:numFmt w:val="lowerLetter"/>
      <w:lvlText w:val="%2"/>
      <w:lvlJc w:val="left"/>
      <w:pPr>
        <w:ind w:left="14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B5EFBDA">
      <w:start w:val="1"/>
      <w:numFmt w:val="lowerRoman"/>
      <w:lvlText w:val="%3"/>
      <w:lvlJc w:val="left"/>
      <w:pPr>
        <w:ind w:left="21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FA6F276">
      <w:start w:val="1"/>
      <w:numFmt w:val="decimal"/>
      <w:lvlText w:val="%4"/>
      <w:lvlJc w:val="left"/>
      <w:pPr>
        <w:ind w:left="29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F86C1F4">
      <w:start w:val="1"/>
      <w:numFmt w:val="lowerLetter"/>
      <w:lvlText w:val="%5"/>
      <w:lvlJc w:val="left"/>
      <w:pPr>
        <w:ind w:left="36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3306A66">
      <w:start w:val="1"/>
      <w:numFmt w:val="lowerRoman"/>
      <w:lvlText w:val="%6"/>
      <w:lvlJc w:val="left"/>
      <w:pPr>
        <w:ind w:left="43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8A6A41A">
      <w:start w:val="1"/>
      <w:numFmt w:val="decimal"/>
      <w:lvlText w:val="%7"/>
      <w:lvlJc w:val="left"/>
      <w:pPr>
        <w:ind w:left="50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EF48478">
      <w:start w:val="1"/>
      <w:numFmt w:val="lowerLetter"/>
      <w:lvlText w:val="%8"/>
      <w:lvlJc w:val="left"/>
      <w:pPr>
        <w:ind w:left="57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4904B4C">
      <w:start w:val="1"/>
      <w:numFmt w:val="lowerRoman"/>
      <w:lvlText w:val="%9"/>
      <w:lvlJc w:val="left"/>
      <w:pPr>
        <w:ind w:left="65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5DDB6045"/>
    <w:multiLevelType w:val="hybridMultilevel"/>
    <w:tmpl w:val="1BD2A020"/>
    <w:lvl w:ilvl="0" w:tplc="833E3F70">
      <w:start w:val="1"/>
      <w:numFmt w:val="decimal"/>
      <w:lvlText w:val="%1."/>
      <w:lvlJc w:val="left"/>
      <w:pPr>
        <w:ind w:left="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2826076">
      <w:start w:val="1"/>
      <w:numFmt w:val="lowerLetter"/>
      <w:lvlText w:val="%2"/>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8E41496">
      <w:start w:val="1"/>
      <w:numFmt w:val="lowerRoman"/>
      <w:lvlText w:val="%3"/>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682B91A">
      <w:start w:val="1"/>
      <w:numFmt w:val="decimal"/>
      <w:lvlText w:val="%4"/>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B008C28">
      <w:start w:val="1"/>
      <w:numFmt w:val="lowerLetter"/>
      <w:lvlText w:val="%5"/>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E0C9352">
      <w:start w:val="1"/>
      <w:numFmt w:val="lowerRoman"/>
      <w:lvlText w:val="%6"/>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2CE6F60">
      <w:start w:val="1"/>
      <w:numFmt w:val="decimal"/>
      <w:lvlText w:val="%7"/>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4625C2C">
      <w:start w:val="1"/>
      <w:numFmt w:val="lowerLetter"/>
      <w:lvlText w:val="%8"/>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D92CFEA">
      <w:start w:val="1"/>
      <w:numFmt w:val="lowerRoman"/>
      <w:lvlText w:val="%9"/>
      <w:lvlJc w:val="left"/>
      <w:pPr>
        <w:ind w:left="64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612A4D85"/>
    <w:multiLevelType w:val="hybridMultilevel"/>
    <w:tmpl w:val="3F26ECEA"/>
    <w:lvl w:ilvl="0" w:tplc="72CA2626">
      <w:start w:val="1"/>
      <w:numFmt w:val="decimal"/>
      <w:lvlText w:val="%1."/>
      <w:lvlJc w:val="left"/>
      <w:pPr>
        <w:ind w:left="397"/>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EA1E46D8">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36606A86">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23561734">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6C9E4C7A">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61FEE8D8">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4EA8DB36">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20C2120E">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1B480DEC">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50" w15:restartNumberingAfterBreak="0">
    <w:nsid w:val="63DD6A2A"/>
    <w:multiLevelType w:val="hybridMultilevel"/>
    <w:tmpl w:val="1214E626"/>
    <w:lvl w:ilvl="0" w:tplc="D5D85E34">
      <w:start w:val="1"/>
      <w:numFmt w:val="decimal"/>
      <w:lvlText w:val="%1."/>
      <w:lvlJc w:val="left"/>
      <w:pPr>
        <w:ind w:left="397"/>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46909074">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2C28549A">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F2961BBC">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6938FB4A">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CB005B9A">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BFE4364A">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3104E2F8">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06B834C4">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51" w15:restartNumberingAfterBreak="0">
    <w:nsid w:val="65693550"/>
    <w:multiLevelType w:val="hybridMultilevel"/>
    <w:tmpl w:val="1CDCA44A"/>
    <w:lvl w:ilvl="0" w:tplc="50C4CE7A">
      <w:start w:val="1"/>
      <w:numFmt w:val="decimal"/>
      <w:lvlText w:val="%1."/>
      <w:lvlJc w:val="left"/>
      <w:pPr>
        <w:ind w:left="5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9126034">
      <w:start w:val="1"/>
      <w:numFmt w:val="lowerLetter"/>
      <w:lvlText w:val="%2"/>
      <w:lvlJc w:val="left"/>
      <w:pPr>
        <w:ind w:left="14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69C3164">
      <w:start w:val="1"/>
      <w:numFmt w:val="lowerRoman"/>
      <w:lvlText w:val="%3"/>
      <w:lvlJc w:val="left"/>
      <w:pPr>
        <w:ind w:left="21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2F452F2">
      <w:start w:val="1"/>
      <w:numFmt w:val="decimal"/>
      <w:lvlText w:val="%4"/>
      <w:lvlJc w:val="left"/>
      <w:pPr>
        <w:ind w:left="29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1529698">
      <w:start w:val="1"/>
      <w:numFmt w:val="lowerLetter"/>
      <w:lvlText w:val="%5"/>
      <w:lvlJc w:val="left"/>
      <w:pPr>
        <w:ind w:left="36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F50D8A6">
      <w:start w:val="1"/>
      <w:numFmt w:val="lowerRoman"/>
      <w:lvlText w:val="%6"/>
      <w:lvlJc w:val="left"/>
      <w:pPr>
        <w:ind w:left="43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3D4F50A">
      <w:start w:val="1"/>
      <w:numFmt w:val="decimal"/>
      <w:lvlText w:val="%7"/>
      <w:lvlJc w:val="left"/>
      <w:pPr>
        <w:ind w:left="50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44A8248">
      <w:start w:val="1"/>
      <w:numFmt w:val="lowerLetter"/>
      <w:lvlText w:val="%8"/>
      <w:lvlJc w:val="left"/>
      <w:pPr>
        <w:ind w:left="57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C00B0B6">
      <w:start w:val="1"/>
      <w:numFmt w:val="lowerRoman"/>
      <w:lvlText w:val="%9"/>
      <w:lvlJc w:val="left"/>
      <w:pPr>
        <w:ind w:left="65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6796357C"/>
    <w:multiLevelType w:val="hybridMultilevel"/>
    <w:tmpl w:val="2A6A99CC"/>
    <w:lvl w:ilvl="0" w:tplc="A74A4C16">
      <w:start w:val="4"/>
      <w:numFmt w:val="decimal"/>
      <w:lvlText w:val="%1."/>
      <w:lvlJc w:val="left"/>
      <w:pPr>
        <w:ind w:left="397"/>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4140C8E4">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4C9C4B66">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02283B08">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0E2ADB5A">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9A4CF30E">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14D242CC">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EA2C3184">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1DE8D8AA">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53" w15:restartNumberingAfterBreak="0">
    <w:nsid w:val="698E40BF"/>
    <w:multiLevelType w:val="hybridMultilevel"/>
    <w:tmpl w:val="51686746"/>
    <w:lvl w:ilvl="0" w:tplc="754660BE">
      <w:start w:val="1"/>
      <w:numFmt w:val="bullet"/>
      <w:lvlText w:val="•"/>
      <w:lvlJc w:val="left"/>
      <w:pPr>
        <w:ind w:left="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3922126">
      <w:start w:val="1"/>
      <w:numFmt w:val="bullet"/>
      <w:lvlText w:val="o"/>
      <w:lvlJc w:val="left"/>
      <w:pPr>
        <w:ind w:left="13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9E489AA">
      <w:start w:val="1"/>
      <w:numFmt w:val="bullet"/>
      <w:lvlText w:val="▪"/>
      <w:lvlJc w:val="left"/>
      <w:pPr>
        <w:ind w:left="20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F2A4094">
      <w:start w:val="1"/>
      <w:numFmt w:val="bullet"/>
      <w:lvlText w:val="•"/>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D438D0">
      <w:start w:val="1"/>
      <w:numFmt w:val="bullet"/>
      <w:lvlText w:val="o"/>
      <w:lvlJc w:val="left"/>
      <w:pPr>
        <w:ind w:left="35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6781ED0">
      <w:start w:val="1"/>
      <w:numFmt w:val="bullet"/>
      <w:lvlText w:val="▪"/>
      <w:lvlJc w:val="left"/>
      <w:pPr>
        <w:ind w:left="42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5946724">
      <w:start w:val="1"/>
      <w:numFmt w:val="bullet"/>
      <w:lvlText w:val="•"/>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36A17C">
      <w:start w:val="1"/>
      <w:numFmt w:val="bullet"/>
      <w:lvlText w:val="o"/>
      <w:lvlJc w:val="left"/>
      <w:pPr>
        <w:ind w:left="56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0B46F02">
      <w:start w:val="1"/>
      <w:numFmt w:val="bullet"/>
      <w:lvlText w:val="▪"/>
      <w:lvlJc w:val="left"/>
      <w:pPr>
        <w:ind w:left="64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7548258B"/>
    <w:multiLevelType w:val="hybridMultilevel"/>
    <w:tmpl w:val="1EA2B6FE"/>
    <w:lvl w:ilvl="0" w:tplc="CE44A262">
      <w:start w:val="1"/>
      <w:numFmt w:val="decimal"/>
      <w:lvlText w:val="%1."/>
      <w:lvlJc w:val="left"/>
      <w:pPr>
        <w:ind w:left="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79A202C">
      <w:start w:val="1"/>
      <w:numFmt w:val="lowerLetter"/>
      <w:lvlText w:val="%2"/>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18A82D8">
      <w:start w:val="1"/>
      <w:numFmt w:val="lowerRoman"/>
      <w:lvlText w:val="%3"/>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0F28232">
      <w:start w:val="1"/>
      <w:numFmt w:val="decimal"/>
      <w:lvlText w:val="%4"/>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172D53C">
      <w:start w:val="1"/>
      <w:numFmt w:val="lowerLetter"/>
      <w:lvlText w:val="%5"/>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16E9716">
      <w:start w:val="1"/>
      <w:numFmt w:val="lowerRoman"/>
      <w:lvlText w:val="%6"/>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BE0F640">
      <w:start w:val="1"/>
      <w:numFmt w:val="decimal"/>
      <w:lvlText w:val="%7"/>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D426516">
      <w:start w:val="1"/>
      <w:numFmt w:val="lowerLetter"/>
      <w:lvlText w:val="%8"/>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590B95A">
      <w:start w:val="1"/>
      <w:numFmt w:val="lowerRoman"/>
      <w:lvlText w:val="%9"/>
      <w:lvlJc w:val="left"/>
      <w:pPr>
        <w:ind w:left="64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779846D4"/>
    <w:multiLevelType w:val="hybridMultilevel"/>
    <w:tmpl w:val="DFBAA6DE"/>
    <w:lvl w:ilvl="0" w:tplc="43B043E4">
      <w:start w:val="8"/>
      <w:numFmt w:val="decimal"/>
      <w:lvlText w:val="%1."/>
      <w:lvlJc w:val="left"/>
      <w:pPr>
        <w:ind w:left="397"/>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D65C3D20">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638A2A1E">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3C12F2B8">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47E8E262">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6BB8E46A">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7426743E">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D28A9A98">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1F542118">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56" w15:restartNumberingAfterBreak="0">
    <w:nsid w:val="79C95CC2"/>
    <w:multiLevelType w:val="hybridMultilevel"/>
    <w:tmpl w:val="7568A382"/>
    <w:lvl w:ilvl="0" w:tplc="5E288114">
      <w:start w:val="1"/>
      <w:numFmt w:val="decimal"/>
      <w:lvlText w:val="%1."/>
      <w:lvlJc w:val="left"/>
      <w:pPr>
        <w:ind w:left="45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4EB60C52">
      <w:start w:val="1"/>
      <w:numFmt w:val="lowerLetter"/>
      <w:lvlText w:val="%2"/>
      <w:lvlJc w:val="left"/>
      <w:pPr>
        <w:ind w:left="153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2626E32E">
      <w:start w:val="1"/>
      <w:numFmt w:val="lowerRoman"/>
      <w:lvlText w:val="%3"/>
      <w:lvlJc w:val="left"/>
      <w:pPr>
        <w:ind w:left="225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DF346BDC">
      <w:start w:val="1"/>
      <w:numFmt w:val="decimal"/>
      <w:lvlText w:val="%4"/>
      <w:lvlJc w:val="left"/>
      <w:pPr>
        <w:ind w:left="297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720EDE36">
      <w:start w:val="1"/>
      <w:numFmt w:val="lowerLetter"/>
      <w:lvlText w:val="%5"/>
      <w:lvlJc w:val="left"/>
      <w:pPr>
        <w:ind w:left="369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3D4036F0">
      <w:start w:val="1"/>
      <w:numFmt w:val="lowerRoman"/>
      <w:lvlText w:val="%6"/>
      <w:lvlJc w:val="left"/>
      <w:pPr>
        <w:ind w:left="441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F8B86A14">
      <w:start w:val="1"/>
      <w:numFmt w:val="decimal"/>
      <w:lvlText w:val="%7"/>
      <w:lvlJc w:val="left"/>
      <w:pPr>
        <w:ind w:left="513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DCF8A23A">
      <w:start w:val="1"/>
      <w:numFmt w:val="lowerLetter"/>
      <w:lvlText w:val="%8"/>
      <w:lvlJc w:val="left"/>
      <w:pPr>
        <w:ind w:left="585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F7CAB120">
      <w:start w:val="1"/>
      <w:numFmt w:val="lowerRoman"/>
      <w:lvlText w:val="%9"/>
      <w:lvlJc w:val="left"/>
      <w:pPr>
        <w:ind w:left="657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57" w15:restartNumberingAfterBreak="0">
    <w:nsid w:val="79CE162E"/>
    <w:multiLevelType w:val="hybridMultilevel"/>
    <w:tmpl w:val="3488AED6"/>
    <w:lvl w:ilvl="0" w:tplc="C09C9F64">
      <w:start w:val="1"/>
      <w:numFmt w:val="bullet"/>
      <w:lvlText w:val="•"/>
      <w:lvlJc w:val="left"/>
      <w:pPr>
        <w:ind w:left="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EC87A74">
      <w:start w:val="1"/>
      <w:numFmt w:val="bullet"/>
      <w:lvlText w:val="o"/>
      <w:lvlJc w:val="left"/>
      <w:pPr>
        <w:ind w:left="12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AE4AAA">
      <w:start w:val="1"/>
      <w:numFmt w:val="bullet"/>
      <w:lvlText w:val="▪"/>
      <w:lvlJc w:val="left"/>
      <w:pPr>
        <w:ind w:left="20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A549F3C">
      <w:start w:val="1"/>
      <w:numFmt w:val="bullet"/>
      <w:lvlText w:val="•"/>
      <w:lvlJc w:val="left"/>
      <w:pPr>
        <w:ind w:left="2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82C37E">
      <w:start w:val="1"/>
      <w:numFmt w:val="bullet"/>
      <w:lvlText w:val="o"/>
      <w:lvlJc w:val="left"/>
      <w:pPr>
        <w:ind w:left="34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37C1FAC">
      <w:start w:val="1"/>
      <w:numFmt w:val="bullet"/>
      <w:lvlText w:val="▪"/>
      <w:lvlJc w:val="left"/>
      <w:pPr>
        <w:ind w:left="41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6E6E17C">
      <w:start w:val="1"/>
      <w:numFmt w:val="bullet"/>
      <w:lvlText w:val="•"/>
      <w:lvlJc w:val="left"/>
      <w:pPr>
        <w:ind w:left="48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0EC560">
      <w:start w:val="1"/>
      <w:numFmt w:val="bullet"/>
      <w:lvlText w:val="o"/>
      <w:lvlJc w:val="left"/>
      <w:pPr>
        <w:ind w:left="56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890866C">
      <w:start w:val="1"/>
      <w:numFmt w:val="bullet"/>
      <w:lvlText w:val="▪"/>
      <w:lvlJc w:val="left"/>
      <w:pPr>
        <w:ind w:left="63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7AC81131"/>
    <w:multiLevelType w:val="hybridMultilevel"/>
    <w:tmpl w:val="6E3EA956"/>
    <w:lvl w:ilvl="0" w:tplc="B56A518A">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A774A686">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D5C6AFC0">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076C2F9A">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A26237FE">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63C62AAA">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29062D26">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70B4284A">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EEBEB1D0">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abstractNum w:abstractNumId="59" w15:restartNumberingAfterBreak="0">
    <w:nsid w:val="7D23716D"/>
    <w:multiLevelType w:val="hybridMultilevel"/>
    <w:tmpl w:val="5FD2680C"/>
    <w:lvl w:ilvl="0" w:tplc="F0F477E6">
      <w:start w:val="1"/>
      <w:numFmt w:val="decimal"/>
      <w:lvlText w:val="%1."/>
      <w:lvlJc w:val="left"/>
      <w:pPr>
        <w:ind w:left="0"/>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1" w:tplc="507C1E1C">
      <w:start w:val="1"/>
      <w:numFmt w:val="lowerLetter"/>
      <w:lvlText w:val="%2"/>
      <w:lvlJc w:val="left"/>
      <w:pPr>
        <w:ind w:left="13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2" w:tplc="91AE66BE">
      <w:start w:val="1"/>
      <w:numFmt w:val="lowerRoman"/>
      <w:lvlText w:val="%3"/>
      <w:lvlJc w:val="left"/>
      <w:pPr>
        <w:ind w:left="20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3" w:tplc="18E2E8F8">
      <w:start w:val="1"/>
      <w:numFmt w:val="decimal"/>
      <w:lvlText w:val="%4"/>
      <w:lvlJc w:val="left"/>
      <w:pPr>
        <w:ind w:left="28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4" w:tplc="3A02C250">
      <w:start w:val="1"/>
      <w:numFmt w:val="lowerLetter"/>
      <w:lvlText w:val="%5"/>
      <w:lvlJc w:val="left"/>
      <w:pPr>
        <w:ind w:left="352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5" w:tplc="029219C6">
      <w:start w:val="1"/>
      <w:numFmt w:val="lowerRoman"/>
      <w:lvlText w:val="%6"/>
      <w:lvlJc w:val="left"/>
      <w:pPr>
        <w:ind w:left="424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6" w:tplc="45845D36">
      <w:start w:val="1"/>
      <w:numFmt w:val="decimal"/>
      <w:lvlText w:val="%7"/>
      <w:lvlJc w:val="left"/>
      <w:pPr>
        <w:ind w:left="496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7" w:tplc="5DBA2926">
      <w:start w:val="1"/>
      <w:numFmt w:val="lowerLetter"/>
      <w:lvlText w:val="%8"/>
      <w:lvlJc w:val="left"/>
      <w:pPr>
        <w:ind w:left="568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lvl w:ilvl="8" w:tplc="F75C4524">
      <w:start w:val="1"/>
      <w:numFmt w:val="lowerRoman"/>
      <w:lvlText w:val="%9"/>
      <w:lvlJc w:val="left"/>
      <w:pPr>
        <w:ind w:left="6404"/>
      </w:pPr>
      <w:rPr>
        <w:rFonts w:ascii="Times New Roman" w:eastAsia="Times New Roman" w:hAnsi="Times New Roman" w:cs="Times New Roman"/>
        <w:b w:val="0"/>
        <w:i/>
        <w:iCs/>
        <w:strike w:val="0"/>
        <w:dstrike w:val="0"/>
        <w:color w:val="000000"/>
        <w:sz w:val="16"/>
        <w:szCs w:val="16"/>
        <w:u w:val="none" w:color="000000"/>
        <w:bdr w:val="none" w:sz="0" w:space="0" w:color="auto"/>
        <w:shd w:val="clear" w:color="auto" w:fill="auto"/>
        <w:vertAlign w:val="baseline"/>
      </w:rPr>
    </w:lvl>
  </w:abstractNum>
  <w:num w:numId="1">
    <w:abstractNumId w:val="53"/>
  </w:num>
  <w:num w:numId="2">
    <w:abstractNumId w:val="16"/>
  </w:num>
  <w:num w:numId="3">
    <w:abstractNumId w:val="10"/>
  </w:num>
  <w:num w:numId="4">
    <w:abstractNumId w:val="24"/>
  </w:num>
  <w:num w:numId="5">
    <w:abstractNumId w:val="31"/>
  </w:num>
  <w:num w:numId="6">
    <w:abstractNumId w:val="30"/>
  </w:num>
  <w:num w:numId="7">
    <w:abstractNumId w:val="17"/>
  </w:num>
  <w:num w:numId="8">
    <w:abstractNumId w:val="8"/>
  </w:num>
  <w:num w:numId="9">
    <w:abstractNumId w:val="14"/>
  </w:num>
  <w:num w:numId="10">
    <w:abstractNumId w:val="4"/>
  </w:num>
  <w:num w:numId="11">
    <w:abstractNumId w:val="28"/>
  </w:num>
  <w:num w:numId="12">
    <w:abstractNumId w:val="45"/>
  </w:num>
  <w:num w:numId="13">
    <w:abstractNumId w:val="46"/>
  </w:num>
  <w:num w:numId="14">
    <w:abstractNumId w:val="27"/>
  </w:num>
  <w:num w:numId="15">
    <w:abstractNumId w:val="21"/>
  </w:num>
  <w:num w:numId="16">
    <w:abstractNumId w:val="13"/>
  </w:num>
  <w:num w:numId="17">
    <w:abstractNumId w:val="20"/>
  </w:num>
  <w:num w:numId="18">
    <w:abstractNumId w:val="37"/>
  </w:num>
  <w:num w:numId="19">
    <w:abstractNumId w:val="32"/>
  </w:num>
  <w:num w:numId="20">
    <w:abstractNumId w:val="25"/>
  </w:num>
  <w:num w:numId="21">
    <w:abstractNumId w:val="54"/>
  </w:num>
  <w:num w:numId="22">
    <w:abstractNumId w:val="19"/>
  </w:num>
  <w:num w:numId="23">
    <w:abstractNumId w:val="42"/>
  </w:num>
  <w:num w:numId="24">
    <w:abstractNumId w:val="49"/>
  </w:num>
  <w:num w:numId="25">
    <w:abstractNumId w:val="39"/>
  </w:num>
  <w:num w:numId="26">
    <w:abstractNumId w:val="43"/>
  </w:num>
  <w:num w:numId="27">
    <w:abstractNumId w:val="41"/>
  </w:num>
  <w:num w:numId="28">
    <w:abstractNumId w:val="12"/>
  </w:num>
  <w:num w:numId="29">
    <w:abstractNumId w:val="0"/>
  </w:num>
  <w:num w:numId="30">
    <w:abstractNumId w:val="18"/>
  </w:num>
  <w:num w:numId="31">
    <w:abstractNumId w:val="56"/>
  </w:num>
  <w:num w:numId="32">
    <w:abstractNumId w:val="48"/>
  </w:num>
  <w:num w:numId="33">
    <w:abstractNumId w:val="59"/>
  </w:num>
  <w:num w:numId="34">
    <w:abstractNumId w:val="55"/>
  </w:num>
  <w:num w:numId="35">
    <w:abstractNumId w:val="3"/>
  </w:num>
  <w:num w:numId="36">
    <w:abstractNumId w:val="6"/>
  </w:num>
  <w:num w:numId="37">
    <w:abstractNumId w:val="2"/>
  </w:num>
  <w:num w:numId="38">
    <w:abstractNumId w:val="38"/>
  </w:num>
  <w:num w:numId="39">
    <w:abstractNumId w:val="44"/>
  </w:num>
  <w:num w:numId="40">
    <w:abstractNumId w:val="26"/>
  </w:num>
  <w:num w:numId="41">
    <w:abstractNumId w:val="29"/>
  </w:num>
  <w:num w:numId="42">
    <w:abstractNumId w:val="34"/>
  </w:num>
  <w:num w:numId="43">
    <w:abstractNumId w:val="40"/>
  </w:num>
  <w:num w:numId="44">
    <w:abstractNumId w:val="11"/>
  </w:num>
  <w:num w:numId="45">
    <w:abstractNumId w:val="5"/>
  </w:num>
  <w:num w:numId="46">
    <w:abstractNumId w:val="50"/>
  </w:num>
  <w:num w:numId="47">
    <w:abstractNumId w:val="52"/>
  </w:num>
  <w:num w:numId="48">
    <w:abstractNumId w:val="36"/>
  </w:num>
  <w:num w:numId="49">
    <w:abstractNumId w:val="58"/>
  </w:num>
  <w:num w:numId="50">
    <w:abstractNumId w:val="9"/>
  </w:num>
  <w:num w:numId="51">
    <w:abstractNumId w:val="1"/>
  </w:num>
  <w:num w:numId="52">
    <w:abstractNumId w:val="7"/>
  </w:num>
  <w:num w:numId="53">
    <w:abstractNumId w:val="15"/>
  </w:num>
  <w:num w:numId="54">
    <w:abstractNumId w:val="23"/>
  </w:num>
  <w:num w:numId="55">
    <w:abstractNumId w:val="35"/>
  </w:num>
  <w:num w:numId="56">
    <w:abstractNumId w:val="22"/>
  </w:num>
  <w:num w:numId="57">
    <w:abstractNumId w:val="51"/>
  </w:num>
  <w:num w:numId="58">
    <w:abstractNumId w:val="47"/>
  </w:num>
  <w:num w:numId="59">
    <w:abstractNumId w:val="57"/>
  </w:num>
  <w:num w:numId="60">
    <w:abstractNumId w:val="3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04A"/>
    <w:rsid w:val="008E026E"/>
    <w:rsid w:val="00982858"/>
    <w:rsid w:val="009B20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3F94A3-24B2-4596-9386-B906694F6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48" w:lineRule="auto"/>
      <w:ind w:left="630" w:right="1" w:firstLine="292"/>
      <w:jc w:val="both"/>
    </w:pPr>
    <w:rPr>
      <w:rFonts w:ascii="Calibri" w:eastAsia="Calibri" w:hAnsi="Calibri" w:cs="Calibri"/>
      <w:color w:val="000000"/>
      <w:sz w:val="20"/>
    </w:rPr>
  </w:style>
  <w:style w:type="paragraph" w:styleId="1">
    <w:name w:val="heading 1"/>
    <w:next w:val="a"/>
    <w:link w:val="10"/>
    <w:uiPriority w:val="9"/>
    <w:unhideWhenUsed/>
    <w:qFormat/>
    <w:pPr>
      <w:keepNext/>
      <w:keepLines/>
      <w:spacing w:after="5" w:line="248" w:lineRule="auto"/>
      <w:ind w:left="10" w:hanging="10"/>
      <w:outlineLvl w:val="0"/>
    </w:pPr>
    <w:rPr>
      <w:rFonts w:ascii="Calibri" w:eastAsia="Calibri" w:hAnsi="Calibri" w:cs="Calibri"/>
      <w:b/>
      <w:color w:val="000000"/>
      <w:sz w:val="20"/>
    </w:rPr>
  </w:style>
  <w:style w:type="paragraph" w:styleId="2">
    <w:name w:val="heading 2"/>
    <w:next w:val="a"/>
    <w:link w:val="20"/>
    <w:uiPriority w:val="9"/>
    <w:unhideWhenUsed/>
    <w:qFormat/>
    <w:pPr>
      <w:keepNext/>
      <w:keepLines/>
      <w:spacing w:after="5" w:line="248" w:lineRule="auto"/>
      <w:ind w:left="10" w:hanging="10"/>
      <w:outlineLvl w:val="1"/>
    </w:pPr>
    <w:rPr>
      <w:rFonts w:ascii="Calibri" w:eastAsia="Calibri" w:hAnsi="Calibri" w:cs="Calibri"/>
      <w:b/>
      <w:color w:val="000000"/>
      <w:sz w:val="20"/>
    </w:rPr>
  </w:style>
  <w:style w:type="paragraph" w:styleId="3">
    <w:name w:val="heading 3"/>
    <w:next w:val="a"/>
    <w:link w:val="30"/>
    <w:uiPriority w:val="9"/>
    <w:unhideWhenUsed/>
    <w:qFormat/>
    <w:pPr>
      <w:keepNext/>
      <w:keepLines/>
      <w:spacing w:after="5" w:line="248" w:lineRule="auto"/>
      <w:ind w:left="10" w:hanging="10"/>
      <w:outlineLvl w:val="2"/>
    </w:pPr>
    <w:rPr>
      <w:rFonts w:ascii="Calibri" w:eastAsia="Calibri" w:hAnsi="Calibri" w:cs="Calibri"/>
      <w:b/>
      <w:color w:val="00000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pPr>
      <w:spacing w:after="0" w:line="243" w:lineRule="auto"/>
      <w:ind w:right="33" w:firstLine="283"/>
      <w:jc w:val="both"/>
    </w:pPr>
    <w:rPr>
      <w:rFonts w:ascii="Calibri" w:eastAsia="Calibri" w:hAnsi="Calibri" w:cs="Calibri"/>
      <w:color w:val="000000"/>
      <w:sz w:val="16"/>
    </w:rPr>
  </w:style>
  <w:style w:type="character" w:customStyle="1" w:styleId="footnotedescriptionChar">
    <w:name w:val="footnote description Char"/>
    <w:link w:val="footnotedescription"/>
    <w:rPr>
      <w:rFonts w:ascii="Calibri" w:eastAsia="Calibri" w:hAnsi="Calibri" w:cs="Calibri"/>
      <w:color w:val="000000"/>
      <w:sz w:val="16"/>
    </w:rPr>
  </w:style>
  <w:style w:type="character" w:customStyle="1" w:styleId="10">
    <w:name w:val="Заголовок 1 Знак"/>
    <w:link w:val="1"/>
    <w:rPr>
      <w:rFonts w:ascii="Calibri" w:eastAsia="Calibri" w:hAnsi="Calibri" w:cs="Calibri"/>
      <w:b/>
      <w:color w:val="000000"/>
      <w:sz w:val="20"/>
    </w:rPr>
  </w:style>
  <w:style w:type="character" w:customStyle="1" w:styleId="20">
    <w:name w:val="Заголовок 2 Знак"/>
    <w:link w:val="2"/>
    <w:rPr>
      <w:rFonts w:ascii="Calibri" w:eastAsia="Calibri" w:hAnsi="Calibri" w:cs="Calibri"/>
      <w:b/>
      <w:color w:val="000000"/>
      <w:sz w:val="20"/>
    </w:rPr>
  </w:style>
  <w:style w:type="character" w:customStyle="1" w:styleId="30">
    <w:name w:val="Заголовок 3 Знак"/>
    <w:link w:val="3"/>
    <w:rPr>
      <w:rFonts w:ascii="Calibri" w:eastAsia="Calibri" w:hAnsi="Calibri" w:cs="Calibri"/>
      <w:b/>
      <w:color w:val="000000"/>
      <w:sz w:val="20"/>
    </w:rPr>
  </w:style>
  <w:style w:type="character" w:customStyle="1" w:styleId="footnotemark">
    <w:name w:val="footnote mark"/>
    <w:hidden/>
    <w:rPr>
      <w:rFonts w:ascii="Calibri" w:eastAsia="Calibri" w:hAnsi="Calibri" w:cs="Calibri"/>
      <w:color w:val="000000"/>
      <w:sz w:val="1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99" Type="http://schemas.openxmlformats.org/officeDocument/2006/relationships/image" Target="media/image339.png"/><Relationship Id="rId324" Type="http://schemas.openxmlformats.org/officeDocument/2006/relationships/image" Target="media/image58.png"/><Relationship Id="rId366" Type="http://schemas.openxmlformats.org/officeDocument/2006/relationships/image" Target="media/image196.png"/><Relationship Id="rId531" Type="http://schemas.openxmlformats.org/officeDocument/2006/relationships/header" Target="header56.xml"/><Relationship Id="rId573" Type="http://schemas.openxmlformats.org/officeDocument/2006/relationships/header" Target="header70.xml"/><Relationship Id="rId170" Type="http://schemas.openxmlformats.org/officeDocument/2006/relationships/footer" Target="footer6.xml"/><Relationship Id="rId226" Type="http://schemas.openxmlformats.org/officeDocument/2006/relationships/image" Target="media/image12.png"/><Relationship Id="rId433" Type="http://schemas.openxmlformats.org/officeDocument/2006/relationships/header" Target="header34.xml"/><Relationship Id="rId268" Type="http://schemas.openxmlformats.org/officeDocument/2006/relationships/image" Target="media/image154.png"/><Relationship Id="rId475" Type="http://schemas.openxmlformats.org/officeDocument/2006/relationships/footer" Target="footer46.xml"/><Relationship Id="rId335" Type="http://schemas.openxmlformats.org/officeDocument/2006/relationships/image" Target="media/image64.png"/><Relationship Id="rId377" Type="http://schemas.openxmlformats.org/officeDocument/2006/relationships/image" Target="media/image201.png"/><Relationship Id="rId500" Type="http://schemas.openxmlformats.org/officeDocument/2006/relationships/hyperlink" Target="https://elibrary.ru/contents.asp?id=34222945" TargetMode="External"/><Relationship Id="rId542" Type="http://schemas.openxmlformats.org/officeDocument/2006/relationships/image" Target="media/image122.jpg"/><Relationship Id="rId584" Type="http://schemas.openxmlformats.org/officeDocument/2006/relationships/footer" Target="footer75.xml"/><Relationship Id="rId5" Type="http://schemas.openxmlformats.org/officeDocument/2006/relationships/footnotes" Target="footnotes.xml"/><Relationship Id="rId181" Type="http://schemas.openxmlformats.org/officeDocument/2006/relationships/footer" Target="footer9.xml"/><Relationship Id="rId237" Type="http://schemas.openxmlformats.org/officeDocument/2006/relationships/image" Target="media/image17.png"/><Relationship Id="rId402" Type="http://schemas.openxmlformats.org/officeDocument/2006/relationships/image" Target="media/image215.png"/><Relationship Id="rId279" Type="http://schemas.openxmlformats.org/officeDocument/2006/relationships/image" Target="media/image40.png"/><Relationship Id="rId444" Type="http://schemas.openxmlformats.org/officeDocument/2006/relationships/footer" Target="footer39.xml"/><Relationship Id="rId486" Type="http://schemas.openxmlformats.org/officeDocument/2006/relationships/image" Target="media/image118.jpg"/><Relationship Id="rId290" Type="http://schemas.openxmlformats.org/officeDocument/2006/relationships/image" Target="media/image157.png"/><Relationship Id="rId304" Type="http://schemas.openxmlformats.org/officeDocument/2006/relationships/header" Target="header29.xml"/><Relationship Id="rId346" Type="http://schemas.openxmlformats.org/officeDocument/2006/relationships/image" Target="media/image187.png"/><Relationship Id="rId388" Type="http://schemas.openxmlformats.org/officeDocument/2006/relationships/image" Target="media/image91.png"/><Relationship Id="rId511" Type="http://schemas.openxmlformats.org/officeDocument/2006/relationships/hyperlink" Target="http://publication.pravo.gov.ru/Document/View/0001202009150037?ysclid=lxvj96o31t597534131" TargetMode="External"/><Relationship Id="rId553" Type="http://schemas.openxmlformats.org/officeDocument/2006/relationships/image" Target="media/image128.png"/><Relationship Id="rId192" Type="http://schemas.openxmlformats.org/officeDocument/2006/relationships/header" Target="header15.xml"/><Relationship Id="rId206" Type="http://schemas.openxmlformats.org/officeDocument/2006/relationships/image" Target="media/image4.png"/><Relationship Id="rId413" Type="http://schemas.openxmlformats.org/officeDocument/2006/relationships/image" Target="media/image106.png"/><Relationship Id="rId248" Type="http://schemas.openxmlformats.org/officeDocument/2006/relationships/image" Target="media/image28.png"/><Relationship Id="rId269" Type="http://schemas.openxmlformats.org/officeDocument/2006/relationships/image" Target="media/image155.png"/><Relationship Id="rId434" Type="http://schemas.openxmlformats.org/officeDocument/2006/relationships/header" Target="header35.xml"/><Relationship Id="rId455" Type="http://schemas.openxmlformats.org/officeDocument/2006/relationships/header" Target="header41.xml"/><Relationship Id="rId476" Type="http://schemas.openxmlformats.org/officeDocument/2006/relationships/footer" Target="footer47.xml"/><Relationship Id="rId497" Type="http://schemas.openxmlformats.org/officeDocument/2006/relationships/footer" Target="footer53.xml"/><Relationship Id="rId12" Type="http://schemas.openxmlformats.org/officeDocument/2006/relationships/footer" Target="footer3.xml"/><Relationship Id="rId280" Type="http://schemas.openxmlformats.org/officeDocument/2006/relationships/image" Target="media/image41.png"/><Relationship Id="rId315" Type="http://schemas.openxmlformats.org/officeDocument/2006/relationships/image" Target="media/image54.png"/><Relationship Id="rId336" Type="http://schemas.openxmlformats.org/officeDocument/2006/relationships/image" Target="media/image65.png"/><Relationship Id="rId357" Type="http://schemas.openxmlformats.org/officeDocument/2006/relationships/image" Target="media/image188.png"/><Relationship Id="rId501" Type="http://schemas.openxmlformats.org/officeDocument/2006/relationships/hyperlink" Target="https://elibrary.ru/contents.asp?id=34222945&amp;selid=25625680" TargetMode="External"/><Relationship Id="rId522" Type="http://schemas.openxmlformats.org/officeDocument/2006/relationships/hyperlink" Target="http://publication.pravo.gov.ru/Document/View/0001202009150037?ysclid=lxvj96o31t597534131" TargetMode="External"/><Relationship Id="rId543" Type="http://schemas.openxmlformats.org/officeDocument/2006/relationships/image" Target="media/image123.jpg"/><Relationship Id="rId182" Type="http://schemas.openxmlformats.org/officeDocument/2006/relationships/header" Target="header10.xml"/><Relationship Id="rId217" Type="http://schemas.openxmlformats.org/officeDocument/2006/relationships/image" Target="media/image9.png"/><Relationship Id="rId378" Type="http://schemas.openxmlformats.org/officeDocument/2006/relationships/image" Target="media/image202.png"/><Relationship Id="rId399" Type="http://schemas.openxmlformats.org/officeDocument/2006/relationships/image" Target="media/image98.png"/><Relationship Id="rId403" Type="http://schemas.openxmlformats.org/officeDocument/2006/relationships/image" Target="media/image216.png"/><Relationship Id="rId564" Type="http://schemas.openxmlformats.org/officeDocument/2006/relationships/footer" Target="footer65.xml"/><Relationship Id="rId585" Type="http://schemas.openxmlformats.org/officeDocument/2006/relationships/fontTable" Target="fontTable.xml"/><Relationship Id="rId6" Type="http://schemas.openxmlformats.org/officeDocument/2006/relationships/endnotes" Target="endnotes.xml"/><Relationship Id="rId238" Type="http://schemas.openxmlformats.org/officeDocument/2006/relationships/image" Target="media/image18.png"/><Relationship Id="rId259" Type="http://schemas.openxmlformats.org/officeDocument/2006/relationships/image" Target="media/image145.png"/><Relationship Id="rId424" Type="http://schemas.openxmlformats.org/officeDocument/2006/relationships/image" Target="media/image226.png"/><Relationship Id="rId445" Type="http://schemas.openxmlformats.org/officeDocument/2006/relationships/hyperlink" Target="https://archive.org/details/shkolnaia_perepis_1911/&#65533;&#65533;&#65533;&#65533;&#65533;&#65533;&#65533;&#65533;&#65533;&#65533;&#65533;%20&#65533;&#65533;&#65533;&#65533;&#65533;&#65533;&#65533;&#65533;%20&#65533;&#65533;&#65533;&#65533;&#65533;&#65533;&#65533;&#65533;&#65533;%20&#65533;&#65533;&#65533;&#65533;%2019%20&#65533;&#65533;&#65533;&#65533;&#65533;&#65533;%201911%20&#65533;&#65533;&#65533;&#65533;%20%28&#65533;&#65533;&#65533;&#65533;&#65533;&#65533;&#65533;%2012-15%2C%20&#65533;&#65533;&#65533;&#65533;&#65533;&#65533;%2C%20&#65533;&#65533;&#65533;&#65533;&#65533;&#65533;&#65533;&#65533;&#65533;&#65533;&#65533;%20&#65533;&#65533;&#65533;&#65533;%20&#65533;%20&#65533;&#65533;&#65533;&#65533;&#65533;&#65533;&#65533;&#65533;&#65533;&#65533;%29%20-%20RAW/page/n37/mode/2up" TargetMode="External"/><Relationship Id="rId466" Type="http://schemas.openxmlformats.org/officeDocument/2006/relationships/image" Target="media/image116.png"/><Relationship Id="rId487" Type="http://schemas.openxmlformats.org/officeDocument/2006/relationships/image" Target="media/image119.jpg"/><Relationship Id="rId270" Type="http://schemas.openxmlformats.org/officeDocument/2006/relationships/image" Target="media/image156.png"/><Relationship Id="rId291" Type="http://schemas.openxmlformats.org/officeDocument/2006/relationships/image" Target="media/image158.png"/><Relationship Id="rId305" Type="http://schemas.openxmlformats.org/officeDocument/2006/relationships/footer" Target="footer28.xml"/><Relationship Id="rId326" Type="http://schemas.openxmlformats.org/officeDocument/2006/relationships/image" Target="media/image60.png"/><Relationship Id="rId347" Type="http://schemas.openxmlformats.org/officeDocument/2006/relationships/image" Target="media/image69.png"/><Relationship Id="rId512" Type="http://schemas.openxmlformats.org/officeDocument/2006/relationships/hyperlink" Target="http://publication.pravo.gov.ru/Document/View/0001202009150037?ysclid=lxvj96o31t597534131" TargetMode="External"/><Relationship Id="rId533" Type="http://schemas.openxmlformats.org/officeDocument/2006/relationships/footer" Target="footer56.xml"/><Relationship Id="rId368" Type="http://schemas.openxmlformats.org/officeDocument/2006/relationships/image" Target="media/image80.png"/><Relationship Id="rId389" Type="http://schemas.openxmlformats.org/officeDocument/2006/relationships/image" Target="media/image92.png"/><Relationship Id="rId554" Type="http://schemas.openxmlformats.org/officeDocument/2006/relationships/hyperlink" Target="https://context.reverso.net/%D0%BF%D0%B5%D1%80%D0%B5%D0%B2%D0%BE%D0%B4/%D0%B0%D0%BD%D0%B3%D0%BB%D0%B8%D0%B9%D1%81%D0%BA%D0%B8%D0%B9-%D1%80%D1%83%D1%81%D1%81%D0%BA%D0%B8%D0%B9/of+metadisciplinary+educational+outcomes" TargetMode="External"/><Relationship Id="rId575" Type="http://schemas.openxmlformats.org/officeDocument/2006/relationships/footer" Target="footer70.xml"/><Relationship Id="rId172" Type="http://schemas.openxmlformats.org/officeDocument/2006/relationships/hyperlink" Target="https://elibrary.ru/contents.asp?issueid=1896380" TargetMode="External"/><Relationship Id="rId193" Type="http://schemas.openxmlformats.org/officeDocument/2006/relationships/footer" Target="footer15.xml"/><Relationship Id="rId207" Type="http://schemas.openxmlformats.org/officeDocument/2006/relationships/header" Target="header22.xml"/><Relationship Id="rId228" Type="http://schemas.openxmlformats.org/officeDocument/2006/relationships/header" Target="header26.xml"/><Relationship Id="rId249" Type="http://schemas.openxmlformats.org/officeDocument/2006/relationships/image" Target="media/image29.png"/><Relationship Id="rId414" Type="http://schemas.openxmlformats.org/officeDocument/2006/relationships/image" Target="media/image107.png"/><Relationship Id="rId435" Type="http://schemas.openxmlformats.org/officeDocument/2006/relationships/footer" Target="footer34.xml"/><Relationship Id="rId456" Type="http://schemas.openxmlformats.org/officeDocument/2006/relationships/footer" Target="footer40.xml"/><Relationship Id="rId477" Type="http://schemas.openxmlformats.org/officeDocument/2006/relationships/header" Target="header48.xml"/><Relationship Id="rId498" Type="http://schemas.openxmlformats.org/officeDocument/2006/relationships/header" Target="header54.xml"/><Relationship Id="rId13" Type="http://schemas.openxmlformats.org/officeDocument/2006/relationships/image" Target="media/image1.jpg"/><Relationship Id="rId260" Type="http://schemas.openxmlformats.org/officeDocument/2006/relationships/image" Target="media/image146.png"/><Relationship Id="rId281" Type="http://schemas.openxmlformats.org/officeDocument/2006/relationships/image" Target="media/image42.png"/><Relationship Id="rId316" Type="http://schemas.openxmlformats.org/officeDocument/2006/relationships/image" Target="media/image169.png"/><Relationship Id="rId337" Type="http://schemas.openxmlformats.org/officeDocument/2006/relationships/image" Target="media/image66.png"/><Relationship Id="rId502" Type="http://schemas.openxmlformats.org/officeDocument/2006/relationships/hyperlink" Target="https://elibrary.ru/contents.asp?id=34222945&amp;selid=25625680" TargetMode="External"/><Relationship Id="rId523" Type="http://schemas.openxmlformats.org/officeDocument/2006/relationships/hyperlink" Target="http://publication.pravo.gov.ru/Document/View/0001202009150037?ysclid=lxvj96o31t597534131" TargetMode="External"/><Relationship Id="rId358" Type="http://schemas.openxmlformats.org/officeDocument/2006/relationships/image" Target="media/image189.png"/><Relationship Id="rId379" Type="http://schemas.openxmlformats.org/officeDocument/2006/relationships/image" Target="media/image203.png"/><Relationship Id="rId544" Type="http://schemas.openxmlformats.org/officeDocument/2006/relationships/image" Target="media/image124.jpg"/><Relationship Id="rId565" Type="http://schemas.openxmlformats.org/officeDocument/2006/relationships/header" Target="header66.xml"/><Relationship Id="rId586" Type="http://schemas.openxmlformats.org/officeDocument/2006/relationships/theme" Target="theme/theme1.xml"/><Relationship Id="rId7" Type="http://schemas.openxmlformats.org/officeDocument/2006/relationships/header" Target="header1.xml"/><Relationship Id="rId162" Type="http://schemas.openxmlformats.org/officeDocument/2006/relationships/image" Target="media/image0.jpg"/><Relationship Id="rId183" Type="http://schemas.openxmlformats.org/officeDocument/2006/relationships/header" Target="header11.xml"/><Relationship Id="rId218" Type="http://schemas.openxmlformats.org/officeDocument/2006/relationships/image" Target="media/image10.png"/><Relationship Id="rId239" Type="http://schemas.openxmlformats.org/officeDocument/2006/relationships/image" Target="media/image19.png"/><Relationship Id="rId390" Type="http://schemas.openxmlformats.org/officeDocument/2006/relationships/image" Target="media/image93.png"/><Relationship Id="rId404" Type="http://schemas.openxmlformats.org/officeDocument/2006/relationships/image" Target="media/image99.png"/><Relationship Id="rId425" Type="http://schemas.openxmlformats.org/officeDocument/2006/relationships/image" Target="media/image227.png"/><Relationship Id="rId446" Type="http://schemas.openxmlformats.org/officeDocument/2006/relationships/hyperlink" Target="https://archive.org/details/shkolnaia_perepis_1911/&#65533;&#65533;&#65533;&#65533;&#65533;&#65533;&#65533;&#65533;&#65533;&#65533;&#65533;%20&#65533;&#65533;&#65533;&#65533;&#65533;&#65533;&#65533;&#65533;%20&#65533;&#65533;&#65533;&#65533;&#65533;&#65533;&#65533;&#65533;&#65533;%20&#65533;&#65533;&#65533;&#65533;%2019%20&#65533;&#65533;&#65533;&#65533;&#65533;&#65533;%201911%20&#65533;&#65533;&#65533;&#65533;%20%28&#65533;&#65533;&#65533;&#65533;&#65533;&#65533;&#65533;%2012-15%2C%20&#65533;&#65533;&#65533;&#65533;&#65533;&#65533;%2C%20&#65533;&#65533;&#65533;&#65533;&#65533;&#65533;&#65533;&#65533;&#65533;&#65533;&#65533;%20&#65533;&#65533;&#65533;&#65533;%20&#65533;%20&#65533;&#65533;&#65533;&#65533;&#65533;&#65533;&#65533;&#65533;&#65533;&#65533;%29%20-%20RAW/page/n37/mode/2up" TargetMode="External"/><Relationship Id="rId467" Type="http://schemas.openxmlformats.org/officeDocument/2006/relationships/header" Target="header43.xml"/><Relationship Id="rId250" Type="http://schemas.openxmlformats.org/officeDocument/2006/relationships/image" Target="media/image30.png"/><Relationship Id="rId271" Type="http://schemas.openxmlformats.org/officeDocument/2006/relationships/image" Target="media/image32.png"/><Relationship Id="rId292" Type="http://schemas.openxmlformats.org/officeDocument/2006/relationships/image" Target="media/image159.png"/><Relationship Id="rId306" Type="http://schemas.openxmlformats.org/officeDocument/2006/relationships/footer" Target="footer29.xml"/><Relationship Id="rId488" Type="http://schemas.openxmlformats.org/officeDocument/2006/relationships/image" Target="media/image314.jpg"/><Relationship Id="rId327" Type="http://schemas.openxmlformats.org/officeDocument/2006/relationships/image" Target="media/image175.png"/><Relationship Id="rId348" Type="http://schemas.openxmlformats.org/officeDocument/2006/relationships/image" Target="media/image70.png"/><Relationship Id="rId369" Type="http://schemas.openxmlformats.org/officeDocument/2006/relationships/image" Target="media/image81.png"/><Relationship Id="rId513" Type="http://schemas.openxmlformats.org/officeDocument/2006/relationships/hyperlink" Target="http://publication.pravo.gov.ru/Document/View/0001202009150037?ysclid=lxvj96o31t597534131" TargetMode="External"/><Relationship Id="rId534" Type="http://schemas.openxmlformats.org/officeDocument/2006/relationships/header" Target="header57.xml"/><Relationship Id="rId555" Type="http://schemas.openxmlformats.org/officeDocument/2006/relationships/header" Target="header61.xml"/><Relationship Id="rId576" Type="http://schemas.openxmlformats.org/officeDocument/2006/relationships/footer" Target="footer71.xml"/><Relationship Id="rId173" Type="http://schemas.openxmlformats.org/officeDocument/2006/relationships/hyperlink" Target="https://elibrary.ru/contents.asp?issueid=1896380" TargetMode="External"/><Relationship Id="rId194" Type="http://schemas.openxmlformats.org/officeDocument/2006/relationships/header" Target="header16.xml"/><Relationship Id="rId208" Type="http://schemas.openxmlformats.org/officeDocument/2006/relationships/header" Target="header23.xml"/><Relationship Id="rId229" Type="http://schemas.openxmlformats.org/officeDocument/2006/relationships/footer" Target="footer25.xml"/><Relationship Id="rId380" Type="http://schemas.openxmlformats.org/officeDocument/2006/relationships/image" Target="media/image86.png"/><Relationship Id="rId415" Type="http://schemas.openxmlformats.org/officeDocument/2006/relationships/image" Target="media/image108.png"/><Relationship Id="rId436" Type="http://schemas.openxmlformats.org/officeDocument/2006/relationships/footer" Target="footer35.xml"/><Relationship Id="rId457" Type="http://schemas.openxmlformats.org/officeDocument/2006/relationships/footer" Target="footer41.xml"/><Relationship Id="rId240" Type="http://schemas.openxmlformats.org/officeDocument/2006/relationships/image" Target="media/image20.png"/><Relationship Id="rId261" Type="http://schemas.openxmlformats.org/officeDocument/2006/relationships/image" Target="media/image147.png"/><Relationship Id="rId478" Type="http://schemas.openxmlformats.org/officeDocument/2006/relationships/footer" Target="footer48.xml"/><Relationship Id="rId499" Type="http://schemas.openxmlformats.org/officeDocument/2006/relationships/footer" Target="footer54.xml"/><Relationship Id="rId282" Type="http://schemas.openxmlformats.org/officeDocument/2006/relationships/image" Target="media/image43.png"/><Relationship Id="rId317" Type="http://schemas.openxmlformats.org/officeDocument/2006/relationships/image" Target="media/image170.png"/><Relationship Id="rId338" Type="http://schemas.openxmlformats.org/officeDocument/2006/relationships/image" Target="media/image67.png"/><Relationship Id="rId359" Type="http://schemas.openxmlformats.org/officeDocument/2006/relationships/image" Target="media/image168.png"/><Relationship Id="rId503" Type="http://schemas.openxmlformats.org/officeDocument/2006/relationships/hyperlink" Target="https://elibrary.ru/contents.asp?id=34222945" TargetMode="External"/><Relationship Id="rId524" Type="http://schemas.openxmlformats.org/officeDocument/2006/relationships/hyperlink" Target="http://publication.pravo.gov.ru/Document/View/0001202009150037?ysclid=lxvj96o31t597534131" TargetMode="External"/><Relationship Id="rId545" Type="http://schemas.openxmlformats.org/officeDocument/2006/relationships/image" Target="media/image125.jpg"/><Relationship Id="rId566" Type="http://schemas.openxmlformats.org/officeDocument/2006/relationships/footer" Target="footer66.xml"/><Relationship Id="rId8" Type="http://schemas.openxmlformats.org/officeDocument/2006/relationships/header" Target="header2.xml"/><Relationship Id="rId163" Type="http://schemas.openxmlformats.org/officeDocument/2006/relationships/image" Target="media/image2.png"/><Relationship Id="rId184" Type="http://schemas.openxmlformats.org/officeDocument/2006/relationships/footer" Target="footer10.xml"/><Relationship Id="rId219" Type="http://schemas.openxmlformats.org/officeDocument/2006/relationships/image" Target="media/image328.png"/><Relationship Id="rId370" Type="http://schemas.openxmlformats.org/officeDocument/2006/relationships/image" Target="media/image82.png"/><Relationship Id="rId391" Type="http://schemas.openxmlformats.org/officeDocument/2006/relationships/image" Target="media/image208.png"/><Relationship Id="rId405" Type="http://schemas.openxmlformats.org/officeDocument/2006/relationships/image" Target="media/image100.png"/><Relationship Id="rId426" Type="http://schemas.openxmlformats.org/officeDocument/2006/relationships/image" Target="media/image110.png"/><Relationship Id="rId447" Type="http://schemas.openxmlformats.org/officeDocument/2006/relationships/hyperlink" Target="https://archive.org/details/shkolnaia_perepis_1911/&#65533;&#65533;&#65533;&#65533;&#65533;&#65533;&#65533;&#65533;&#65533;&#65533;&#65533;%20&#65533;&#65533;&#65533;&#65533;&#65533;&#65533;&#65533;&#65533;%20&#65533;&#65533;&#65533;&#65533;&#65533;&#65533;&#65533;&#65533;&#65533;%20&#65533;&#65533;&#65533;&#65533;%2019%20&#65533;&#65533;&#65533;&#65533;&#65533;&#65533;%201911%20&#65533;&#65533;&#65533;&#65533;%20%28&#65533;&#65533;&#65533;&#65533;&#65533;&#65533;&#65533;%2012-15%2C%20&#65533;&#65533;&#65533;&#65533;&#65533;&#65533;%2C%20&#65533;&#65533;&#65533;&#65533;&#65533;&#65533;&#65533;&#65533;&#65533;&#65533;&#65533;%20&#65533;&#65533;&#65533;&#65533;%20&#65533;%20&#65533;&#65533;&#65533;&#65533;&#65533;&#65533;&#65533;&#65533;&#65533;&#65533;%29%20-%20RAW/page/n37/mode/2up" TargetMode="External"/><Relationship Id="rId230" Type="http://schemas.openxmlformats.org/officeDocument/2006/relationships/footer" Target="footer26.xml"/><Relationship Id="rId251" Type="http://schemas.openxmlformats.org/officeDocument/2006/relationships/image" Target="media/image31.png"/><Relationship Id="rId468" Type="http://schemas.openxmlformats.org/officeDocument/2006/relationships/header" Target="header44.xml"/><Relationship Id="rId489" Type="http://schemas.openxmlformats.org/officeDocument/2006/relationships/image" Target="media/image315.jpg"/><Relationship Id="rId272" Type="http://schemas.openxmlformats.org/officeDocument/2006/relationships/image" Target="media/image33.png"/><Relationship Id="rId293" Type="http://schemas.openxmlformats.org/officeDocument/2006/relationships/image" Target="media/image160.png"/><Relationship Id="rId307" Type="http://schemas.openxmlformats.org/officeDocument/2006/relationships/header" Target="header30.xml"/><Relationship Id="rId328" Type="http://schemas.openxmlformats.org/officeDocument/2006/relationships/image" Target="media/image176.png"/><Relationship Id="rId349" Type="http://schemas.openxmlformats.org/officeDocument/2006/relationships/image" Target="media/image71.png"/><Relationship Id="rId514" Type="http://schemas.openxmlformats.org/officeDocument/2006/relationships/hyperlink" Target="http://publication.pravo.gov.ru/Document/View/0001202009150037?ysclid=lxvj96o31t597534131" TargetMode="External"/><Relationship Id="rId535" Type="http://schemas.openxmlformats.org/officeDocument/2006/relationships/footer" Target="footer57.xml"/><Relationship Id="rId556" Type="http://schemas.openxmlformats.org/officeDocument/2006/relationships/header" Target="header62.xml"/><Relationship Id="rId577" Type="http://schemas.openxmlformats.org/officeDocument/2006/relationships/header" Target="header72.xml"/><Relationship Id="rId174" Type="http://schemas.openxmlformats.org/officeDocument/2006/relationships/hyperlink" Target="https://elibrary.ru/contents.asp?issueid=1896380" TargetMode="External"/><Relationship Id="rId195" Type="http://schemas.openxmlformats.org/officeDocument/2006/relationships/header" Target="header17.xml"/><Relationship Id="rId209" Type="http://schemas.openxmlformats.org/officeDocument/2006/relationships/footer" Target="footer22.xml"/><Relationship Id="rId360" Type="http://schemas.openxmlformats.org/officeDocument/2006/relationships/image" Target="media/image190.png"/><Relationship Id="rId381" Type="http://schemas.openxmlformats.org/officeDocument/2006/relationships/image" Target="media/image87.png"/><Relationship Id="rId416" Type="http://schemas.openxmlformats.org/officeDocument/2006/relationships/image" Target="media/image109.png"/><Relationship Id="rId220" Type="http://schemas.openxmlformats.org/officeDocument/2006/relationships/image" Target="media/image329.png"/><Relationship Id="rId241" Type="http://schemas.openxmlformats.org/officeDocument/2006/relationships/image" Target="media/image21.png"/><Relationship Id="rId437" Type="http://schemas.openxmlformats.org/officeDocument/2006/relationships/header" Target="header36.xml"/><Relationship Id="rId458" Type="http://schemas.openxmlformats.org/officeDocument/2006/relationships/header" Target="header42.xml"/><Relationship Id="rId479" Type="http://schemas.openxmlformats.org/officeDocument/2006/relationships/image" Target="media/image117.jpg"/><Relationship Id="rId262" Type="http://schemas.openxmlformats.org/officeDocument/2006/relationships/image" Target="media/image148.png"/><Relationship Id="rId283" Type="http://schemas.openxmlformats.org/officeDocument/2006/relationships/image" Target="media/image44.png"/><Relationship Id="rId318" Type="http://schemas.openxmlformats.org/officeDocument/2006/relationships/image" Target="media/image171.png"/><Relationship Id="rId339" Type="http://schemas.openxmlformats.org/officeDocument/2006/relationships/image" Target="media/image68.png"/><Relationship Id="rId490" Type="http://schemas.openxmlformats.org/officeDocument/2006/relationships/image" Target="media/image120.jpg"/><Relationship Id="rId504" Type="http://schemas.openxmlformats.org/officeDocument/2006/relationships/hyperlink" Target="https://elibrary.ru/contents.asp?id=34222945&amp;selid=25625680" TargetMode="External"/><Relationship Id="rId525" Type="http://schemas.openxmlformats.org/officeDocument/2006/relationships/hyperlink" Target="http://publication.pravo.gov.ru/Document/View/0001202009150037?ysclid=lxvj96o31t597534131" TargetMode="External"/><Relationship Id="rId546" Type="http://schemas.openxmlformats.org/officeDocument/2006/relationships/image" Target="media/image126.png"/><Relationship Id="rId567" Type="http://schemas.openxmlformats.org/officeDocument/2006/relationships/header" Target="header67.xml"/><Relationship Id="rId164" Type="http://schemas.openxmlformats.org/officeDocument/2006/relationships/image" Target="media/image3.png"/><Relationship Id="rId185" Type="http://schemas.openxmlformats.org/officeDocument/2006/relationships/footer" Target="footer11.xml"/><Relationship Id="rId350" Type="http://schemas.openxmlformats.org/officeDocument/2006/relationships/image" Target="media/image72.png"/><Relationship Id="rId371" Type="http://schemas.openxmlformats.org/officeDocument/2006/relationships/image" Target="media/image198.png"/><Relationship Id="rId406" Type="http://schemas.openxmlformats.org/officeDocument/2006/relationships/image" Target="media/image217.png"/><Relationship Id="rId9" Type="http://schemas.openxmlformats.org/officeDocument/2006/relationships/footer" Target="footer1.xml"/><Relationship Id="rId210" Type="http://schemas.openxmlformats.org/officeDocument/2006/relationships/footer" Target="footer23.xml"/><Relationship Id="rId392" Type="http://schemas.openxmlformats.org/officeDocument/2006/relationships/image" Target="media/image209.png"/><Relationship Id="rId427" Type="http://schemas.openxmlformats.org/officeDocument/2006/relationships/header" Target="header31.xml"/><Relationship Id="rId448" Type="http://schemas.openxmlformats.org/officeDocument/2006/relationships/hyperlink" Target="https://archive.org/details/shkolnaia_perepis_1911/&#65533;&#65533;&#65533;&#65533;&#65533;&#65533;&#65533;&#65533;&#65533;&#65533;&#65533;%20&#65533;&#65533;&#65533;&#65533;&#65533;&#65533;&#65533;&#65533;%20&#65533;&#65533;&#65533;&#65533;&#65533;&#65533;&#65533;&#65533;&#65533;%20&#65533;&#65533;&#65533;&#65533;%2019%20&#65533;&#65533;&#65533;&#65533;&#65533;&#65533;%201911%20&#65533;&#65533;&#65533;&#65533;%20%28&#65533;&#65533;&#65533;&#65533;&#65533;&#65533;&#65533;%2012-15%2C%20&#65533;&#65533;&#65533;&#65533;&#65533;&#65533;%2C%20&#65533;&#65533;&#65533;&#65533;&#65533;&#65533;&#65533;&#65533;&#65533;&#65533;&#65533;%20&#65533;&#65533;&#65533;&#65533;%20&#65533;%20&#65533;&#65533;&#65533;&#65533;&#65533;&#65533;&#65533;&#65533;&#65533;&#65533;%29%20-%20RAW/page/n37/mode/2up" TargetMode="External"/><Relationship Id="rId469" Type="http://schemas.openxmlformats.org/officeDocument/2006/relationships/footer" Target="footer43.xml"/><Relationship Id="rId231" Type="http://schemas.openxmlformats.org/officeDocument/2006/relationships/header" Target="header27.xml"/><Relationship Id="rId252" Type="http://schemas.openxmlformats.org/officeDocument/2006/relationships/image" Target="media/image138.png"/><Relationship Id="rId273" Type="http://schemas.openxmlformats.org/officeDocument/2006/relationships/image" Target="media/image34.png"/><Relationship Id="rId294" Type="http://schemas.openxmlformats.org/officeDocument/2006/relationships/image" Target="media/image161.png"/><Relationship Id="rId308" Type="http://schemas.openxmlformats.org/officeDocument/2006/relationships/footer" Target="footer30.xml"/><Relationship Id="rId329" Type="http://schemas.openxmlformats.org/officeDocument/2006/relationships/image" Target="media/image177.png"/><Relationship Id="rId480" Type="http://schemas.openxmlformats.org/officeDocument/2006/relationships/header" Target="header49.xml"/><Relationship Id="rId515" Type="http://schemas.openxmlformats.org/officeDocument/2006/relationships/hyperlink" Target="http://publication.pravo.gov.ru/Document/View/0001202009150037?ysclid=lxvj96o31t597534131" TargetMode="External"/><Relationship Id="rId536" Type="http://schemas.openxmlformats.org/officeDocument/2006/relationships/header" Target="header58.xml"/><Relationship Id="rId175" Type="http://schemas.openxmlformats.org/officeDocument/2006/relationships/hyperlink" Target="https://elibrary.ru/contents.asp?issueid=1896380" TargetMode="External"/><Relationship Id="rId340" Type="http://schemas.openxmlformats.org/officeDocument/2006/relationships/image" Target="media/image181.png"/><Relationship Id="rId361" Type="http://schemas.openxmlformats.org/officeDocument/2006/relationships/image" Target="media/image191.png"/><Relationship Id="rId557" Type="http://schemas.openxmlformats.org/officeDocument/2006/relationships/footer" Target="footer61.xml"/><Relationship Id="rId578" Type="http://schemas.openxmlformats.org/officeDocument/2006/relationships/footer" Target="footer72.xml"/><Relationship Id="rId196" Type="http://schemas.openxmlformats.org/officeDocument/2006/relationships/footer" Target="footer16.xml"/><Relationship Id="rId200" Type="http://schemas.openxmlformats.org/officeDocument/2006/relationships/header" Target="header19.xml"/><Relationship Id="rId382" Type="http://schemas.openxmlformats.org/officeDocument/2006/relationships/image" Target="media/image88.png"/><Relationship Id="rId417" Type="http://schemas.openxmlformats.org/officeDocument/2006/relationships/image" Target="media/image219.png"/><Relationship Id="rId438" Type="http://schemas.openxmlformats.org/officeDocument/2006/relationships/footer" Target="footer36.xml"/><Relationship Id="rId459" Type="http://schemas.openxmlformats.org/officeDocument/2006/relationships/footer" Target="footer42.xml"/><Relationship Id="rId221" Type="http://schemas.openxmlformats.org/officeDocument/2006/relationships/image" Target="media/image327.png"/><Relationship Id="rId242" Type="http://schemas.openxmlformats.org/officeDocument/2006/relationships/image" Target="media/image22.png"/><Relationship Id="rId263" Type="http://schemas.openxmlformats.org/officeDocument/2006/relationships/image" Target="media/image149.png"/><Relationship Id="rId284" Type="http://schemas.openxmlformats.org/officeDocument/2006/relationships/image" Target="media/image45.png"/><Relationship Id="rId319" Type="http://schemas.openxmlformats.org/officeDocument/2006/relationships/image" Target="media/image172.png"/><Relationship Id="rId470" Type="http://schemas.openxmlformats.org/officeDocument/2006/relationships/footer" Target="footer44.xml"/><Relationship Id="rId491" Type="http://schemas.openxmlformats.org/officeDocument/2006/relationships/image" Target="media/image121.png"/><Relationship Id="rId505" Type="http://schemas.openxmlformats.org/officeDocument/2006/relationships/hyperlink" Target="https://elibrary.ru/contents.asp?id=34222945&amp;selid=25625680" TargetMode="External"/><Relationship Id="rId526" Type="http://schemas.openxmlformats.org/officeDocument/2006/relationships/hyperlink" Target="http://publication.pravo.gov.ru/Document/View/0001202009150037?ysclid=lxvj96o31t597534131" TargetMode="External"/><Relationship Id="rId330" Type="http://schemas.openxmlformats.org/officeDocument/2006/relationships/image" Target="media/image178.png"/><Relationship Id="rId547" Type="http://schemas.openxmlformats.org/officeDocument/2006/relationships/image" Target="media/image317.jpg"/><Relationship Id="rId568" Type="http://schemas.openxmlformats.org/officeDocument/2006/relationships/header" Target="header68.xml"/><Relationship Id="rId165" Type="http://schemas.openxmlformats.org/officeDocument/2006/relationships/header" Target="header4.xml"/><Relationship Id="rId186" Type="http://schemas.openxmlformats.org/officeDocument/2006/relationships/header" Target="header12.xml"/><Relationship Id="rId351" Type="http://schemas.openxmlformats.org/officeDocument/2006/relationships/image" Target="media/image73.png"/><Relationship Id="rId372" Type="http://schemas.openxmlformats.org/officeDocument/2006/relationships/image" Target="media/image199.png"/><Relationship Id="rId393" Type="http://schemas.openxmlformats.org/officeDocument/2006/relationships/image" Target="media/image210.png"/><Relationship Id="rId407" Type="http://schemas.openxmlformats.org/officeDocument/2006/relationships/image" Target="media/image218.png"/><Relationship Id="rId428" Type="http://schemas.openxmlformats.org/officeDocument/2006/relationships/header" Target="header32.xml"/><Relationship Id="rId449" Type="http://schemas.openxmlformats.org/officeDocument/2006/relationships/hyperlink" Target="https://archive.org/details/shkolnaia_perepis_1911/&#65533;&#65533;&#65533;&#65533;&#65533;&#65533;&#65533;&#65533;&#65533;&#65533;&#65533;%20&#65533;&#65533;&#65533;&#65533;&#65533;&#65533;&#65533;&#65533;%20&#65533;&#65533;&#65533;&#65533;&#65533;&#65533;&#65533;&#65533;&#65533;%20&#65533;&#65533;&#65533;&#65533;%2019%20&#65533;&#65533;&#65533;&#65533;&#65533;&#65533;%201911%20&#65533;&#65533;&#65533;&#65533;%20%28&#65533;&#65533;&#65533;&#65533;&#65533;&#65533;&#65533;%2012-15%2C%20&#65533;&#65533;&#65533;&#65533;&#65533;&#65533;%2C%20&#65533;&#65533;&#65533;&#65533;&#65533;&#65533;&#65533;&#65533;&#65533;&#65533;&#65533;%20&#65533;&#65533;&#65533;&#65533;%20&#65533;%20&#65533;&#65533;&#65533;&#65533;&#65533;&#65533;&#65533;&#65533;&#65533;&#65533;%29%20-%20RAW/page/n37/mode/2up" TargetMode="External"/><Relationship Id="rId211" Type="http://schemas.openxmlformats.org/officeDocument/2006/relationships/header" Target="header24.xml"/><Relationship Id="rId232" Type="http://schemas.openxmlformats.org/officeDocument/2006/relationships/footer" Target="footer27.xml"/><Relationship Id="rId253" Type="http://schemas.openxmlformats.org/officeDocument/2006/relationships/image" Target="media/image139.png"/><Relationship Id="rId274" Type="http://schemas.openxmlformats.org/officeDocument/2006/relationships/image" Target="media/image35.png"/><Relationship Id="rId295" Type="http://schemas.openxmlformats.org/officeDocument/2006/relationships/image" Target="media/image338.png"/><Relationship Id="rId309" Type="http://schemas.openxmlformats.org/officeDocument/2006/relationships/image" Target="media/image48.png"/><Relationship Id="rId460" Type="http://schemas.openxmlformats.org/officeDocument/2006/relationships/image" Target="media/image111.jpg"/><Relationship Id="rId481" Type="http://schemas.openxmlformats.org/officeDocument/2006/relationships/header" Target="header50.xml"/><Relationship Id="rId516" Type="http://schemas.openxmlformats.org/officeDocument/2006/relationships/hyperlink" Target="http://publication.pravo.gov.ru/Document/View/0001202009150037?ysclid=lxvj96o31t597534131" TargetMode="External"/><Relationship Id="rId320" Type="http://schemas.openxmlformats.org/officeDocument/2006/relationships/image" Target="media/image173.png"/><Relationship Id="rId537" Type="http://schemas.openxmlformats.org/officeDocument/2006/relationships/header" Target="header59.xml"/><Relationship Id="rId558" Type="http://schemas.openxmlformats.org/officeDocument/2006/relationships/footer" Target="footer62.xml"/><Relationship Id="rId579" Type="http://schemas.openxmlformats.org/officeDocument/2006/relationships/header" Target="header73.xml"/><Relationship Id="rId176" Type="http://schemas.openxmlformats.org/officeDocument/2006/relationships/header" Target="header7.xml"/><Relationship Id="rId197" Type="http://schemas.openxmlformats.org/officeDocument/2006/relationships/footer" Target="footer17.xml"/><Relationship Id="rId341" Type="http://schemas.openxmlformats.org/officeDocument/2006/relationships/image" Target="media/image182.png"/><Relationship Id="rId362" Type="http://schemas.openxmlformats.org/officeDocument/2006/relationships/image" Target="media/image192.png"/><Relationship Id="rId383" Type="http://schemas.openxmlformats.org/officeDocument/2006/relationships/image" Target="media/image89.png"/><Relationship Id="rId418" Type="http://schemas.openxmlformats.org/officeDocument/2006/relationships/image" Target="media/image220.png"/><Relationship Id="rId439" Type="http://schemas.openxmlformats.org/officeDocument/2006/relationships/header" Target="header37.xml"/><Relationship Id="rId201" Type="http://schemas.openxmlformats.org/officeDocument/2006/relationships/header" Target="header20.xml"/><Relationship Id="rId222" Type="http://schemas.openxmlformats.org/officeDocument/2006/relationships/image" Target="media/image330.png"/><Relationship Id="rId243" Type="http://schemas.openxmlformats.org/officeDocument/2006/relationships/image" Target="media/image23.png"/><Relationship Id="rId264" Type="http://schemas.openxmlformats.org/officeDocument/2006/relationships/image" Target="media/image150.png"/><Relationship Id="rId285" Type="http://schemas.openxmlformats.org/officeDocument/2006/relationships/image" Target="media/image46.png"/><Relationship Id="rId450" Type="http://schemas.openxmlformats.org/officeDocument/2006/relationships/hyperlink" Target="https://archive.org/details/shkolnaia_perepis_1911/&#65533;&#65533;&#65533;&#65533;&#65533;&#65533;&#65533;&#65533;&#65533;&#65533;&#65533;%20&#65533;&#65533;&#65533;&#65533;&#65533;&#65533;&#65533;&#65533;%20&#65533;&#65533;&#65533;&#65533;&#65533;&#65533;&#65533;&#65533;&#65533;%20&#65533;&#65533;&#65533;&#65533;%2019%20&#65533;&#65533;&#65533;&#65533;&#65533;&#65533;%201911%20&#65533;&#65533;&#65533;&#65533;%20%28&#65533;&#65533;&#65533;&#65533;&#65533;&#65533;&#65533;%2012-15%2C%20&#65533;&#65533;&#65533;&#65533;&#65533;&#65533;%2C%20&#65533;&#65533;&#65533;&#65533;&#65533;&#65533;&#65533;&#65533;&#65533;&#65533;&#65533;%20&#65533;&#65533;&#65533;&#65533;%20&#65533;%20&#65533;&#65533;&#65533;&#65533;&#65533;&#65533;&#65533;&#65533;&#65533;&#65533;%29%20-%20RAW/page/n37/mode/2up" TargetMode="External"/><Relationship Id="rId471" Type="http://schemas.openxmlformats.org/officeDocument/2006/relationships/header" Target="header45.xml"/><Relationship Id="rId506" Type="http://schemas.openxmlformats.org/officeDocument/2006/relationships/hyperlink" Target="http://publication.pravo.gov.ru/Document/View/0001202009150037?ysclid=lxvj96o31t597534131" TargetMode="External"/><Relationship Id="rId310" Type="http://schemas.openxmlformats.org/officeDocument/2006/relationships/image" Target="media/image49.png"/><Relationship Id="rId492" Type="http://schemas.openxmlformats.org/officeDocument/2006/relationships/image" Target="media/image312.jpg"/><Relationship Id="rId527" Type="http://schemas.openxmlformats.org/officeDocument/2006/relationships/hyperlink" Target="http://publication.pravo.gov.ru/Document/View/0001202009150037?ysclid=lxvj96o31t597534131" TargetMode="External"/><Relationship Id="rId548" Type="http://schemas.openxmlformats.org/officeDocument/2006/relationships/image" Target="media/image318.jpg"/><Relationship Id="rId569" Type="http://schemas.openxmlformats.org/officeDocument/2006/relationships/footer" Target="footer67.xml"/><Relationship Id="rId166" Type="http://schemas.openxmlformats.org/officeDocument/2006/relationships/header" Target="header5.xml"/><Relationship Id="rId187" Type="http://schemas.openxmlformats.org/officeDocument/2006/relationships/footer" Target="footer12.xml"/><Relationship Id="rId331" Type="http://schemas.openxmlformats.org/officeDocument/2006/relationships/image" Target="media/image179.png"/><Relationship Id="rId352" Type="http://schemas.openxmlformats.org/officeDocument/2006/relationships/image" Target="media/image74.png"/><Relationship Id="rId373" Type="http://schemas.openxmlformats.org/officeDocument/2006/relationships/image" Target="media/image200.png"/><Relationship Id="rId394" Type="http://schemas.openxmlformats.org/officeDocument/2006/relationships/image" Target="media/image211.png"/><Relationship Id="rId408" Type="http://schemas.openxmlformats.org/officeDocument/2006/relationships/image" Target="media/image101.png"/><Relationship Id="rId429" Type="http://schemas.openxmlformats.org/officeDocument/2006/relationships/footer" Target="footer31.xml"/><Relationship Id="rId580" Type="http://schemas.openxmlformats.org/officeDocument/2006/relationships/header" Target="header74.xml"/><Relationship Id="rId1" Type="http://schemas.openxmlformats.org/officeDocument/2006/relationships/numbering" Target="numbering.xml"/><Relationship Id="rId212" Type="http://schemas.openxmlformats.org/officeDocument/2006/relationships/footer" Target="footer24.xml"/><Relationship Id="rId233" Type="http://schemas.openxmlformats.org/officeDocument/2006/relationships/image" Target="media/image13.png"/><Relationship Id="rId254" Type="http://schemas.openxmlformats.org/officeDocument/2006/relationships/image" Target="media/image140.png"/><Relationship Id="rId440" Type="http://schemas.openxmlformats.org/officeDocument/2006/relationships/header" Target="header38.xml"/><Relationship Id="rId275" Type="http://schemas.openxmlformats.org/officeDocument/2006/relationships/image" Target="media/image36.png"/><Relationship Id="rId296" Type="http://schemas.openxmlformats.org/officeDocument/2006/relationships/image" Target="media/image162.png"/><Relationship Id="rId300" Type="http://schemas.openxmlformats.org/officeDocument/2006/relationships/image" Target="media/image165.png"/><Relationship Id="rId461" Type="http://schemas.openxmlformats.org/officeDocument/2006/relationships/image" Target="media/image112.jpg"/><Relationship Id="rId482" Type="http://schemas.openxmlformats.org/officeDocument/2006/relationships/footer" Target="footer49.xml"/><Relationship Id="rId517" Type="http://schemas.openxmlformats.org/officeDocument/2006/relationships/hyperlink" Target="http://publication.pravo.gov.ru/Document/View/0001202009150037?ysclid=lxvj96o31t597534131" TargetMode="External"/><Relationship Id="rId538" Type="http://schemas.openxmlformats.org/officeDocument/2006/relationships/footer" Target="footer58.xml"/><Relationship Id="rId559" Type="http://schemas.openxmlformats.org/officeDocument/2006/relationships/header" Target="header63.xml"/><Relationship Id="rId177" Type="http://schemas.openxmlformats.org/officeDocument/2006/relationships/header" Target="header8.xml"/><Relationship Id="rId198" Type="http://schemas.openxmlformats.org/officeDocument/2006/relationships/header" Target="header18.xml"/><Relationship Id="rId321" Type="http://schemas.openxmlformats.org/officeDocument/2006/relationships/image" Target="media/image55.png"/><Relationship Id="rId342" Type="http://schemas.openxmlformats.org/officeDocument/2006/relationships/image" Target="media/image183.png"/><Relationship Id="rId363" Type="http://schemas.openxmlformats.org/officeDocument/2006/relationships/image" Target="media/image193.png"/><Relationship Id="rId384" Type="http://schemas.openxmlformats.org/officeDocument/2006/relationships/image" Target="media/image205.png"/><Relationship Id="rId419" Type="http://schemas.openxmlformats.org/officeDocument/2006/relationships/image" Target="media/image221.png"/><Relationship Id="rId570" Type="http://schemas.openxmlformats.org/officeDocument/2006/relationships/footer" Target="footer68.xml"/><Relationship Id="rId202" Type="http://schemas.openxmlformats.org/officeDocument/2006/relationships/footer" Target="footer19.xml"/><Relationship Id="rId223" Type="http://schemas.openxmlformats.org/officeDocument/2006/relationships/image" Target="media/image331.png"/><Relationship Id="rId244" Type="http://schemas.openxmlformats.org/officeDocument/2006/relationships/image" Target="media/image24.png"/><Relationship Id="rId430" Type="http://schemas.openxmlformats.org/officeDocument/2006/relationships/footer" Target="footer32.xml"/><Relationship Id="rId265" Type="http://schemas.openxmlformats.org/officeDocument/2006/relationships/image" Target="media/image151.png"/><Relationship Id="rId286" Type="http://schemas.openxmlformats.org/officeDocument/2006/relationships/image" Target="media/image47.png"/><Relationship Id="rId451" Type="http://schemas.openxmlformats.org/officeDocument/2006/relationships/hyperlink" Target="https://archive.org/details/shkolnaia_perepis_1911/&#65533;&#65533;&#65533;&#65533;&#65533;&#65533;&#65533;&#65533;&#65533;&#65533;&#65533;%20&#65533;&#65533;&#65533;&#65533;&#65533;&#65533;&#65533;&#65533;%20&#65533;&#65533;&#65533;&#65533;&#65533;&#65533;&#65533;&#65533;&#65533;%20&#65533;&#65533;&#65533;&#65533;%2019%20&#65533;&#65533;&#65533;&#65533;&#65533;&#65533;%201911%20&#65533;&#65533;&#65533;&#65533;%20%28&#65533;&#65533;&#65533;&#65533;&#65533;&#65533;&#65533;%2012-15%2C%20&#65533;&#65533;&#65533;&#65533;&#65533;&#65533;%2C%20&#65533;&#65533;&#65533;&#65533;&#65533;&#65533;&#65533;&#65533;&#65533;&#65533;&#65533;%20&#65533;&#65533;&#65533;&#65533;%20&#65533;%20&#65533;&#65533;&#65533;&#65533;&#65533;&#65533;&#65533;&#65533;&#65533;&#65533;%29%20-%20RAW/page/n37/mode/2up" TargetMode="External"/><Relationship Id="rId472" Type="http://schemas.openxmlformats.org/officeDocument/2006/relationships/footer" Target="footer45.xml"/><Relationship Id="rId493" Type="http://schemas.openxmlformats.org/officeDocument/2006/relationships/image" Target="media/image313.png"/><Relationship Id="rId507" Type="http://schemas.openxmlformats.org/officeDocument/2006/relationships/hyperlink" Target="http://publication.pravo.gov.ru/Document/View/0001202009150037?ysclid=lxvj96o31t597534131" TargetMode="External"/><Relationship Id="rId528" Type="http://schemas.openxmlformats.org/officeDocument/2006/relationships/hyperlink" Target="http://publication.pravo.gov.ru/Document/View/0001202009150037?ysclid=lxvj96o31t597534131" TargetMode="External"/><Relationship Id="rId549" Type="http://schemas.openxmlformats.org/officeDocument/2006/relationships/image" Target="media/image319.jpg"/><Relationship Id="rId167" Type="http://schemas.openxmlformats.org/officeDocument/2006/relationships/footer" Target="footer4.xml"/><Relationship Id="rId188" Type="http://schemas.openxmlformats.org/officeDocument/2006/relationships/header" Target="header13.xml"/><Relationship Id="rId311" Type="http://schemas.openxmlformats.org/officeDocument/2006/relationships/image" Target="media/image50.png"/><Relationship Id="rId332" Type="http://schemas.openxmlformats.org/officeDocument/2006/relationships/image" Target="media/image61.png"/><Relationship Id="rId353" Type="http://schemas.openxmlformats.org/officeDocument/2006/relationships/image" Target="media/image75.png"/><Relationship Id="rId374" Type="http://schemas.openxmlformats.org/officeDocument/2006/relationships/image" Target="media/image83.png"/><Relationship Id="rId395" Type="http://schemas.openxmlformats.org/officeDocument/2006/relationships/image" Target="media/image94.png"/><Relationship Id="rId409" Type="http://schemas.openxmlformats.org/officeDocument/2006/relationships/image" Target="media/image102.png"/><Relationship Id="rId560" Type="http://schemas.openxmlformats.org/officeDocument/2006/relationships/footer" Target="footer63.xml"/><Relationship Id="rId581" Type="http://schemas.openxmlformats.org/officeDocument/2006/relationships/footer" Target="footer73.xml"/><Relationship Id="rId213" Type="http://schemas.openxmlformats.org/officeDocument/2006/relationships/image" Target="media/image5.png"/><Relationship Id="rId234" Type="http://schemas.openxmlformats.org/officeDocument/2006/relationships/image" Target="media/image14.png"/><Relationship Id="rId420" Type="http://schemas.openxmlformats.org/officeDocument/2006/relationships/image" Target="media/image222.png"/><Relationship Id="rId2" Type="http://schemas.openxmlformats.org/officeDocument/2006/relationships/styles" Target="styles.xml"/><Relationship Id="rId255" Type="http://schemas.openxmlformats.org/officeDocument/2006/relationships/image" Target="media/image141.png"/><Relationship Id="rId276" Type="http://schemas.openxmlformats.org/officeDocument/2006/relationships/image" Target="media/image37.png"/><Relationship Id="rId297" Type="http://schemas.openxmlformats.org/officeDocument/2006/relationships/image" Target="media/image163.png"/><Relationship Id="rId441" Type="http://schemas.openxmlformats.org/officeDocument/2006/relationships/footer" Target="footer37.xml"/><Relationship Id="rId462" Type="http://schemas.openxmlformats.org/officeDocument/2006/relationships/image" Target="media/image113.jpg"/><Relationship Id="rId483" Type="http://schemas.openxmlformats.org/officeDocument/2006/relationships/footer" Target="footer50.xml"/><Relationship Id="rId518" Type="http://schemas.openxmlformats.org/officeDocument/2006/relationships/hyperlink" Target="http://publication.pravo.gov.ru/Document/View/0001202009150037?ysclid=lxvj96o31t597534131" TargetMode="External"/><Relationship Id="rId539" Type="http://schemas.openxmlformats.org/officeDocument/2006/relationships/footer" Target="footer59.xml"/><Relationship Id="rId178" Type="http://schemas.openxmlformats.org/officeDocument/2006/relationships/footer" Target="footer7.xml"/><Relationship Id="rId301" Type="http://schemas.openxmlformats.org/officeDocument/2006/relationships/image" Target="media/image340.png"/><Relationship Id="rId322" Type="http://schemas.openxmlformats.org/officeDocument/2006/relationships/image" Target="media/image56.png"/><Relationship Id="rId343" Type="http://schemas.openxmlformats.org/officeDocument/2006/relationships/image" Target="media/image184.png"/><Relationship Id="rId364" Type="http://schemas.openxmlformats.org/officeDocument/2006/relationships/image" Target="media/image194.png"/><Relationship Id="rId550" Type="http://schemas.openxmlformats.org/officeDocument/2006/relationships/image" Target="media/image343.png"/><Relationship Id="rId199" Type="http://schemas.openxmlformats.org/officeDocument/2006/relationships/footer" Target="footer18.xml"/><Relationship Id="rId203" Type="http://schemas.openxmlformats.org/officeDocument/2006/relationships/footer" Target="footer20.xml"/><Relationship Id="rId385" Type="http://schemas.openxmlformats.org/officeDocument/2006/relationships/image" Target="media/image206.png"/><Relationship Id="rId571" Type="http://schemas.openxmlformats.org/officeDocument/2006/relationships/header" Target="header69.xml"/><Relationship Id="rId224" Type="http://schemas.openxmlformats.org/officeDocument/2006/relationships/image" Target="media/image332.png"/><Relationship Id="rId245" Type="http://schemas.openxmlformats.org/officeDocument/2006/relationships/image" Target="media/image25.png"/><Relationship Id="rId266" Type="http://schemas.openxmlformats.org/officeDocument/2006/relationships/image" Target="media/image152.png"/><Relationship Id="rId287" Type="http://schemas.openxmlformats.org/officeDocument/2006/relationships/image" Target="media/image335.png"/><Relationship Id="rId410" Type="http://schemas.openxmlformats.org/officeDocument/2006/relationships/image" Target="media/image103.png"/><Relationship Id="rId431" Type="http://schemas.openxmlformats.org/officeDocument/2006/relationships/header" Target="header33.xml"/><Relationship Id="rId452" Type="http://schemas.openxmlformats.org/officeDocument/2006/relationships/hyperlink" Target="https://archive.org/details/shkolnaia_perepis_1911/&#65533;&#65533;&#65533;&#65533;&#65533;&#65533;&#65533;&#65533;&#65533;&#65533;&#65533;%20&#65533;&#65533;&#65533;&#65533;&#65533;&#65533;&#65533;&#65533;%20&#65533;&#65533;&#65533;&#65533;&#65533;&#65533;&#65533;&#65533;&#65533;%20&#65533;&#65533;&#65533;&#65533;%2019%20&#65533;&#65533;&#65533;&#65533;&#65533;&#65533;%201911%20&#65533;&#65533;&#65533;&#65533;%20%28&#65533;&#65533;&#65533;&#65533;&#65533;&#65533;&#65533;%2012-15%2C%20&#65533;&#65533;&#65533;&#65533;&#65533;&#65533;%2C%20&#65533;&#65533;&#65533;&#65533;&#65533;&#65533;&#65533;&#65533;&#65533;&#65533;&#65533;%20&#65533;&#65533;&#65533;&#65533;%20&#65533;%20&#65533;&#65533;&#65533;&#65533;&#65533;&#65533;&#65533;&#65533;&#65533;&#65533;%29%20-%20RAW/page/n37/mode/2up" TargetMode="External"/><Relationship Id="rId473" Type="http://schemas.openxmlformats.org/officeDocument/2006/relationships/header" Target="header46.xml"/><Relationship Id="rId494" Type="http://schemas.openxmlformats.org/officeDocument/2006/relationships/header" Target="header52.xml"/><Relationship Id="rId508" Type="http://schemas.openxmlformats.org/officeDocument/2006/relationships/hyperlink" Target="http://publication.pravo.gov.ru/Document/View/0001202009150037?ysclid=lxvj96o31t597534131" TargetMode="External"/><Relationship Id="rId529" Type="http://schemas.openxmlformats.org/officeDocument/2006/relationships/hyperlink" Target="http://publication.pravo.gov.ru/Document/View/0001202009150037?ysclid=lxvj96o31t597534131" TargetMode="External"/><Relationship Id="rId168" Type="http://schemas.openxmlformats.org/officeDocument/2006/relationships/footer" Target="footer5.xml"/><Relationship Id="rId312" Type="http://schemas.openxmlformats.org/officeDocument/2006/relationships/image" Target="media/image51.png"/><Relationship Id="rId333" Type="http://schemas.openxmlformats.org/officeDocument/2006/relationships/image" Target="media/image62.png"/><Relationship Id="rId354" Type="http://schemas.openxmlformats.org/officeDocument/2006/relationships/image" Target="media/image76.png"/><Relationship Id="rId540" Type="http://schemas.openxmlformats.org/officeDocument/2006/relationships/header" Target="header60.xml"/><Relationship Id="rId189" Type="http://schemas.openxmlformats.org/officeDocument/2006/relationships/header" Target="header14.xml"/><Relationship Id="rId375" Type="http://schemas.openxmlformats.org/officeDocument/2006/relationships/image" Target="media/image84.png"/><Relationship Id="rId396" Type="http://schemas.openxmlformats.org/officeDocument/2006/relationships/image" Target="media/image95.png"/><Relationship Id="rId561" Type="http://schemas.openxmlformats.org/officeDocument/2006/relationships/header" Target="header64.xml"/><Relationship Id="rId582" Type="http://schemas.openxmlformats.org/officeDocument/2006/relationships/footer" Target="footer74.xml"/><Relationship Id="rId3" Type="http://schemas.openxmlformats.org/officeDocument/2006/relationships/settings" Target="settings.xml"/><Relationship Id="rId214" Type="http://schemas.openxmlformats.org/officeDocument/2006/relationships/image" Target="media/image6.png"/><Relationship Id="rId235" Type="http://schemas.openxmlformats.org/officeDocument/2006/relationships/image" Target="media/image15.png"/><Relationship Id="rId256" Type="http://schemas.openxmlformats.org/officeDocument/2006/relationships/image" Target="media/image142.png"/><Relationship Id="rId277" Type="http://schemas.openxmlformats.org/officeDocument/2006/relationships/image" Target="media/image38.png"/><Relationship Id="rId298" Type="http://schemas.openxmlformats.org/officeDocument/2006/relationships/image" Target="media/image164.png"/><Relationship Id="rId400" Type="http://schemas.openxmlformats.org/officeDocument/2006/relationships/image" Target="media/image213.png"/><Relationship Id="rId421" Type="http://schemas.openxmlformats.org/officeDocument/2006/relationships/image" Target="media/image223.png"/><Relationship Id="rId442" Type="http://schemas.openxmlformats.org/officeDocument/2006/relationships/footer" Target="footer38.xml"/><Relationship Id="rId463" Type="http://schemas.openxmlformats.org/officeDocument/2006/relationships/image" Target="media/image114.jpg"/><Relationship Id="rId484" Type="http://schemas.openxmlformats.org/officeDocument/2006/relationships/header" Target="header51.xml"/><Relationship Id="rId519" Type="http://schemas.openxmlformats.org/officeDocument/2006/relationships/hyperlink" Target="http://publication.pravo.gov.ru/Document/View/0001202009150037?ysclid=lxvj96o31t597534131" TargetMode="External"/><Relationship Id="rId302" Type="http://schemas.openxmlformats.org/officeDocument/2006/relationships/image" Target="media/image166.png"/><Relationship Id="rId323" Type="http://schemas.openxmlformats.org/officeDocument/2006/relationships/image" Target="media/image57.png"/><Relationship Id="rId344" Type="http://schemas.openxmlformats.org/officeDocument/2006/relationships/image" Target="media/image185.png"/><Relationship Id="rId530" Type="http://schemas.openxmlformats.org/officeDocument/2006/relationships/header" Target="header55.xml"/><Relationship Id="rId179" Type="http://schemas.openxmlformats.org/officeDocument/2006/relationships/footer" Target="footer8.xml"/><Relationship Id="rId365" Type="http://schemas.openxmlformats.org/officeDocument/2006/relationships/image" Target="media/image195.png"/><Relationship Id="rId386" Type="http://schemas.openxmlformats.org/officeDocument/2006/relationships/image" Target="media/image207.png"/><Relationship Id="rId551" Type="http://schemas.openxmlformats.org/officeDocument/2006/relationships/image" Target="media/image127.jpg"/><Relationship Id="rId572" Type="http://schemas.openxmlformats.org/officeDocument/2006/relationships/footer" Target="footer69.xml"/><Relationship Id="rId190" Type="http://schemas.openxmlformats.org/officeDocument/2006/relationships/footer" Target="footer13.xml"/><Relationship Id="rId204" Type="http://schemas.openxmlformats.org/officeDocument/2006/relationships/header" Target="header21.xml"/><Relationship Id="rId225" Type="http://schemas.openxmlformats.org/officeDocument/2006/relationships/image" Target="media/image11.png"/><Relationship Id="rId246" Type="http://schemas.openxmlformats.org/officeDocument/2006/relationships/image" Target="media/image26.png"/><Relationship Id="rId267" Type="http://schemas.openxmlformats.org/officeDocument/2006/relationships/image" Target="media/image153.png"/><Relationship Id="rId288" Type="http://schemas.openxmlformats.org/officeDocument/2006/relationships/image" Target="media/image336.png"/><Relationship Id="rId411" Type="http://schemas.openxmlformats.org/officeDocument/2006/relationships/image" Target="media/image104.png"/><Relationship Id="rId432" Type="http://schemas.openxmlformats.org/officeDocument/2006/relationships/footer" Target="footer33.xml"/><Relationship Id="rId453" Type="http://schemas.openxmlformats.org/officeDocument/2006/relationships/hyperlink" Target="https://archive.org/details/shkolnaia_perepis_1911/&#65533;&#65533;&#65533;&#65533;&#65533;&#65533;&#65533;&#65533;&#65533;&#65533;&#65533;%20&#65533;&#65533;&#65533;&#65533;&#65533;&#65533;&#65533;&#65533;%20&#65533;&#65533;&#65533;&#65533;&#65533;&#65533;&#65533;&#65533;&#65533;%20&#65533;&#65533;&#65533;&#65533;%2019%20&#65533;&#65533;&#65533;&#65533;&#65533;&#65533;%201911%20&#65533;&#65533;&#65533;&#65533;%20%28&#65533;&#65533;&#65533;&#65533;&#65533;&#65533;&#65533;%2012-15%2C%20&#65533;&#65533;&#65533;&#65533;&#65533;&#65533;%2C%20&#65533;&#65533;&#65533;&#65533;&#65533;&#65533;&#65533;&#65533;&#65533;&#65533;&#65533;%20&#65533;&#65533;&#65533;&#65533;%20&#65533;%20&#65533;&#65533;&#65533;&#65533;&#65533;&#65533;&#65533;&#65533;&#65533;&#65533;%29%20-%20RAW/page/n37/mode/2up" TargetMode="External"/><Relationship Id="rId474" Type="http://schemas.openxmlformats.org/officeDocument/2006/relationships/header" Target="header47.xml"/><Relationship Id="rId509" Type="http://schemas.openxmlformats.org/officeDocument/2006/relationships/hyperlink" Target="http://publication.pravo.gov.ru/Document/View/0001202009150037?ysclid=lxvj96o31t597534131" TargetMode="External"/><Relationship Id="rId313" Type="http://schemas.openxmlformats.org/officeDocument/2006/relationships/image" Target="media/image52.png"/><Relationship Id="rId495" Type="http://schemas.openxmlformats.org/officeDocument/2006/relationships/header" Target="header53.xml"/><Relationship Id="rId10" Type="http://schemas.openxmlformats.org/officeDocument/2006/relationships/footer" Target="footer2.xml"/><Relationship Id="rId169" Type="http://schemas.openxmlformats.org/officeDocument/2006/relationships/header" Target="header6.xml"/><Relationship Id="rId334" Type="http://schemas.openxmlformats.org/officeDocument/2006/relationships/image" Target="media/image63.png"/><Relationship Id="rId355" Type="http://schemas.openxmlformats.org/officeDocument/2006/relationships/image" Target="media/image77.png"/><Relationship Id="rId376" Type="http://schemas.openxmlformats.org/officeDocument/2006/relationships/image" Target="media/image85.png"/><Relationship Id="rId397" Type="http://schemas.openxmlformats.org/officeDocument/2006/relationships/image" Target="media/image96.png"/><Relationship Id="rId520" Type="http://schemas.openxmlformats.org/officeDocument/2006/relationships/hyperlink" Target="http://publication.pravo.gov.ru/Document/View/0001202009150037?ysclid=lxvj96o31t597534131" TargetMode="External"/><Relationship Id="rId541" Type="http://schemas.openxmlformats.org/officeDocument/2006/relationships/footer" Target="footer60.xml"/><Relationship Id="rId562" Type="http://schemas.openxmlformats.org/officeDocument/2006/relationships/header" Target="header65.xml"/><Relationship Id="rId583" Type="http://schemas.openxmlformats.org/officeDocument/2006/relationships/header" Target="header75.xml"/><Relationship Id="rId4" Type="http://schemas.openxmlformats.org/officeDocument/2006/relationships/webSettings" Target="webSettings.xml"/><Relationship Id="rId180" Type="http://schemas.openxmlformats.org/officeDocument/2006/relationships/header" Target="header9.xml"/><Relationship Id="rId215" Type="http://schemas.openxmlformats.org/officeDocument/2006/relationships/image" Target="media/image7.png"/><Relationship Id="rId236" Type="http://schemas.openxmlformats.org/officeDocument/2006/relationships/image" Target="media/image16.png"/><Relationship Id="rId257" Type="http://schemas.openxmlformats.org/officeDocument/2006/relationships/image" Target="media/image143.png"/><Relationship Id="rId278" Type="http://schemas.openxmlformats.org/officeDocument/2006/relationships/image" Target="media/image39.png"/><Relationship Id="rId401" Type="http://schemas.openxmlformats.org/officeDocument/2006/relationships/image" Target="media/image214.png"/><Relationship Id="rId422" Type="http://schemas.openxmlformats.org/officeDocument/2006/relationships/image" Target="media/image224.png"/><Relationship Id="rId443" Type="http://schemas.openxmlformats.org/officeDocument/2006/relationships/header" Target="header39.xml"/><Relationship Id="rId464" Type="http://schemas.openxmlformats.org/officeDocument/2006/relationships/image" Target="media/image308.jpg"/><Relationship Id="rId303" Type="http://schemas.openxmlformats.org/officeDocument/2006/relationships/header" Target="header28.xml"/><Relationship Id="rId485" Type="http://schemas.openxmlformats.org/officeDocument/2006/relationships/footer" Target="footer51.xml"/><Relationship Id="rId345" Type="http://schemas.openxmlformats.org/officeDocument/2006/relationships/image" Target="media/image186.png"/><Relationship Id="rId387" Type="http://schemas.openxmlformats.org/officeDocument/2006/relationships/image" Target="media/image90.png"/><Relationship Id="rId510" Type="http://schemas.openxmlformats.org/officeDocument/2006/relationships/hyperlink" Target="http://publication.pravo.gov.ru/Document/View/0001202009150037?ysclid=lxvj96o31t597534131" TargetMode="External"/><Relationship Id="rId552" Type="http://schemas.openxmlformats.org/officeDocument/2006/relationships/image" Target="media/image321.jpg"/><Relationship Id="rId191" Type="http://schemas.openxmlformats.org/officeDocument/2006/relationships/footer" Target="footer14.xml"/><Relationship Id="rId205" Type="http://schemas.openxmlformats.org/officeDocument/2006/relationships/footer" Target="footer21.xml"/><Relationship Id="rId247" Type="http://schemas.openxmlformats.org/officeDocument/2006/relationships/image" Target="media/image27.png"/><Relationship Id="rId412" Type="http://schemas.openxmlformats.org/officeDocument/2006/relationships/image" Target="media/image105.png"/><Relationship Id="rId289" Type="http://schemas.openxmlformats.org/officeDocument/2006/relationships/image" Target="media/image337.png"/><Relationship Id="rId454" Type="http://schemas.openxmlformats.org/officeDocument/2006/relationships/header" Target="header40.xml"/><Relationship Id="rId496" Type="http://schemas.openxmlformats.org/officeDocument/2006/relationships/footer" Target="footer52.xml"/><Relationship Id="rId11" Type="http://schemas.openxmlformats.org/officeDocument/2006/relationships/header" Target="header3.xml"/><Relationship Id="rId314" Type="http://schemas.openxmlformats.org/officeDocument/2006/relationships/image" Target="media/image53.png"/><Relationship Id="rId356" Type="http://schemas.openxmlformats.org/officeDocument/2006/relationships/image" Target="media/image78.png"/><Relationship Id="rId398" Type="http://schemas.openxmlformats.org/officeDocument/2006/relationships/image" Target="media/image97.png"/><Relationship Id="rId521" Type="http://schemas.openxmlformats.org/officeDocument/2006/relationships/hyperlink" Target="http://publication.pravo.gov.ru/Document/View/0001202009150037?ysclid=lxvj96o31t597534131" TargetMode="External"/><Relationship Id="rId563" Type="http://schemas.openxmlformats.org/officeDocument/2006/relationships/footer" Target="footer64.xml"/><Relationship Id="rId216" Type="http://schemas.openxmlformats.org/officeDocument/2006/relationships/image" Target="media/image8.png"/><Relationship Id="rId423" Type="http://schemas.openxmlformats.org/officeDocument/2006/relationships/image" Target="media/image225.png"/><Relationship Id="rId258" Type="http://schemas.openxmlformats.org/officeDocument/2006/relationships/image" Target="media/image144.png"/><Relationship Id="rId465" Type="http://schemas.openxmlformats.org/officeDocument/2006/relationships/image" Target="media/image115.jpg"/><Relationship Id="rId325" Type="http://schemas.openxmlformats.org/officeDocument/2006/relationships/image" Target="media/image59.png"/><Relationship Id="rId367" Type="http://schemas.openxmlformats.org/officeDocument/2006/relationships/image" Target="media/image79.png"/><Relationship Id="rId532" Type="http://schemas.openxmlformats.org/officeDocument/2006/relationships/footer" Target="footer55.xml"/><Relationship Id="rId574" Type="http://schemas.openxmlformats.org/officeDocument/2006/relationships/header" Target="header71.xml"/><Relationship Id="rId171" Type="http://schemas.openxmlformats.org/officeDocument/2006/relationships/hyperlink" Target="https://elibrary.ru/contents.asp?issueid=1896380" TargetMode="External"/><Relationship Id="rId227" Type="http://schemas.openxmlformats.org/officeDocument/2006/relationships/header" Target="header25.xml"/></Relationships>
</file>

<file path=word/_rels/footnotes.xml.rels><?xml version="1.0" encoding="UTF-8" standalone="yes"?>
<Relationships xmlns="http://schemas.openxmlformats.org/package/2006/relationships"><Relationship Id="rId1" Type="http://schemas.openxmlformats.org/officeDocument/2006/relationships/image" Target="media/image1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65013</Words>
  <Characters>370579</Characters>
  <Application>Microsoft Office Word</Application>
  <DocSecurity>0</DocSecurity>
  <Lines>3088</Lines>
  <Paragraphs>869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cp:lastModifiedBy>Home</cp:lastModifiedBy>
  <cp:revision>3</cp:revision>
  <dcterms:created xsi:type="dcterms:W3CDTF">2025-03-09T06:59:00Z</dcterms:created>
  <dcterms:modified xsi:type="dcterms:W3CDTF">2025-03-09T06:59:00Z</dcterms:modified>
</cp:coreProperties>
</file>